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A54" w:rsidRDefault="00A8140F">
      <w:pPr>
        <w:jc w:val="center"/>
      </w:pPr>
      <w:bookmarkStart w:id="0" w:name="_GoBack"/>
      <w:r>
        <w:rPr>
          <w:rFonts w:eastAsia="標楷體"/>
          <w:b/>
          <w:sz w:val="36"/>
          <w:szCs w:val="36"/>
          <w:lang w:eastAsia="zh-HK"/>
        </w:rPr>
        <w:t>衛生福利部</w:t>
      </w:r>
      <w:r>
        <w:rPr>
          <w:rFonts w:eastAsia="標楷體"/>
          <w:b/>
          <w:sz w:val="36"/>
          <w:szCs w:val="36"/>
        </w:rPr>
        <w:t>109</w:t>
      </w:r>
      <w:r>
        <w:rPr>
          <w:rFonts w:eastAsia="標楷體"/>
          <w:b/>
          <w:sz w:val="36"/>
          <w:szCs w:val="36"/>
          <w:lang w:eastAsia="zh-HK"/>
        </w:rPr>
        <w:t>年度</w:t>
      </w:r>
      <w:r>
        <w:rPr>
          <w:rFonts w:eastAsia="標楷體"/>
          <w:b/>
          <w:bCs/>
          <w:sz w:val="36"/>
          <w:szCs w:val="36"/>
        </w:rPr>
        <w:t>藥癮治療費用補助方案</w:t>
      </w:r>
    </w:p>
    <w:bookmarkEnd w:id="0"/>
    <w:p w:rsidR="00D31A54" w:rsidRDefault="00D31A54">
      <w:pPr>
        <w:spacing w:line="400" w:lineRule="exact"/>
        <w:jc w:val="center"/>
        <w:rPr>
          <w:rFonts w:eastAsia="標楷體"/>
          <w:b/>
          <w:bCs/>
          <w:sz w:val="28"/>
          <w:szCs w:val="36"/>
        </w:rPr>
      </w:pPr>
    </w:p>
    <w:p w:rsidR="00D31A54" w:rsidRDefault="00A8140F">
      <w:pPr>
        <w:pStyle w:val="ac"/>
        <w:numPr>
          <w:ilvl w:val="0"/>
          <w:numId w:val="4"/>
        </w:numPr>
        <w:tabs>
          <w:tab w:val="left" w:pos="709"/>
        </w:tabs>
        <w:spacing w:line="480" w:lineRule="exact"/>
        <w:ind w:left="709" w:right="10" w:hanging="709"/>
        <w:jc w:val="both"/>
      </w:pPr>
      <w:r>
        <w:rPr>
          <w:rFonts w:ascii="Times New Roman" w:eastAsia="標楷體" w:hAnsi="Times New Roman"/>
          <w:b/>
          <w:sz w:val="32"/>
          <w:szCs w:val="32"/>
          <w:lang w:eastAsia="zh-HK"/>
        </w:rPr>
        <w:t>前言</w:t>
      </w:r>
    </w:p>
    <w:p w:rsidR="00D31A54" w:rsidRDefault="00A8140F">
      <w:pPr>
        <w:tabs>
          <w:tab w:val="left" w:pos="8312"/>
        </w:tabs>
        <w:spacing w:before="180" w:line="480" w:lineRule="exact"/>
        <w:ind w:firstLine="560"/>
        <w:jc w:val="both"/>
      </w:pPr>
      <w:r>
        <w:rPr>
          <w:rFonts w:eastAsia="標楷體"/>
          <w:sz w:val="28"/>
          <w:szCs w:val="28"/>
          <w:lang w:eastAsia="zh-HK"/>
        </w:rPr>
        <w:t>施用毒品成癮是種腦部功能失調的疾病</w:t>
      </w:r>
      <w:r>
        <w:rPr>
          <w:rFonts w:eastAsia="標楷體"/>
          <w:sz w:val="28"/>
          <w:szCs w:val="28"/>
        </w:rPr>
        <w:t>，與高血壓、糖尿病等慢性疾病一樣，具慢性及高復發性。</w:t>
      </w:r>
      <w:r>
        <w:rPr>
          <w:rFonts w:eastAsia="標楷體"/>
          <w:sz w:val="28"/>
          <w:szCs w:val="28"/>
          <w:lang w:eastAsia="zh-HK"/>
        </w:rPr>
        <w:t>世界衛生組織呼</w:t>
      </w:r>
      <w:r>
        <w:rPr>
          <w:rFonts w:eastAsia="標楷體"/>
          <w:sz w:val="28"/>
          <w:szCs w:val="28"/>
        </w:rPr>
        <w:t>籲，</w:t>
      </w:r>
      <w:r>
        <w:rPr>
          <w:rFonts w:eastAsia="標楷體"/>
          <w:sz w:val="28"/>
          <w:szCs w:val="32"/>
        </w:rPr>
        <w:t>對毒癮者提供好的治療及處遇，</w:t>
      </w:r>
      <w:r>
        <w:rPr>
          <w:rStyle w:val="tlid-translation"/>
          <w:rFonts w:eastAsia="標楷體"/>
          <w:sz w:val="28"/>
          <w:szCs w:val="28"/>
          <w:lang w:eastAsia="zh-HK"/>
        </w:rPr>
        <w:t>可協助減少並停止施用毒品</w:t>
      </w:r>
      <w:r>
        <w:rPr>
          <w:rStyle w:val="tlid-translation"/>
          <w:rFonts w:eastAsia="標楷體"/>
          <w:sz w:val="28"/>
          <w:szCs w:val="28"/>
        </w:rPr>
        <w:t>，</w:t>
      </w:r>
      <w:r>
        <w:rPr>
          <w:rStyle w:val="tlid-translation"/>
          <w:rFonts w:eastAsia="標楷體"/>
          <w:sz w:val="28"/>
          <w:szCs w:val="28"/>
          <w:lang w:eastAsia="zh-HK"/>
        </w:rPr>
        <w:t>促其重返正常生活</w:t>
      </w:r>
      <w:r>
        <w:rPr>
          <w:rStyle w:val="tlid-translation"/>
          <w:rFonts w:eastAsia="標楷體"/>
          <w:sz w:val="28"/>
          <w:szCs w:val="28"/>
        </w:rPr>
        <w:t>。</w:t>
      </w:r>
    </w:p>
    <w:p w:rsidR="00D31A54" w:rsidRDefault="00A8140F">
      <w:pPr>
        <w:tabs>
          <w:tab w:val="left" w:pos="8312"/>
        </w:tabs>
        <w:spacing w:before="180" w:line="480" w:lineRule="exact"/>
        <w:ind w:firstLine="560"/>
        <w:jc w:val="both"/>
      </w:pPr>
      <w:r>
        <w:rPr>
          <w:rFonts w:eastAsia="標楷體"/>
          <w:sz w:val="28"/>
          <w:szCs w:val="28"/>
          <w:lang w:eastAsia="zh-HK"/>
        </w:rPr>
        <w:t>鑑於藥癮治療非全民健康保險給付項目</w:t>
      </w:r>
      <w:r>
        <w:rPr>
          <w:rFonts w:eastAsia="標楷體"/>
          <w:sz w:val="28"/>
          <w:szCs w:val="28"/>
        </w:rPr>
        <w:t>，</w:t>
      </w:r>
      <w:r>
        <w:rPr>
          <w:rFonts w:eastAsia="標楷體"/>
          <w:sz w:val="28"/>
          <w:szCs w:val="28"/>
          <w:lang w:eastAsia="zh-HK"/>
        </w:rPr>
        <w:t>為提升藥癮者接受藥癮治療比例</w:t>
      </w:r>
      <w:r>
        <w:rPr>
          <w:rFonts w:eastAsia="標楷體"/>
          <w:sz w:val="28"/>
          <w:szCs w:val="28"/>
        </w:rPr>
        <w:t>，</w:t>
      </w:r>
      <w:r>
        <w:rPr>
          <w:rFonts w:eastAsia="標楷體"/>
          <w:sz w:val="28"/>
          <w:szCs w:val="28"/>
          <w:lang w:eastAsia="zh-HK"/>
        </w:rPr>
        <w:t>及強化藥癮治療之完整性</w:t>
      </w:r>
      <w:r>
        <w:rPr>
          <w:rFonts w:eastAsia="標楷體"/>
          <w:sz w:val="28"/>
          <w:szCs w:val="28"/>
        </w:rPr>
        <w:t>、</w:t>
      </w:r>
      <w:r>
        <w:rPr>
          <w:rFonts w:eastAsia="標楷體"/>
          <w:sz w:val="28"/>
          <w:szCs w:val="28"/>
          <w:lang w:eastAsia="zh-HK"/>
        </w:rPr>
        <w:t>全面性</w:t>
      </w:r>
      <w:r>
        <w:rPr>
          <w:rFonts w:eastAsia="標楷體"/>
          <w:sz w:val="28"/>
          <w:szCs w:val="28"/>
        </w:rPr>
        <w:t>，</w:t>
      </w:r>
      <w:r>
        <w:rPr>
          <w:rFonts w:eastAsia="標楷體"/>
          <w:sz w:val="28"/>
          <w:szCs w:val="28"/>
          <w:lang w:eastAsia="zh-HK"/>
        </w:rPr>
        <w:t>爰辦理本方案</w:t>
      </w:r>
      <w:r>
        <w:rPr>
          <w:rFonts w:eastAsia="標楷體"/>
          <w:sz w:val="28"/>
          <w:szCs w:val="28"/>
        </w:rPr>
        <w:t>，</w:t>
      </w:r>
      <w:r>
        <w:rPr>
          <w:rFonts w:eastAsia="標楷體"/>
          <w:sz w:val="28"/>
          <w:szCs w:val="28"/>
          <w:lang w:eastAsia="zh-HK"/>
        </w:rPr>
        <w:t>期藉由各項</w:t>
      </w:r>
      <w:r>
        <w:rPr>
          <w:rFonts w:eastAsia="標楷體"/>
          <w:sz w:val="28"/>
          <w:szCs w:val="28"/>
        </w:rPr>
        <w:t>藥癮治療費用</w:t>
      </w:r>
      <w:r>
        <w:rPr>
          <w:rFonts w:eastAsia="標楷體"/>
          <w:sz w:val="28"/>
          <w:szCs w:val="28"/>
          <w:lang w:eastAsia="zh-HK"/>
        </w:rPr>
        <w:t>之補助</w:t>
      </w:r>
      <w:r>
        <w:rPr>
          <w:rFonts w:eastAsia="標楷體"/>
          <w:sz w:val="28"/>
          <w:szCs w:val="28"/>
        </w:rPr>
        <w:t>，</w:t>
      </w:r>
      <w:r>
        <w:rPr>
          <w:rFonts w:eastAsia="標楷體"/>
          <w:sz w:val="28"/>
          <w:szCs w:val="28"/>
          <w:lang w:eastAsia="zh-HK"/>
        </w:rPr>
        <w:t>鼓勵個案早期發現早期治療</w:t>
      </w:r>
      <w:r>
        <w:rPr>
          <w:rFonts w:eastAsia="標楷體"/>
          <w:sz w:val="28"/>
          <w:szCs w:val="28"/>
        </w:rPr>
        <w:t>，</w:t>
      </w:r>
      <w:r>
        <w:rPr>
          <w:rFonts w:eastAsia="標楷體"/>
          <w:sz w:val="28"/>
          <w:szCs w:val="28"/>
          <w:lang w:eastAsia="zh-HK"/>
        </w:rPr>
        <w:t>及促進醫療機構積極投入藥癮醫療服務</w:t>
      </w:r>
      <w:r>
        <w:rPr>
          <w:rFonts w:eastAsia="標楷體"/>
          <w:sz w:val="28"/>
          <w:szCs w:val="28"/>
        </w:rPr>
        <w:t>，</w:t>
      </w:r>
      <w:r>
        <w:rPr>
          <w:rFonts w:eastAsia="標楷體"/>
          <w:sz w:val="28"/>
          <w:szCs w:val="28"/>
          <w:lang w:eastAsia="zh-HK"/>
        </w:rPr>
        <w:t>以普及國內藥癮治療服務</w:t>
      </w:r>
      <w:r>
        <w:rPr>
          <w:rFonts w:eastAsia="標楷體"/>
          <w:sz w:val="28"/>
          <w:szCs w:val="28"/>
        </w:rPr>
        <w:t>，</w:t>
      </w:r>
      <w:r>
        <w:rPr>
          <w:rFonts w:eastAsia="標楷體"/>
          <w:sz w:val="28"/>
          <w:szCs w:val="28"/>
          <w:lang w:eastAsia="zh-HK"/>
        </w:rPr>
        <w:t>提升治療成效</w:t>
      </w:r>
      <w:r>
        <w:rPr>
          <w:rFonts w:eastAsia="標楷體"/>
          <w:sz w:val="28"/>
          <w:szCs w:val="28"/>
        </w:rPr>
        <w:t>。</w:t>
      </w:r>
    </w:p>
    <w:p w:rsidR="00D31A54" w:rsidRDefault="00D31A54">
      <w:pPr>
        <w:tabs>
          <w:tab w:val="left" w:pos="8931"/>
        </w:tabs>
        <w:spacing w:line="480" w:lineRule="exact"/>
        <w:ind w:right="26" w:firstLine="647"/>
        <w:jc w:val="both"/>
        <w:rPr>
          <w:rFonts w:eastAsia="標楷體"/>
          <w:b/>
          <w:sz w:val="32"/>
          <w:szCs w:val="32"/>
        </w:rPr>
      </w:pPr>
    </w:p>
    <w:p w:rsidR="00D31A54" w:rsidRDefault="00A8140F">
      <w:pPr>
        <w:pStyle w:val="ac"/>
        <w:numPr>
          <w:ilvl w:val="0"/>
          <w:numId w:val="4"/>
        </w:numPr>
        <w:tabs>
          <w:tab w:val="left" w:pos="709"/>
        </w:tabs>
        <w:spacing w:line="480" w:lineRule="exact"/>
        <w:ind w:left="709" w:right="10" w:hanging="709"/>
        <w:jc w:val="both"/>
      </w:pPr>
      <w:r>
        <w:rPr>
          <w:rFonts w:ascii="Times New Roman" w:eastAsia="標楷體" w:hAnsi="Times New Roman"/>
          <w:b/>
          <w:sz w:val="32"/>
          <w:szCs w:val="32"/>
          <w:lang w:eastAsia="zh-HK"/>
        </w:rPr>
        <w:t>方案</w:t>
      </w:r>
      <w:r>
        <w:rPr>
          <w:rFonts w:ascii="Times New Roman" w:eastAsia="標楷體" w:hAnsi="Times New Roman"/>
          <w:b/>
          <w:sz w:val="32"/>
          <w:szCs w:val="32"/>
        </w:rPr>
        <w:t>目的</w:t>
      </w:r>
    </w:p>
    <w:p w:rsidR="00D31A54" w:rsidRDefault="00A8140F">
      <w:pPr>
        <w:pStyle w:val="ac"/>
        <w:numPr>
          <w:ilvl w:val="5"/>
          <w:numId w:val="4"/>
        </w:numPr>
        <w:tabs>
          <w:tab w:val="left" w:pos="709"/>
        </w:tabs>
        <w:spacing w:before="180" w:line="480" w:lineRule="exact"/>
        <w:ind w:left="709" w:hanging="567"/>
        <w:jc w:val="both"/>
      </w:pPr>
      <w:r>
        <w:rPr>
          <w:rFonts w:ascii="Times New Roman" w:eastAsia="標楷體" w:hAnsi="Times New Roman"/>
          <w:sz w:val="28"/>
          <w:szCs w:val="28"/>
        </w:rPr>
        <w:t>補貼</w:t>
      </w:r>
      <w:r>
        <w:rPr>
          <w:rFonts w:ascii="Times New Roman" w:eastAsia="標楷體" w:hAnsi="Times New Roman"/>
          <w:sz w:val="28"/>
          <w:szCs w:val="28"/>
          <w:lang w:eastAsia="zh-HK"/>
        </w:rPr>
        <w:t>自費</w:t>
      </w:r>
      <w:r>
        <w:rPr>
          <w:rFonts w:ascii="Times New Roman" w:eastAsia="標楷體" w:hAnsi="Times New Roman"/>
          <w:sz w:val="28"/>
          <w:szCs w:val="28"/>
        </w:rPr>
        <w:t>藥癮</w:t>
      </w:r>
      <w:r>
        <w:rPr>
          <w:rFonts w:ascii="Times New Roman" w:eastAsia="標楷體" w:hAnsi="Times New Roman"/>
          <w:sz w:val="28"/>
          <w:szCs w:val="28"/>
          <w:lang w:eastAsia="zh-HK"/>
        </w:rPr>
        <w:t>醫療</w:t>
      </w:r>
      <w:r>
        <w:rPr>
          <w:rFonts w:ascii="Times New Roman" w:eastAsia="標楷體" w:hAnsi="Times New Roman"/>
          <w:sz w:val="28"/>
          <w:szCs w:val="28"/>
        </w:rPr>
        <w:t>費用，降低</w:t>
      </w:r>
      <w:r>
        <w:rPr>
          <w:rFonts w:ascii="Times New Roman" w:eastAsia="標楷體" w:hAnsi="Times New Roman"/>
          <w:sz w:val="28"/>
          <w:szCs w:val="28"/>
          <w:lang w:eastAsia="zh-HK"/>
        </w:rPr>
        <w:t>個案</w:t>
      </w:r>
      <w:r>
        <w:rPr>
          <w:rFonts w:ascii="Times New Roman" w:eastAsia="標楷體" w:hAnsi="Times New Roman"/>
          <w:sz w:val="28"/>
          <w:szCs w:val="28"/>
        </w:rPr>
        <w:t>就醫</w:t>
      </w:r>
      <w:r>
        <w:rPr>
          <w:rFonts w:ascii="Times New Roman" w:eastAsia="標楷體" w:hAnsi="Times New Roman"/>
          <w:sz w:val="28"/>
          <w:szCs w:val="28"/>
          <w:lang w:eastAsia="zh-HK"/>
        </w:rPr>
        <w:t>障礙</w:t>
      </w:r>
      <w:r>
        <w:rPr>
          <w:rFonts w:ascii="Times New Roman" w:eastAsia="標楷體" w:hAnsi="Times New Roman"/>
          <w:sz w:val="28"/>
          <w:szCs w:val="28"/>
        </w:rPr>
        <w:t>，</w:t>
      </w:r>
      <w:r>
        <w:rPr>
          <w:rFonts w:ascii="Times New Roman" w:eastAsia="標楷體" w:hAnsi="Times New Roman"/>
          <w:sz w:val="28"/>
          <w:szCs w:val="28"/>
          <w:lang w:eastAsia="zh-HK"/>
        </w:rPr>
        <w:t>提升治療動機</w:t>
      </w:r>
      <w:r>
        <w:rPr>
          <w:rFonts w:ascii="Times New Roman" w:eastAsia="標楷體" w:hAnsi="Times New Roman"/>
          <w:sz w:val="28"/>
          <w:szCs w:val="28"/>
        </w:rPr>
        <w:t>。</w:t>
      </w:r>
    </w:p>
    <w:p w:rsidR="00D31A54" w:rsidRDefault="00A8140F">
      <w:pPr>
        <w:pStyle w:val="ac"/>
        <w:numPr>
          <w:ilvl w:val="5"/>
          <w:numId w:val="4"/>
        </w:numPr>
        <w:tabs>
          <w:tab w:val="left" w:pos="709"/>
        </w:tabs>
        <w:spacing w:before="180" w:line="480" w:lineRule="exact"/>
        <w:ind w:left="709" w:hanging="567"/>
        <w:jc w:val="both"/>
      </w:pPr>
      <w:r>
        <w:rPr>
          <w:rFonts w:ascii="Times New Roman" w:eastAsia="標楷體" w:hAnsi="Times New Roman"/>
          <w:sz w:val="28"/>
          <w:szCs w:val="28"/>
          <w:lang w:eastAsia="zh-HK"/>
        </w:rPr>
        <w:t>促進醫療機構投入藥癮醫療服務</w:t>
      </w:r>
      <w:r>
        <w:rPr>
          <w:rFonts w:ascii="Times New Roman" w:eastAsia="標楷體" w:hAnsi="Times New Roman"/>
          <w:sz w:val="28"/>
          <w:szCs w:val="28"/>
        </w:rPr>
        <w:t>，</w:t>
      </w:r>
      <w:r>
        <w:rPr>
          <w:rFonts w:ascii="Times New Roman" w:eastAsia="標楷體" w:hAnsi="Times New Roman"/>
          <w:sz w:val="28"/>
          <w:szCs w:val="28"/>
          <w:lang w:eastAsia="zh-HK"/>
        </w:rPr>
        <w:t>多元並完善藥癮醫療服務發展</w:t>
      </w:r>
      <w:r>
        <w:rPr>
          <w:rFonts w:ascii="Times New Roman" w:eastAsia="標楷體" w:hAnsi="Times New Roman"/>
          <w:sz w:val="28"/>
          <w:szCs w:val="28"/>
        </w:rPr>
        <w:t>，提升治療</w:t>
      </w:r>
      <w:r>
        <w:rPr>
          <w:rFonts w:ascii="Times New Roman" w:eastAsia="標楷體" w:hAnsi="Times New Roman"/>
          <w:sz w:val="28"/>
          <w:szCs w:val="28"/>
          <w:lang w:eastAsia="zh-HK"/>
        </w:rPr>
        <w:t>效果</w:t>
      </w:r>
      <w:r>
        <w:rPr>
          <w:rFonts w:ascii="Times New Roman" w:eastAsia="標楷體" w:hAnsi="Times New Roman"/>
          <w:sz w:val="28"/>
          <w:szCs w:val="28"/>
        </w:rPr>
        <w:t>。</w:t>
      </w:r>
    </w:p>
    <w:p w:rsidR="00D31A54" w:rsidRDefault="00A8140F">
      <w:pPr>
        <w:pStyle w:val="ac"/>
        <w:numPr>
          <w:ilvl w:val="5"/>
          <w:numId w:val="4"/>
        </w:numPr>
        <w:tabs>
          <w:tab w:val="left" w:pos="709"/>
        </w:tabs>
        <w:spacing w:before="180" w:line="480" w:lineRule="exact"/>
        <w:ind w:left="709" w:hanging="567"/>
        <w:jc w:val="both"/>
      </w:pPr>
      <w:r>
        <w:rPr>
          <w:rFonts w:ascii="Times New Roman" w:eastAsia="標楷體" w:hAnsi="Times New Roman"/>
          <w:sz w:val="28"/>
          <w:szCs w:val="28"/>
          <w:lang w:eastAsia="zh-HK"/>
        </w:rPr>
        <w:t>深化</w:t>
      </w:r>
      <w:r>
        <w:rPr>
          <w:rFonts w:ascii="Times New Roman" w:eastAsia="標楷體" w:hAnsi="Times New Roman"/>
          <w:sz w:val="28"/>
          <w:szCs w:val="28"/>
        </w:rPr>
        <w:t>個案管理</w:t>
      </w:r>
      <w:r>
        <w:rPr>
          <w:rFonts w:ascii="Times New Roman" w:eastAsia="標楷體" w:hAnsi="Times New Roman"/>
          <w:sz w:val="28"/>
          <w:szCs w:val="28"/>
          <w:lang w:eastAsia="zh-HK"/>
        </w:rPr>
        <w:t>服務與強化相關共病照護</w:t>
      </w:r>
      <w:r>
        <w:rPr>
          <w:rFonts w:ascii="Times New Roman" w:eastAsia="標楷體" w:hAnsi="Times New Roman"/>
          <w:sz w:val="28"/>
          <w:szCs w:val="28"/>
        </w:rPr>
        <w:t>，</w:t>
      </w:r>
      <w:r>
        <w:rPr>
          <w:rFonts w:ascii="Times New Roman" w:eastAsia="標楷體" w:hAnsi="Times New Roman"/>
          <w:sz w:val="28"/>
          <w:szCs w:val="28"/>
          <w:lang w:eastAsia="zh-HK"/>
        </w:rPr>
        <w:t>促進個案身心健康</w:t>
      </w:r>
      <w:r>
        <w:rPr>
          <w:rFonts w:ascii="Times New Roman" w:eastAsia="標楷體" w:hAnsi="Times New Roman"/>
          <w:sz w:val="28"/>
          <w:szCs w:val="28"/>
        </w:rPr>
        <w:t>，</w:t>
      </w:r>
      <w:r>
        <w:rPr>
          <w:rFonts w:ascii="Times New Roman" w:eastAsia="標楷體" w:hAnsi="Times New Roman"/>
          <w:sz w:val="28"/>
          <w:szCs w:val="28"/>
          <w:lang w:eastAsia="zh-HK"/>
        </w:rPr>
        <w:t>減少藥癮問題</w:t>
      </w:r>
      <w:r>
        <w:rPr>
          <w:rFonts w:ascii="Times New Roman" w:eastAsia="標楷體" w:hAnsi="Times New Roman"/>
          <w:sz w:val="28"/>
          <w:szCs w:val="28"/>
        </w:rPr>
        <w:t>對公共衛生與社會治安之危害。</w:t>
      </w:r>
    </w:p>
    <w:p w:rsidR="00D31A54" w:rsidRDefault="00D31A54">
      <w:pPr>
        <w:pStyle w:val="ac"/>
        <w:tabs>
          <w:tab w:val="left" w:pos="567"/>
        </w:tabs>
        <w:spacing w:line="480" w:lineRule="exact"/>
        <w:ind w:left="567"/>
        <w:jc w:val="both"/>
        <w:rPr>
          <w:rFonts w:ascii="Times New Roman" w:eastAsia="標楷體" w:hAnsi="Times New Roman"/>
          <w:sz w:val="28"/>
          <w:szCs w:val="28"/>
        </w:rPr>
      </w:pPr>
    </w:p>
    <w:p w:rsidR="00D31A54" w:rsidRDefault="00A8140F">
      <w:pPr>
        <w:pStyle w:val="ac"/>
        <w:numPr>
          <w:ilvl w:val="0"/>
          <w:numId w:val="4"/>
        </w:numPr>
        <w:tabs>
          <w:tab w:val="left" w:pos="709"/>
        </w:tabs>
        <w:spacing w:line="480" w:lineRule="exact"/>
        <w:ind w:left="709" w:right="10" w:hanging="709"/>
        <w:jc w:val="both"/>
      </w:pPr>
      <w:r>
        <w:rPr>
          <w:rFonts w:ascii="Times New Roman" w:eastAsia="標楷體" w:hAnsi="Times New Roman"/>
          <w:b/>
          <w:sz w:val="32"/>
          <w:szCs w:val="32"/>
          <w:lang w:eastAsia="zh-HK"/>
        </w:rPr>
        <w:t>方案</w:t>
      </w:r>
      <w:r>
        <w:rPr>
          <w:rFonts w:ascii="Times New Roman" w:eastAsia="標楷體" w:hAnsi="Times New Roman"/>
          <w:b/>
          <w:sz w:val="32"/>
          <w:szCs w:val="32"/>
        </w:rPr>
        <w:t>期程</w:t>
      </w:r>
    </w:p>
    <w:p w:rsidR="00D31A54" w:rsidRDefault="00A8140F">
      <w:pPr>
        <w:tabs>
          <w:tab w:val="left" w:pos="284"/>
        </w:tabs>
        <w:spacing w:line="480" w:lineRule="exact"/>
        <w:ind w:firstLine="560"/>
        <w:jc w:val="both"/>
      </w:pPr>
      <w:r>
        <w:rPr>
          <w:rFonts w:eastAsia="標楷體"/>
          <w:sz w:val="28"/>
          <w:szCs w:val="28"/>
        </w:rPr>
        <w:t>自</w:t>
      </w:r>
      <w:r>
        <w:rPr>
          <w:rFonts w:eastAsia="標楷體"/>
          <w:sz w:val="28"/>
          <w:szCs w:val="28"/>
        </w:rPr>
        <w:t>109</w:t>
      </w:r>
      <w:r>
        <w:rPr>
          <w:rFonts w:eastAsia="標楷體"/>
          <w:sz w:val="28"/>
          <w:szCs w:val="28"/>
          <w:lang w:eastAsia="zh-HK"/>
        </w:rPr>
        <w:t>年</w:t>
      </w:r>
      <w:r>
        <w:rPr>
          <w:rFonts w:eastAsia="標楷體"/>
          <w:sz w:val="28"/>
          <w:szCs w:val="28"/>
        </w:rPr>
        <w:t>1</w:t>
      </w:r>
      <w:r>
        <w:rPr>
          <w:rFonts w:eastAsia="標楷體"/>
          <w:sz w:val="28"/>
          <w:szCs w:val="28"/>
          <w:lang w:eastAsia="zh-HK"/>
        </w:rPr>
        <w:t>月</w:t>
      </w:r>
      <w:r>
        <w:rPr>
          <w:rFonts w:eastAsia="標楷體"/>
          <w:sz w:val="28"/>
          <w:szCs w:val="28"/>
        </w:rPr>
        <w:t>1</w:t>
      </w:r>
      <w:r>
        <w:rPr>
          <w:rFonts w:eastAsia="標楷體"/>
          <w:sz w:val="28"/>
          <w:szCs w:val="28"/>
          <w:lang w:eastAsia="zh-HK"/>
        </w:rPr>
        <w:t>日</w:t>
      </w:r>
      <w:r>
        <w:rPr>
          <w:rFonts w:eastAsia="標楷體"/>
          <w:sz w:val="28"/>
          <w:szCs w:val="28"/>
        </w:rPr>
        <w:t>起至</w:t>
      </w:r>
      <w:r>
        <w:rPr>
          <w:rFonts w:eastAsia="標楷體"/>
          <w:sz w:val="28"/>
          <w:szCs w:val="28"/>
        </w:rPr>
        <w:t>109</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w:t>
      </w:r>
    </w:p>
    <w:p w:rsidR="00D31A54" w:rsidRDefault="00D31A54">
      <w:pPr>
        <w:tabs>
          <w:tab w:val="left" w:pos="8931"/>
        </w:tabs>
        <w:spacing w:line="480" w:lineRule="exact"/>
        <w:ind w:right="26" w:firstLine="647"/>
        <w:jc w:val="both"/>
        <w:rPr>
          <w:rFonts w:eastAsia="標楷體"/>
          <w:b/>
          <w:sz w:val="32"/>
          <w:szCs w:val="32"/>
        </w:rPr>
      </w:pPr>
    </w:p>
    <w:p w:rsidR="00D31A54" w:rsidRDefault="00A8140F">
      <w:pPr>
        <w:pStyle w:val="ac"/>
        <w:numPr>
          <w:ilvl w:val="0"/>
          <w:numId w:val="4"/>
        </w:numPr>
        <w:tabs>
          <w:tab w:val="left" w:pos="709"/>
        </w:tabs>
        <w:spacing w:line="480" w:lineRule="exact"/>
        <w:ind w:left="709" w:right="10" w:hanging="709"/>
        <w:jc w:val="both"/>
      </w:pPr>
      <w:r>
        <w:rPr>
          <w:rFonts w:ascii="Times New Roman" w:eastAsia="標楷體" w:hAnsi="Times New Roman"/>
          <w:b/>
          <w:sz w:val="32"/>
          <w:szCs w:val="32"/>
          <w:lang w:eastAsia="zh-HK"/>
        </w:rPr>
        <w:t>方案經費</w:t>
      </w:r>
      <w:r>
        <w:rPr>
          <w:rFonts w:ascii="Times New Roman" w:eastAsia="標楷體" w:hAnsi="Times New Roman"/>
          <w:b/>
          <w:sz w:val="32"/>
          <w:szCs w:val="32"/>
        </w:rPr>
        <w:t>：</w:t>
      </w:r>
    </w:p>
    <w:p w:rsidR="00D31A54" w:rsidRDefault="00A8140F">
      <w:pPr>
        <w:pStyle w:val="ac"/>
        <w:numPr>
          <w:ilvl w:val="5"/>
          <w:numId w:val="5"/>
        </w:numPr>
        <w:tabs>
          <w:tab w:val="left" w:pos="851"/>
        </w:tabs>
        <w:spacing w:before="180" w:line="480" w:lineRule="exact"/>
        <w:ind w:left="709" w:hanging="567"/>
        <w:jc w:val="both"/>
      </w:pPr>
      <w:r>
        <w:rPr>
          <w:rFonts w:ascii="Times New Roman" w:eastAsia="標楷體" w:hAnsi="Times New Roman"/>
          <w:sz w:val="28"/>
          <w:szCs w:val="28"/>
        </w:rPr>
        <w:t>經費</w:t>
      </w:r>
      <w:r>
        <w:rPr>
          <w:rFonts w:ascii="Times New Roman" w:eastAsia="標楷體" w:hAnsi="Times New Roman"/>
          <w:sz w:val="28"/>
          <w:szCs w:val="32"/>
          <w:lang w:eastAsia="zh-HK"/>
        </w:rPr>
        <w:t>來源</w:t>
      </w:r>
      <w:r>
        <w:rPr>
          <w:rFonts w:ascii="Times New Roman" w:eastAsia="標楷體" w:hAnsi="Times New Roman"/>
          <w:sz w:val="28"/>
          <w:szCs w:val="32"/>
        </w:rPr>
        <w:t>、</w:t>
      </w:r>
      <w:r>
        <w:rPr>
          <w:rFonts w:ascii="Times New Roman" w:eastAsia="標楷體" w:hAnsi="Times New Roman"/>
          <w:sz w:val="28"/>
          <w:szCs w:val="32"/>
          <w:lang w:eastAsia="zh-HK"/>
        </w:rPr>
        <w:t>預算及支應範圍</w:t>
      </w:r>
      <w:r>
        <w:rPr>
          <w:rFonts w:ascii="Times New Roman" w:eastAsia="標楷體" w:hAnsi="Times New Roman"/>
          <w:sz w:val="28"/>
          <w:szCs w:val="32"/>
        </w:rPr>
        <w:t>：</w:t>
      </w:r>
      <w:r>
        <w:rPr>
          <w:rFonts w:ascii="Times New Roman" w:eastAsia="標楷體" w:hAnsi="Times New Roman"/>
          <w:sz w:val="28"/>
          <w:szCs w:val="32"/>
          <w:lang w:eastAsia="zh-HK"/>
        </w:rPr>
        <w:t>本方案預算來源包括公務預算及毒品防制基金</w:t>
      </w:r>
      <w:r>
        <w:rPr>
          <w:rFonts w:ascii="Times New Roman" w:eastAsia="標楷體" w:hAnsi="Times New Roman"/>
          <w:sz w:val="28"/>
          <w:szCs w:val="32"/>
        </w:rPr>
        <w:t>（</w:t>
      </w:r>
      <w:r>
        <w:rPr>
          <w:rFonts w:ascii="Times New Roman" w:eastAsia="標楷體" w:hAnsi="Times New Roman"/>
          <w:sz w:val="28"/>
          <w:szCs w:val="32"/>
          <w:lang w:eastAsia="zh-HK"/>
        </w:rPr>
        <w:t>下稱毒防基金</w:t>
      </w:r>
      <w:r>
        <w:rPr>
          <w:rFonts w:ascii="Times New Roman" w:eastAsia="標楷體" w:hAnsi="Times New Roman"/>
          <w:sz w:val="28"/>
          <w:szCs w:val="32"/>
        </w:rPr>
        <w:t>），</w:t>
      </w:r>
      <w:r>
        <w:rPr>
          <w:rFonts w:ascii="Times New Roman" w:eastAsia="標楷體" w:hAnsi="Times New Roman"/>
          <w:sz w:val="28"/>
          <w:szCs w:val="32"/>
          <w:lang w:eastAsia="zh-HK"/>
        </w:rPr>
        <w:t>合計新台幣</w:t>
      </w:r>
      <w:r>
        <w:rPr>
          <w:rFonts w:ascii="Times New Roman" w:eastAsia="標楷體" w:hAnsi="Times New Roman"/>
          <w:sz w:val="28"/>
          <w:szCs w:val="32"/>
        </w:rPr>
        <w:t>（</w:t>
      </w:r>
      <w:r>
        <w:rPr>
          <w:rFonts w:ascii="Times New Roman" w:eastAsia="標楷體" w:hAnsi="Times New Roman"/>
          <w:sz w:val="28"/>
          <w:szCs w:val="32"/>
          <w:lang w:eastAsia="zh-HK"/>
        </w:rPr>
        <w:t>以下同</w:t>
      </w:r>
      <w:r>
        <w:rPr>
          <w:rFonts w:ascii="Times New Roman" w:eastAsia="標楷體" w:hAnsi="Times New Roman"/>
          <w:sz w:val="28"/>
          <w:szCs w:val="32"/>
        </w:rPr>
        <w:t>）</w:t>
      </w:r>
      <w:r>
        <w:rPr>
          <w:rFonts w:ascii="Times New Roman" w:eastAsia="標楷體" w:hAnsi="Times New Roman"/>
          <w:sz w:val="28"/>
          <w:szCs w:val="32"/>
        </w:rPr>
        <w:t>2</w:t>
      </w:r>
      <w:r>
        <w:rPr>
          <w:rFonts w:ascii="Times New Roman" w:eastAsia="標楷體" w:hAnsi="Times New Roman"/>
          <w:sz w:val="28"/>
          <w:szCs w:val="32"/>
          <w:lang w:eastAsia="zh-HK"/>
        </w:rPr>
        <w:t>億</w:t>
      </w:r>
      <w:r>
        <w:rPr>
          <w:rFonts w:ascii="Times New Roman" w:eastAsia="標楷體" w:hAnsi="Times New Roman"/>
          <w:sz w:val="28"/>
          <w:szCs w:val="32"/>
        </w:rPr>
        <w:lastRenderedPageBreak/>
        <w:t>158</w:t>
      </w:r>
      <w:r>
        <w:rPr>
          <w:rFonts w:ascii="Times New Roman" w:eastAsia="標楷體" w:hAnsi="Times New Roman"/>
          <w:sz w:val="28"/>
          <w:szCs w:val="32"/>
          <w:lang w:eastAsia="zh-HK"/>
        </w:rPr>
        <w:t>萬元</w:t>
      </w:r>
      <w:r>
        <w:rPr>
          <w:rFonts w:ascii="Times New Roman" w:eastAsia="標楷體" w:hAnsi="Times New Roman"/>
          <w:sz w:val="28"/>
          <w:szCs w:val="32"/>
        </w:rPr>
        <w:t>。</w:t>
      </w:r>
    </w:p>
    <w:p w:rsidR="00D31A54" w:rsidRDefault="00A8140F">
      <w:pPr>
        <w:pStyle w:val="ac"/>
        <w:numPr>
          <w:ilvl w:val="0"/>
          <w:numId w:val="6"/>
        </w:numPr>
        <w:tabs>
          <w:tab w:val="left" w:pos="993"/>
        </w:tabs>
        <w:spacing w:line="480" w:lineRule="exact"/>
        <w:ind w:left="993" w:hanging="567"/>
        <w:jc w:val="both"/>
      </w:pPr>
      <w:r>
        <w:rPr>
          <w:rFonts w:ascii="Times New Roman" w:eastAsia="標楷體" w:hAnsi="Times New Roman"/>
          <w:b/>
          <w:sz w:val="28"/>
          <w:szCs w:val="32"/>
          <w:u w:val="single"/>
          <w:lang w:eastAsia="zh-HK"/>
        </w:rPr>
        <w:t>公務預算</w:t>
      </w:r>
      <w:r>
        <w:rPr>
          <w:rFonts w:ascii="Times New Roman" w:eastAsia="標楷體" w:hAnsi="Times New Roman"/>
          <w:sz w:val="28"/>
          <w:szCs w:val="32"/>
        </w:rPr>
        <w:t>：</w:t>
      </w:r>
      <w:r>
        <w:rPr>
          <w:rFonts w:ascii="Times New Roman" w:eastAsia="標楷體" w:hAnsi="Times New Roman"/>
          <w:sz w:val="28"/>
          <w:szCs w:val="32"/>
          <w:lang w:eastAsia="zh-HK"/>
        </w:rPr>
        <w:t>補助鴉片類藥癮者之「美沙冬」及「丁基原啡因」治療費</w:t>
      </w:r>
      <w:r>
        <w:rPr>
          <w:rFonts w:ascii="Times New Roman" w:eastAsia="標楷體" w:hAnsi="Times New Roman"/>
          <w:sz w:val="28"/>
          <w:szCs w:val="32"/>
        </w:rPr>
        <w:t>（</w:t>
      </w:r>
      <w:r>
        <w:rPr>
          <w:rFonts w:ascii="Times New Roman" w:eastAsia="標楷體" w:hAnsi="Times New Roman"/>
          <w:sz w:val="28"/>
          <w:szCs w:val="32"/>
          <w:lang w:eastAsia="zh-HK"/>
        </w:rPr>
        <w:t>下稱替代治療補助項目</w:t>
      </w:r>
      <w:r>
        <w:rPr>
          <w:rFonts w:ascii="Times New Roman" w:eastAsia="標楷體" w:hAnsi="Times New Roman"/>
          <w:sz w:val="28"/>
          <w:szCs w:val="32"/>
        </w:rPr>
        <w:t>）。</w:t>
      </w:r>
      <w:r>
        <w:rPr>
          <w:rFonts w:ascii="Times New Roman" w:eastAsia="標楷體" w:hAnsi="Times New Roman"/>
          <w:sz w:val="28"/>
          <w:szCs w:val="32"/>
          <w:lang w:eastAsia="zh-HK"/>
        </w:rPr>
        <w:t>總經費</w:t>
      </w:r>
      <w:r>
        <w:rPr>
          <w:rFonts w:ascii="Times New Roman" w:eastAsia="標楷體" w:hAnsi="Times New Roman"/>
          <w:sz w:val="28"/>
          <w:szCs w:val="28"/>
        </w:rPr>
        <w:t>6,458</w:t>
      </w:r>
      <w:r>
        <w:rPr>
          <w:rFonts w:ascii="Times New Roman" w:eastAsia="標楷體" w:hAnsi="Times New Roman"/>
          <w:sz w:val="28"/>
          <w:szCs w:val="28"/>
          <w:lang w:eastAsia="zh-HK"/>
        </w:rPr>
        <w:t>萬元</w:t>
      </w:r>
      <w:r>
        <w:rPr>
          <w:rFonts w:ascii="Times New Roman" w:eastAsia="標楷體" w:hAnsi="Times New Roman"/>
          <w:sz w:val="28"/>
          <w:szCs w:val="28"/>
        </w:rPr>
        <w:t>。</w:t>
      </w:r>
    </w:p>
    <w:p w:rsidR="00D31A54" w:rsidRDefault="00A8140F">
      <w:pPr>
        <w:pStyle w:val="ac"/>
        <w:numPr>
          <w:ilvl w:val="0"/>
          <w:numId w:val="6"/>
        </w:numPr>
        <w:tabs>
          <w:tab w:val="left" w:pos="993"/>
        </w:tabs>
        <w:spacing w:line="480" w:lineRule="exact"/>
        <w:ind w:left="993" w:hanging="567"/>
        <w:jc w:val="both"/>
      </w:pPr>
      <w:r>
        <w:rPr>
          <w:rFonts w:ascii="Times New Roman" w:eastAsia="標楷體" w:hAnsi="Times New Roman"/>
          <w:b/>
          <w:sz w:val="28"/>
          <w:szCs w:val="32"/>
          <w:u w:val="single"/>
          <w:lang w:eastAsia="zh-HK"/>
        </w:rPr>
        <w:t>毒防基金</w:t>
      </w:r>
      <w:r>
        <w:rPr>
          <w:rFonts w:ascii="Times New Roman" w:eastAsia="標楷體" w:hAnsi="Times New Roman"/>
          <w:sz w:val="28"/>
          <w:szCs w:val="32"/>
        </w:rPr>
        <w:t>：</w:t>
      </w:r>
      <w:r>
        <w:rPr>
          <w:rFonts w:ascii="Times New Roman" w:eastAsia="標楷體" w:hAnsi="Times New Roman"/>
          <w:sz w:val="28"/>
          <w:szCs w:val="32"/>
          <w:lang w:eastAsia="zh-HK"/>
        </w:rPr>
        <w:t>補助替代治療補助項目以外之各項藥癮醫療處置費</w:t>
      </w:r>
      <w:r>
        <w:rPr>
          <w:rFonts w:ascii="Times New Roman" w:eastAsia="標楷體" w:hAnsi="Times New Roman"/>
          <w:sz w:val="28"/>
          <w:szCs w:val="32"/>
        </w:rPr>
        <w:t>（</w:t>
      </w:r>
      <w:r>
        <w:rPr>
          <w:rFonts w:ascii="Times New Roman" w:eastAsia="標楷體" w:hAnsi="Times New Roman"/>
          <w:sz w:val="28"/>
          <w:szCs w:val="32"/>
          <w:lang w:eastAsia="zh-HK"/>
        </w:rPr>
        <w:t>下稱藥癮醫療補助項目</w:t>
      </w:r>
      <w:r>
        <w:rPr>
          <w:rFonts w:ascii="Times New Roman" w:eastAsia="標楷體" w:hAnsi="Times New Roman"/>
          <w:sz w:val="28"/>
          <w:szCs w:val="32"/>
        </w:rPr>
        <w:t>）及醫療機構執行本方案之管理費。</w:t>
      </w:r>
      <w:r>
        <w:rPr>
          <w:rFonts w:ascii="Times New Roman" w:eastAsia="標楷體" w:hAnsi="Times New Roman"/>
          <w:sz w:val="28"/>
          <w:szCs w:val="28"/>
        </w:rPr>
        <w:t>總經費為</w:t>
      </w:r>
      <w:r>
        <w:rPr>
          <w:rFonts w:ascii="Times New Roman" w:eastAsia="標楷體" w:hAnsi="Times New Roman"/>
          <w:sz w:val="28"/>
          <w:szCs w:val="28"/>
        </w:rPr>
        <w:t>1</w:t>
      </w:r>
      <w:r>
        <w:rPr>
          <w:rFonts w:ascii="Times New Roman" w:eastAsia="標楷體" w:hAnsi="Times New Roman"/>
          <w:sz w:val="28"/>
          <w:szCs w:val="28"/>
        </w:rPr>
        <w:t>億</w:t>
      </w:r>
      <w:r>
        <w:rPr>
          <w:rFonts w:ascii="Times New Roman" w:eastAsia="標楷體" w:hAnsi="Times New Roman"/>
          <w:sz w:val="28"/>
          <w:szCs w:val="28"/>
        </w:rPr>
        <w:t>3,700</w:t>
      </w:r>
      <w:r>
        <w:rPr>
          <w:rFonts w:ascii="Times New Roman" w:eastAsia="標楷體" w:hAnsi="Times New Roman"/>
          <w:sz w:val="28"/>
          <w:szCs w:val="28"/>
          <w:lang w:eastAsia="zh-HK"/>
        </w:rPr>
        <w:t>萬元</w:t>
      </w:r>
      <w:r>
        <w:rPr>
          <w:rFonts w:ascii="Times New Roman" w:eastAsia="標楷體" w:hAnsi="Times New Roman"/>
          <w:sz w:val="28"/>
          <w:szCs w:val="28"/>
        </w:rPr>
        <w:t>。</w:t>
      </w:r>
    </w:p>
    <w:p w:rsidR="00D31A54" w:rsidRDefault="00A8140F">
      <w:pPr>
        <w:pStyle w:val="ac"/>
        <w:numPr>
          <w:ilvl w:val="5"/>
          <w:numId w:val="4"/>
        </w:numPr>
        <w:tabs>
          <w:tab w:val="left" w:pos="851"/>
        </w:tabs>
        <w:spacing w:before="180" w:line="480" w:lineRule="exact"/>
        <w:ind w:left="709" w:hanging="567"/>
        <w:jc w:val="both"/>
      </w:pPr>
      <w:r>
        <w:rPr>
          <w:rFonts w:ascii="Times New Roman" w:eastAsia="標楷體" w:hAnsi="Times New Roman"/>
          <w:sz w:val="28"/>
          <w:szCs w:val="28"/>
          <w:lang w:eastAsia="zh-HK"/>
        </w:rPr>
        <w:t>本</w:t>
      </w:r>
      <w:r>
        <w:rPr>
          <w:rFonts w:ascii="Times New Roman" w:eastAsia="標楷體" w:hAnsi="Times New Roman"/>
          <w:sz w:val="28"/>
          <w:szCs w:val="32"/>
          <w:lang w:eastAsia="zh-HK"/>
        </w:rPr>
        <w:t>方案</w:t>
      </w:r>
      <w:r>
        <w:rPr>
          <w:rFonts w:ascii="Times New Roman" w:eastAsia="標楷體" w:hAnsi="Times New Roman"/>
          <w:sz w:val="28"/>
          <w:szCs w:val="28"/>
          <w:lang w:eastAsia="zh-HK"/>
        </w:rPr>
        <w:t>經費之分配依縣市別暫</w:t>
      </w:r>
      <w:r>
        <w:rPr>
          <w:rFonts w:ascii="Times New Roman" w:eastAsia="標楷體" w:hAnsi="Times New Roman"/>
          <w:sz w:val="28"/>
          <w:szCs w:val="28"/>
        </w:rPr>
        <w:t>分配如</w:t>
      </w:r>
      <w:r>
        <w:rPr>
          <w:rFonts w:ascii="Times New Roman" w:eastAsia="標楷體" w:hAnsi="Times New Roman"/>
          <w:sz w:val="28"/>
          <w:szCs w:val="28"/>
          <w:lang w:eastAsia="zh-HK"/>
        </w:rPr>
        <w:t>附件</w:t>
      </w:r>
      <w:r>
        <w:rPr>
          <w:rFonts w:ascii="Times New Roman" w:eastAsia="標楷體" w:hAnsi="Times New Roman"/>
          <w:sz w:val="28"/>
          <w:szCs w:val="28"/>
        </w:rPr>
        <w:t>1</w:t>
      </w:r>
      <w:r>
        <w:rPr>
          <w:rFonts w:ascii="Times New Roman" w:eastAsia="標楷體" w:hAnsi="Times New Roman"/>
          <w:sz w:val="28"/>
          <w:szCs w:val="28"/>
        </w:rPr>
        <w:t>。</w:t>
      </w:r>
    </w:p>
    <w:p w:rsidR="00D31A54" w:rsidRDefault="00A8140F">
      <w:pPr>
        <w:pStyle w:val="ac"/>
        <w:numPr>
          <w:ilvl w:val="5"/>
          <w:numId w:val="4"/>
        </w:numPr>
        <w:tabs>
          <w:tab w:val="left" w:pos="851"/>
        </w:tabs>
        <w:spacing w:before="180" w:line="480" w:lineRule="exact"/>
        <w:ind w:left="709" w:hanging="567"/>
        <w:jc w:val="both"/>
      </w:pPr>
      <w:r>
        <w:rPr>
          <w:rFonts w:ascii="Times New Roman" w:eastAsia="標楷體" w:hAnsi="Times New Roman"/>
          <w:sz w:val="28"/>
          <w:szCs w:val="28"/>
          <w:lang w:eastAsia="zh-HK"/>
        </w:rPr>
        <w:t>各地方政府本方案經費之分配額度</w:t>
      </w:r>
      <w:r>
        <w:rPr>
          <w:rFonts w:ascii="Times New Roman" w:eastAsia="標楷體" w:hAnsi="Times New Roman"/>
          <w:sz w:val="28"/>
          <w:szCs w:val="28"/>
        </w:rPr>
        <w:t>屬</w:t>
      </w:r>
      <w:r>
        <w:rPr>
          <w:rFonts w:ascii="Times New Roman" w:eastAsia="標楷體" w:hAnsi="Times New Roman"/>
          <w:sz w:val="28"/>
          <w:szCs w:val="28"/>
          <w:lang w:eastAsia="zh-HK"/>
        </w:rPr>
        <w:t>暫分配</w:t>
      </w:r>
      <w:r>
        <w:rPr>
          <w:rFonts w:ascii="Times New Roman" w:eastAsia="標楷體" w:hAnsi="Times New Roman"/>
          <w:sz w:val="28"/>
          <w:szCs w:val="28"/>
        </w:rPr>
        <w:t>，</w:t>
      </w:r>
      <w:r>
        <w:rPr>
          <w:rFonts w:ascii="Times New Roman" w:eastAsia="標楷體" w:hAnsi="Times New Roman"/>
          <w:sz w:val="28"/>
          <w:szCs w:val="28"/>
          <w:lang w:eastAsia="zh-HK"/>
        </w:rPr>
        <w:t>將於第</w:t>
      </w:r>
      <w:r>
        <w:rPr>
          <w:rFonts w:ascii="Times New Roman" w:eastAsia="標楷體" w:hAnsi="Times New Roman"/>
          <w:sz w:val="28"/>
          <w:szCs w:val="28"/>
        </w:rPr>
        <w:t>2</w:t>
      </w:r>
      <w:r>
        <w:rPr>
          <w:rFonts w:ascii="Times New Roman" w:eastAsia="標楷體" w:hAnsi="Times New Roman"/>
          <w:sz w:val="28"/>
          <w:szCs w:val="28"/>
          <w:lang w:eastAsia="zh-HK"/>
        </w:rPr>
        <w:t>期款撥付時</w:t>
      </w:r>
      <w:r>
        <w:rPr>
          <w:rFonts w:ascii="Times New Roman" w:eastAsia="標楷體" w:hAnsi="Times New Roman"/>
          <w:sz w:val="28"/>
          <w:szCs w:val="28"/>
        </w:rPr>
        <w:t>，</w:t>
      </w:r>
      <w:r>
        <w:rPr>
          <w:rFonts w:ascii="Times New Roman" w:eastAsia="標楷體" w:hAnsi="Times New Roman"/>
          <w:sz w:val="28"/>
          <w:szCs w:val="28"/>
          <w:lang w:eastAsia="zh-HK"/>
        </w:rPr>
        <w:t>於原預算額度內</w:t>
      </w:r>
      <w:r>
        <w:rPr>
          <w:rFonts w:ascii="Times New Roman" w:eastAsia="標楷體" w:hAnsi="Times New Roman"/>
          <w:sz w:val="28"/>
          <w:szCs w:val="28"/>
        </w:rPr>
        <w:t>，</w:t>
      </w:r>
      <w:r>
        <w:rPr>
          <w:rFonts w:ascii="Times New Roman" w:eastAsia="標楷體" w:hAnsi="Times New Roman"/>
          <w:sz w:val="28"/>
          <w:szCs w:val="28"/>
          <w:lang w:eastAsia="zh-HK"/>
        </w:rPr>
        <w:t>依各地方政府實際執行情形</w:t>
      </w:r>
      <w:r>
        <w:rPr>
          <w:rFonts w:ascii="Times New Roman" w:eastAsia="標楷體" w:hAnsi="Times New Roman"/>
          <w:sz w:val="28"/>
          <w:szCs w:val="28"/>
        </w:rPr>
        <w:t>調整</w:t>
      </w:r>
      <w:r>
        <w:rPr>
          <w:rFonts w:ascii="Times New Roman" w:eastAsia="標楷體" w:hAnsi="Times New Roman"/>
          <w:sz w:val="28"/>
          <w:szCs w:val="28"/>
          <w:lang w:eastAsia="zh-HK"/>
        </w:rPr>
        <w:t>之</w:t>
      </w:r>
      <w:r>
        <w:rPr>
          <w:rFonts w:ascii="Times New Roman" w:eastAsia="標楷體" w:hAnsi="Times New Roman"/>
          <w:sz w:val="28"/>
          <w:szCs w:val="28"/>
        </w:rPr>
        <w:t>。</w:t>
      </w:r>
    </w:p>
    <w:p w:rsidR="00D31A54" w:rsidRDefault="00A8140F">
      <w:pPr>
        <w:pStyle w:val="ac"/>
        <w:numPr>
          <w:ilvl w:val="5"/>
          <w:numId w:val="4"/>
        </w:numPr>
        <w:tabs>
          <w:tab w:val="left" w:pos="851"/>
        </w:tabs>
        <w:spacing w:before="180" w:line="480" w:lineRule="exact"/>
        <w:ind w:left="709" w:hanging="567"/>
        <w:jc w:val="both"/>
      </w:pPr>
      <w:r>
        <w:rPr>
          <w:rFonts w:ascii="Times New Roman" w:eastAsia="標楷體" w:hAnsi="Times New Roman"/>
          <w:sz w:val="28"/>
          <w:szCs w:val="32"/>
          <w:lang w:eastAsia="zh-HK"/>
        </w:rPr>
        <w:t>本方案</w:t>
      </w:r>
      <w:r>
        <w:rPr>
          <w:rFonts w:ascii="Times New Roman" w:eastAsia="標楷體" w:hAnsi="Times New Roman"/>
          <w:bCs/>
          <w:sz w:val="28"/>
          <w:szCs w:val="28"/>
        </w:rPr>
        <w:t>經費</w:t>
      </w:r>
      <w:r>
        <w:rPr>
          <w:rFonts w:ascii="Times New Roman" w:eastAsia="標楷體" w:hAnsi="Times New Roman"/>
          <w:bCs/>
          <w:sz w:val="28"/>
          <w:szCs w:val="28"/>
          <w:lang w:eastAsia="zh-HK"/>
        </w:rPr>
        <w:t>若經立法院</w:t>
      </w:r>
      <w:r>
        <w:rPr>
          <w:rFonts w:ascii="Times New Roman" w:eastAsia="標楷體" w:hAnsi="Times New Roman"/>
          <w:bCs/>
          <w:sz w:val="28"/>
          <w:szCs w:val="28"/>
        </w:rPr>
        <w:t>刪減、刪除或凍結，不能如期動支，本部得</w:t>
      </w:r>
      <w:r>
        <w:rPr>
          <w:rFonts w:eastAsia="標楷體"/>
          <w:sz w:val="28"/>
          <w:szCs w:val="32"/>
        </w:rPr>
        <w:t>調整</w:t>
      </w:r>
      <w:r>
        <w:rPr>
          <w:rFonts w:ascii="Times New Roman" w:eastAsia="標楷體" w:hAnsi="Times New Roman"/>
          <w:bCs/>
          <w:sz w:val="28"/>
          <w:szCs w:val="28"/>
        </w:rPr>
        <w:t>經費，或延後</w:t>
      </w:r>
      <w:r>
        <w:rPr>
          <w:rFonts w:ascii="Times New Roman" w:eastAsia="標楷體" w:hAnsi="Times New Roman"/>
          <w:bCs/>
          <w:sz w:val="28"/>
          <w:szCs w:val="28"/>
          <w:lang w:eastAsia="zh-HK"/>
        </w:rPr>
        <w:t>或</w:t>
      </w:r>
      <w:r>
        <w:rPr>
          <w:rFonts w:ascii="Times New Roman" w:eastAsia="標楷體" w:hAnsi="Times New Roman"/>
          <w:bCs/>
          <w:sz w:val="28"/>
          <w:szCs w:val="28"/>
        </w:rPr>
        <w:t>終止辦理支付。</w:t>
      </w:r>
    </w:p>
    <w:p w:rsidR="00D31A54" w:rsidRDefault="00D31A54">
      <w:pPr>
        <w:tabs>
          <w:tab w:val="left" w:pos="284"/>
        </w:tabs>
        <w:spacing w:line="400" w:lineRule="exact"/>
        <w:jc w:val="both"/>
        <w:rPr>
          <w:rFonts w:eastAsia="標楷體"/>
          <w:b/>
          <w:sz w:val="32"/>
          <w:szCs w:val="32"/>
        </w:rPr>
      </w:pPr>
    </w:p>
    <w:p w:rsidR="00D31A54" w:rsidRDefault="00A8140F">
      <w:pPr>
        <w:pStyle w:val="ac"/>
        <w:numPr>
          <w:ilvl w:val="0"/>
          <w:numId w:val="4"/>
        </w:numPr>
        <w:tabs>
          <w:tab w:val="left" w:pos="709"/>
        </w:tabs>
        <w:spacing w:line="480" w:lineRule="exact"/>
        <w:ind w:left="709" w:right="10" w:hanging="709"/>
        <w:jc w:val="both"/>
      </w:pPr>
      <w:r>
        <w:rPr>
          <w:rFonts w:ascii="Times New Roman" w:eastAsia="標楷體" w:hAnsi="Times New Roman"/>
          <w:b/>
          <w:sz w:val="32"/>
          <w:szCs w:val="32"/>
          <w:lang w:eastAsia="zh-HK"/>
        </w:rPr>
        <w:t>執行單位</w:t>
      </w:r>
    </w:p>
    <w:p w:rsidR="00D31A54" w:rsidRDefault="00A8140F">
      <w:pPr>
        <w:pStyle w:val="ac"/>
        <w:numPr>
          <w:ilvl w:val="0"/>
          <w:numId w:val="7"/>
        </w:numPr>
        <w:tabs>
          <w:tab w:val="left" w:pos="851"/>
        </w:tabs>
        <w:spacing w:before="180" w:line="480" w:lineRule="exact"/>
        <w:ind w:left="709" w:hanging="567"/>
        <w:jc w:val="both"/>
      </w:pPr>
      <w:r>
        <w:rPr>
          <w:rFonts w:ascii="Times New Roman" w:eastAsia="標楷體" w:hAnsi="Times New Roman"/>
          <w:sz w:val="28"/>
          <w:szCs w:val="28"/>
          <w:lang w:eastAsia="zh-HK"/>
        </w:rPr>
        <w:t>藥癮醫療</w:t>
      </w:r>
      <w:r>
        <w:rPr>
          <w:rFonts w:ascii="Times New Roman" w:eastAsia="標楷體" w:hAnsi="Times New Roman"/>
          <w:sz w:val="28"/>
          <w:szCs w:val="28"/>
        </w:rPr>
        <w:t>服務提供</w:t>
      </w:r>
      <w:r>
        <w:rPr>
          <w:rFonts w:ascii="Times New Roman" w:eastAsia="標楷體" w:hAnsi="Times New Roman"/>
          <w:sz w:val="28"/>
          <w:szCs w:val="28"/>
          <w:lang w:eastAsia="zh-HK"/>
        </w:rPr>
        <w:t>機構</w:t>
      </w:r>
      <w:r>
        <w:rPr>
          <w:rFonts w:ascii="Times New Roman" w:eastAsia="標楷體" w:hAnsi="Times New Roman"/>
          <w:sz w:val="28"/>
          <w:szCs w:val="28"/>
        </w:rPr>
        <w:t>（</w:t>
      </w:r>
      <w:r>
        <w:rPr>
          <w:rFonts w:ascii="Times New Roman" w:eastAsia="標楷體" w:hAnsi="Times New Roman"/>
          <w:b/>
          <w:sz w:val="28"/>
          <w:szCs w:val="28"/>
          <w:u w:val="single"/>
          <w:lang w:eastAsia="zh-HK"/>
        </w:rPr>
        <w:t>下稱治療機構</w:t>
      </w:r>
      <w:r>
        <w:rPr>
          <w:rFonts w:ascii="Times New Roman" w:eastAsia="標楷體" w:hAnsi="Times New Roman"/>
          <w:sz w:val="28"/>
          <w:szCs w:val="28"/>
        </w:rPr>
        <w:t>）：</w:t>
      </w:r>
      <w:r>
        <w:rPr>
          <w:rFonts w:ascii="Times New Roman" w:eastAsia="標楷體" w:hAnsi="Times New Roman"/>
          <w:sz w:val="28"/>
          <w:szCs w:val="28"/>
          <w:lang w:eastAsia="zh-HK"/>
        </w:rPr>
        <w:t>需具備以下條件之一</w:t>
      </w:r>
      <w:r>
        <w:rPr>
          <w:rFonts w:ascii="Times New Roman" w:eastAsia="標楷體" w:hAnsi="Times New Roman"/>
          <w:sz w:val="28"/>
          <w:szCs w:val="28"/>
        </w:rPr>
        <w:t>：</w:t>
      </w:r>
    </w:p>
    <w:p w:rsidR="00D31A54" w:rsidRDefault="00A8140F">
      <w:pPr>
        <w:pStyle w:val="ac"/>
        <w:numPr>
          <w:ilvl w:val="0"/>
          <w:numId w:val="8"/>
        </w:numPr>
        <w:tabs>
          <w:tab w:val="left" w:pos="993"/>
        </w:tabs>
        <w:spacing w:line="480" w:lineRule="exact"/>
        <w:ind w:left="992" w:hanging="567"/>
        <w:jc w:val="both"/>
      </w:pPr>
      <w:r>
        <w:rPr>
          <w:rFonts w:eastAsia="標楷體"/>
          <w:sz w:val="28"/>
          <w:szCs w:val="28"/>
          <w:lang w:eastAsia="zh-HK"/>
        </w:rPr>
        <w:t>本</w:t>
      </w:r>
      <w:r>
        <w:rPr>
          <w:rFonts w:eastAsia="標楷體"/>
          <w:sz w:val="28"/>
          <w:szCs w:val="28"/>
        </w:rPr>
        <w:t>部指定藥癮戒治機構（含藥癮戒治核心醫院、藥癮戒治醫院、藥癮戒治診所）</w:t>
      </w:r>
      <w:r>
        <w:rPr>
          <w:rFonts w:eastAsia="標楷體"/>
          <w:sz w:val="28"/>
          <w:szCs w:val="28"/>
          <w:lang w:eastAsia="zh-HK"/>
        </w:rPr>
        <w:t>及替代治療執行機構</w:t>
      </w:r>
      <w:r>
        <w:rPr>
          <w:rFonts w:eastAsia="標楷體"/>
          <w:sz w:val="28"/>
          <w:szCs w:val="28"/>
        </w:rPr>
        <w:t>（</w:t>
      </w:r>
      <w:r>
        <w:rPr>
          <w:rFonts w:eastAsia="標楷體"/>
          <w:sz w:val="28"/>
          <w:szCs w:val="28"/>
          <w:lang w:eastAsia="zh-HK"/>
        </w:rPr>
        <w:t>含美沙冬衛星給藥點</w:t>
      </w:r>
      <w:r>
        <w:rPr>
          <w:rFonts w:eastAsia="標楷體"/>
          <w:sz w:val="28"/>
          <w:szCs w:val="28"/>
        </w:rPr>
        <w:t>）。</w:t>
      </w:r>
    </w:p>
    <w:p w:rsidR="00D31A54" w:rsidRDefault="00A8140F">
      <w:pPr>
        <w:pStyle w:val="ac"/>
        <w:numPr>
          <w:ilvl w:val="0"/>
          <w:numId w:val="8"/>
        </w:numPr>
        <w:tabs>
          <w:tab w:val="left" w:pos="993"/>
        </w:tabs>
        <w:spacing w:line="480" w:lineRule="exact"/>
        <w:ind w:left="992" w:hanging="567"/>
        <w:jc w:val="both"/>
      </w:pPr>
      <w:r>
        <w:rPr>
          <w:rFonts w:eastAsia="標楷體"/>
          <w:sz w:val="28"/>
          <w:szCs w:val="28"/>
          <w:lang w:eastAsia="zh-HK"/>
        </w:rPr>
        <w:t>參與</w:t>
      </w:r>
      <w:r>
        <w:rPr>
          <w:rFonts w:eastAsia="標楷體"/>
          <w:sz w:val="28"/>
          <w:szCs w:val="28"/>
        </w:rPr>
        <w:t>本部</w:t>
      </w:r>
      <w:r>
        <w:rPr>
          <w:rFonts w:ascii="Times New Roman" w:eastAsia="標楷體" w:hAnsi="Times New Roman"/>
          <w:sz w:val="28"/>
          <w:szCs w:val="28"/>
        </w:rPr>
        <w:t>「</w:t>
      </w:r>
      <w:r>
        <w:rPr>
          <w:rFonts w:ascii="Times New Roman" w:eastAsia="標楷體" w:hAnsi="Times New Roman"/>
          <w:b/>
          <w:bCs/>
          <w:sz w:val="28"/>
          <w:szCs w:val="28"/>
        </w:rPr>
        <w:t>建置</w:t>
      </w:r>
      <w:r>
        <w:rPr>
          <w:rFonts w:ascii="Times New Roman" w:eastAsia="標楷體" w:hAnsi="Times New Roman"/>
          <w:b/>
          <w:sz w:val="28"/>
          <w:szCs w:val="28"/>
        </w:rPr>
        <w:t>整合性藥癮醫療示範中心</w:t>
      </w:r>
      <w:r>
        <w:rPr>
          <w:rFonts w:ascii="Times New Roman" w:eastAsia="標楷體" w:hAnsi="Times New Roman"/>
          <w:b/>
          <w:sz w:val="28"/>
          <w:szCs w:val="28"/>
          <w:lang w:eastAsia="zh-HK"/>
        </w:rPr>
        <w:t>先期</w:t>
      </w:r>
      <w:r>
        <w:rPr>
          <w:rFonts w:ascii="Times New Roman" w:eastAsia="標楷體" w:hAnsi="Times New Roman"/>
          <w:b/>
          <w:sz w:val="28"/>
          <w:szCs w:val="28"/>
        </w:rPr>
        <w:t>試辦計畫</w:t>
      </w:r>
      <w:r>
        <w:rPr>
          <w:rFonts w:ascii="Times New Roman" w:eastAsia="標楷體" w:hAnsi="Times New Roman"/>
          <w:sz w:val="28"/>
          <w:szCs w:val="28"/>
        </w:rPr>
        <w:t>」（</w:t>
      </w:r>
      <w:r>
        <w:rPr>
          <w:rFonts w:ascii="Times New Roman" w:eastAsia="標楷體" w:hAnsi="Times New Roman"/>
          <w:sz w:val="28"/>
          <w:szCs w:val="28"/>
          <w:lang w:eastAsia="zh-HK"/>
        </w:rPr>
        <w:t>下稱藥癮示範中心計畫</w:t>
      </w:r>
      <w:r>
        <w:rPr>
          <w:rFonts w:ascii="Times New Roman" w:eastAsia="標楷體" w:hAnsi="Times New Roman"/>
          <w:sz w:val="28"/>
          <w:szCs w:val="28"/>
        </w:rPr>
        <w:t>）</w:t>
      </w:r>
      <w:r>
        <w:rPr>
          <w:rFonts w:ascii="Times New Roman" w:eastAsia="標楷體" w:hAnsi="Times New Roman"/>
          <w:sz w:val="28"/>
          <w:szCs w:val="28"/>
          <w:lang w:eastAsia="zh-HK"/>
        </w:rPr>
        <w:t>之心理治療</w:t>
      </w:r>
      <w:r>
        <w:rPr>
          <w:rFonts w:ascii="Times New Roman" w:eastAsia="標楷體" w:hAnsi="Times New Roman"/>
          <w:sz w:val="28"/>
          <w:szCs w:val="28"/>
        </w:rPr>
        <w:t>（</w:t>
      </w:r>
      <w:r>
        <w:rPr>
          <w:rFonts w:ascii="Times New Roman" w:eastAsia="標楷體" w:hAnsi="Times New Roman"/>
          <w:sz w:val="28"/>
          <w:szCs w:val="28"/>
          <w:lang w:eastAsia="zh-HK"/>
        </w:rPr>
        <w:t>諮商</w:t>
      </w:r>
      <w:r>
        <w:rPr>
          <w:rFonts w:ascii="Times New Roman" w:eastAsia="標楷體" w:hAnsi="Times New Roman"/>
          <w:sz w:val="28"/>
          <w:szCs w:val="28"/>
        </w:rPr>
        <w:t>）</w:t>
      </w:r>
      <w:r>
        <w:rPr>
          <w:rFonts w:ascii="Times New Roman" w:eastAsia="標楷體" w:hAnsi="Times New Roman"/>
          <w:sz w:val="28"/>
          <w:szCs w:val="28"/>
          <w:lang w:eastAsia="zh-HK"/>
        </w:rPr>
        <w:t>所</w:t>
      </w:r>
      <w:r>
        <w:rPr>
          <w:rFonts w:ascii="Times New Roman" w:eastAsia="標楷體" w:hAnsi="Times New Roman"/>
          <w:sz w:val="28"/>
          <w:szCs w:val="28"/>
        </w:rPr>
        <w:t>、</w:t>
      </w:r>
      <w:r>
        <w:rPr>
          <w:rFonts w:ascii="Times New Roman" w:eastAsia="標楷體" w:hAnsi="Times New Roman"/>
          <w:sz w:val="28"/>
          <w:szCs w:val="28"/>
          <w:lang w:eastAsia="zh-HK"/>
        </w:rPr>
        <w:t>社會工作師事務所</w:t>
      </w:r>
      <w:r>
        <w:rPr>
          <w:rFonts w:ascii="Times New Roman" w:eastAsia="標楷體" w:hAnsi="Times New Roman"/>
          <w:sz w:val="28"/>
          <w:szCs w:val="28"/>
        </w:rPr>
        <w:t>、</w:t>
      </w:r>
      <w:r>
        <w:rPr>
          <w:rFonts w:ascii="Times New Roman" w:eastAsia="標楷體" w:hAnsi="Times New Roman"/>
          <w:sz w:val="28"/>
          <w:szCs w:val="28"/>
          <w:lang w:eastAsia="zh-HK"/>
        </w:rPr>
        <w:t>職能治療所及診所</w:t>
      </w:r>
      <w:r>
        <w:rPr>
          <w:rFonts w:ascii="Times New Roman" w:eastAsia="標楷體" w:hAnsi="Times New Roman"/>
          <w:sz w:val="28"/>
          <w:szCs w:val="28"/>
        </w:rPr>
        <w:t>，</w:t>
      </w:r>
      <w:r>
        <w:rPr>
          <w:rFonts w:ascii="Times New Roman" w:eastAsia="標楷體" w:hAnsi="Times New Roman"/>
          <w:sz w:val="28"/>
          <w:szCs w:val="28"/>
          <w:lang w:eastAsia="zh-HK"/>
        </w:rPr>
        <w:t>並符合以下規定者</w:t>
      </w:r>
      <w:r>
        <w:rPr>
          <w:rFonts w:ascii="Times New Roman" w:eastAsia="標楷體" w:hAnsi="Times New Roman"/>
          <w:sz w:val="28"/>
          <w:szCs w:val="28"/>
        </w:rPr>
        <w:t>：</w:t>
      </w:r>
    </w:p>
    <w:p w:rsidR="00D31A54" w:rsidRDefault="00A8140F">
      <w:pPr>
        <w:pStyle w:val="ac"/>
        <w:numPr>
          <w:ilvl w:val="3"/>
          <w:numId w:val="4"/>
        </w:numPr>
        <w:tabs>
          <w:tab w:val="left" w:pos="993"/>
        </w:tabs>
        <w:spacing w:line="480" w:lineRule="exact"/>
        <w:ind w:left="993" w:hanging="284"/>
        <w:jc w:val="both"/>
      </w:pPr>
      <w:r>
        <w:rPr>
          <w:rFonts w:ascii="Times New Roman" w:eastAsia="標楷體" w:hAnsi="Times New Roman"/>
          <w:sz w:val="28"/>
          <w:szCs w:val="28"/>
          <w:lang w:eastAsia="zh-HK"/>
        </w:rPr>
        <w:t>與藥癮示範中心計畫代表機構簽署有合作契約</w:t>
      </w:r>
      <w:r>
        <w:rPr>
          <w:rFonts w:ascii="Times New Roman" w:eastAsia="標楷體" w:hAnsi="Times New Roman"/>
          <w:sz w:val="28"/>
          <w:szCs w:val="28"/>
        </w:rPr>
        <w:t>，</w:t>
      </w:r>
      <w:r>
        <w:rPr>
          <w:rFonts w:ascii="Times New Roman" w:eastAsia="標楷體" w:hAnsi="Times New Roman"/>
          <w:sz w:val="28"/>
          <w:szCs w:val="28"/>
          <w:lang w:eastAsia="zh-HK"/>
        </w:rPr>
        <w:t>並經本部核定者</w:t>
      </w:r>
      <w:r>
        <w:rPr>
          <w:rFonts w:ascii="Times New Roman" w:eastAsia="標楷體" w:hAnsi="Times New Roman"/>
          <w:sz w:val="28"/>
          <w:szCs w:val="28"/>
        </w:rPr>
        <w:t>。</w:t>
      </w:r>
    </w:p>
    <w:p w:rsidR="00D31A54" w:rsidRDefault="00A8140F">
      <w:pPr>
        <w:pStyle w:val="ac"/>
        <w:numPr>
          <w:ilvl w:val="3"/>
          <w:numId w:val="4"/>
        </w:numPr>
        <w:tabs>
          <w:tab w:val="left" w:pos="993"/>
        </w:tabs>
        <w:spacing w:line="480" w:lineRule="exact"/>
        <w:ind w:left="993" w:hanging="284"/>
        <w:jc w:val="both"/>
      </w:pPr>
      <w:r>
        <w:rPr>
          <w:rFonts w:ascii="Times New Roman" w:eastAsia="標楷體" w:hAnsi="Times New Roman"/>
          <w:sz w:val="28"/>
          <w:szCs w:val="28"/>
          <w:lang w:eastAsia="zh-HK"/>
        </w:rPr>
        <w:t>與藥癮示範中心訂定明確藥癮醫療合作機制</w:t>
      </w:r>
      <w:r>
        <w:rPr>
          <w:rFonts w:ascii="Times New Roman" w:eastAsia="標楷體" w:hAnsi="Times New Roman"/>
          <w:sz w:val="28"/>
          <w:szCs w:val="28"/>
        </w:rPr>
        <w:t>。</w:t>
      </w:r>
    </w:p>
    <w:p w:rsidR="00D31A54" w:rsidRDefault="00A8140F">
      <w:pPr>
        <w:pStyle w:val="ac"/>
        <w:numPr>
          <w:ilvl w:val="0"/>
          <w:numId w:val="7"/>
        </w:numPr>
        <w:tabs>
          <w:tab w:val="left" w:pos="851"/>
        </w:tabs>
        <w:spacing w:before="180" w:line="480" w:lineRule="exact"/>
        <w:ind w:left="709" w:hanging="567"/>
        <w:jc w:val="both"/>
      </w:pPr>
      <w:r>
        <w:rPr>
          <w:rFonts w:ascii="Times New Roman" w:eastAsia="標楷體" w:hAnsi="Times New Roman"/>
          <w:sz w:val="28"/>
          <w:szCs w:val="28"/>
          <w:lang w:eastAsia="zh-HK"/>
        </w:rPr>
        <w:t>本方案經費代審代付機關</w:t>
      </w:r>
      <w:r>
        <w:rPr>
          <w:rFonts w:ascii="Times New Roman" w:eastAsia="標楷體" w:hAnsi="Times New Roman"/>
          <w:sz w:val="28"/>
          <w:szCs w:val="28"/>
        </w:rPr>
        <w:t>：</w:t>
      </w:r>
      <w:r>
        <w:rPr>
          <w:rFonts w:ascii="Times New Roman" w:eastAsia="標楷體" w:hAnsi="Times New Roman"/>
          <w:sz w:val="28"/>
          <w:szCs w:val="28"/>
          <w:lang w:eastAsia="zh-HK"/>
        </w:rPr>
        <w:t>各地方政府</w:t>
      </w:r>
      <w:r>
        <w:rPr>
          <w:rFonts w:ascii="Times New Roman" w:eastAsia="標楷體" w:hAnsi="Times New Roman"/>
          <w:sz w:val="28"/>
          <w:szCs w:val="28"/>
        </w:rPr>
        <w:t>衛生相關</w:t>
      </w:r>
      <w:r>
        <w:rPr>
          <w:rFonts w:ascii="Times New Roman" w:eastAsia="標楷體" w:hAnsi="Times New Roman"/>
          <w:sz w:val="28"/>
          <w:szCs w:val="28"/>
          <w:lang w:eastAsia="zh-HK"/>
        </w:rPr>
        <w:t>主管</w:t>
      </w:r>
      <w:r>
        <w:rPr>
          <w:rFonts w:ascii="Times New Roman" w:eastAsia="標楷體" w:hAnsi="Times New Roman"/>
          <w:sz w:val="28"/>
          <w:szCs w:val="28"/>
        </w:rPr>
        <w:t>機關（</w:t>
      </w:r>
      <w:r>
        <w:rPr>
          <w:rFonts w:ascii="Times New Roman" w:eastAsia="標楷體" w:hAnsi="Times New Roman"/>
          <w:sz w:val="28"/>
          <w:szCs w:val="28"/>
          <w:lang w:eastAsia="zh-HK"/>
        </w:rPr>
        <w:t>包括衛生局或毒品防制局</w:t>
      </w:r>
      <w:r>
        <w:rPr>
          <w:rFonts w:ascii="Times New Roman" w:eastAsia="標楷體" w:hAnsi="Times New Roman"/>
          <w:sz w:val="28"/>
          <w:szCs w:val="28"/>
        </w:rPr>
        <w:t>，</w:t>
      </w:r>
      <w:r>
        <w:rPr>
          <w:rFonts w:ascii="Times New Roman" w:eastAsia="標楷體" w:hAnsi="Times New Roman"/>
          <w:b/>
          <w:sz w:val="28"/>
          <w:szCs w:val="28"/>
          <w:u w:val="single"/>
          <w:lang w:eastAsia="zh-HK"/>
        </w:rPr>
        <w:t>以下統稱地方衛生機關</w:t>
      </w:r>
      <w:r>
        <w:rPr>
          <w:rFonts w:ascii="Times New Roman" w:eastAsia="標楷體" w:hAnsi="Times New Roman"/>
          <w:sz w:val="28"/>
          <w:szCs w:val="28"/>
        </w:rPr>
        <w:t>）。</w:t>
      </w:r>
    </w:p>
    <w:p w:rsidR="00D31A54" w:rsidRDefault="00D31A54">
      <w:pPr>
        <w:pStyle w:val="ac"/>
        <w:tabs>
          <w:tab w:val="left" w:pos="567"/>
        </w:tabs>
        <w:snapToGrid w:val="0"/>
        <w:spacing w:line="400" w:lineRule="exact"/>
        <w:ind w:left="567"/>
        <w:jc w:val="both"/>
        <w:rPr>
          <w:rFonts w:ascii="Times New Roman" w:eastAsia="標楷體" w:hAnsi="Times New Roman"/>
          <w:b/>
          <w:sz w:val="32"/>
          <w:szCs w:val="32"/>
        </w:rPr>
      </w:pPr>
    </w:p>
    <w:p w:rsidR="00D31A54" w:rsidRDefault="00A8140F">
      <w:pPr>
        <w:pStyle w:val="ac"/>
        <w:numPr>
          <w:ilvl w:val="0"/>
          <w:numId w:val="4"/>
        </w:numPr>
        <w:tabs>
          <w:tab w:val="left" w:pos="709"/>
        </w:tabs>
        <w:spacing w:line="480" w:lineRule="exact"/>
        <w:ind w:left="709" w:right="10" w:hanging="709"/>
        <w:jc w:val="both"/>
      </w:pPr>
      <w:r>
        <w:rPr>
          <w:rFonts w:ascii="Times New Roman" w:eastAsia="標楷體" w:hAnsi="Times New Roman"/>
          <w:b/>
          <w:sz w:val="32"/>
          <w:szCs w:val="32"/>
          <w:lang w:eastAsia="zh-HK"/>
        </w:rPr>
        <w:t>補助</w:t>
      </w:r>
      <w:r>
        <w:rPr>
          <w:rFonts w:ascii="Times New Roman" w:eastAsia="標楷體" w:hAnsi="Times New Roman"/>
          <w:b/>
          <w:sz w:val="32"/>
          <w:szCs w:val="32"/>
        </w:rPr>
        <w:t>對象、項目及規範</w:t>
      </w:r>
    </w:p>
    <w:p w:rsidR="00D31A54" w:rsidRDefault="00A8140F">
      <w:pPr>
        <w:pStyle w:val="ac"/>
        <w:tabs>
          <w:tab w:val="left" w:pos="851"/>
        </w:tabs>
        <w:spacing w:before="180" w:line="480" w:lineRule="exact"/>
        <w:ind w:left="-2" w:firstLine="560"/>
        <w:jc w:val="both"/>
      </w:pPr>
      <w:r>
        <w:rPr>
          <w:rFonts w:ascii="Times New Roman" w:eastAsia="標楷體" w:hAnsi="Times New Roman"/>
          <w:sz w:val="28"/>
          <w:szCs w:val="28"/>
          <w:lang w:eastAsia="zh-HK"/>
        </w:rPr>
        <w:t>本方案</w:t>
      </w:r>
      <w:r>
        <w:rPr>
          <w:rFonts w:ascii="Times New Roman" w:eastAsia="標楷體" w:hAnsi="Times New Roman"/>
          <w:sz w:val="28"/>
          <w:szCs w:val="28"/>
        </w:rPr>
        <w:t>補助對象</w:t>
      </w:r>
      <w:r>
        <w:rPr>
          <w:rFonts w:ascii="Times New Roman" w:eastAsia="標楷體" w:hAnsi="Times New Roman"/>
          <w:sz w:val="28"/>
          <w:szCs w:val="28"/>
          <w:lang w:eastAsia="zh-HK"/>
        </w:rPr>
        <w:t>包括藥物使用障礙症患者</w:t>
      </w:r>
      <w:r>
        <w:rPr>
          <w:rFonts w:ascii="Times New Roman" w:eastAsia="標楷體" w:hAnsi="Times New Roman"/>
          <w:sz w:val="28"/>
          <w:szCs w:val="28"/>
        </w:rPr>
        <w:t>（藥癮醫療處置項目補助）</w:t>
      </w:r>
      <w:r>
        <w:rPr>
          <w:rFonts w:ascii="Times New Roman" w:eastAsia="標楷體" w:hAnsi="Times New Roman"/>
          <w:sz w:val="28"/>
          <w:szCs w:val="28"/>
          <w:lang w:eastAsia="zh-HK"/>
        </w:rPr>
        <w:t>及提供本方案之治療機構</w:t>
      </w:r>
      <w:r>
        <w:rPr>
          <w:rFonts w:ascii="Times New Roman" w:eastAsia="標楷體" w:hAnsi="Times New Roman"/>
          <w:sz w:val="28"/>
          <w:szCs w:val="28"/>
        </w:rPr>
        <w:t>（治療機構管理費）。</w:t>
      </w:r>
    </w:p>
    <w:p w:rsidR="00D31A54" w:rsidRDefault="00A8140F">
      <w:pPr>
        <w:pStyle w:val="ac"/>
        <w:numPr>
          <w:ilvl w:val="5"/>
          <w:numId w:val="4"/>
        </w:numPr>
        <w:tabs>
          <w:tab w:val="left" w:pos="851"/>
        </w:tabs>
        <w:spacing w:before="180" w:line="480" w:lineRule="exact"/>
        <w:ind w:left="709" w:hanging="567"/>
        <w:jc w:val="both"/>
      </w:pPr>
      <w:r>
        <w:rPr>
          <w:rFonts w:ascii="Times New Roman" w:eastAsia="標楷體" w:hAnsi="Times New Roman"/>
          <w:b/>
          <w:sz w:val="28"/>
          <w:szCs w:val="28"/>
        </w:rPr>
        <w:t>藥</w:t>
      </w:r>
      <w:r>
        <w:rPr>
          <w:rFonts w:ascii="Times New Roman" w:eastAsia="標楷體" w:hAnsi="Times New Roman"/>
          <w:b/>
          <w:sz w:val="28"/>
          <w:szCs w:val="28"/>
          <w:lang w:eastAsia="zh-HK"/>
        </w:rPr>
        <w:t>物使用障礙症</w:t>
      </w:r>
      <w:r>
        <w:rPr>
          <w:rFonts w:ascii="Times New Roman" w:eastAsia="標楷體" w:hAnsi="Times New Roman"/>
          <w:b/>
          <w:sz w:val="28"/>
          <w:szCs w:val="28"/>
        </w:rPr>
        <w:t>（</w:t>
      </w:r>
      <w:r>
        <w:rPr>
          <w:rFonts w:ascii="Times New Roman" w:eastAsia="標楷體" w:hAnsi="Times New Roman"/>
          <w:b/>
          <w:sz w:val="28"/>
          <w:szCs w:val="28"/>
        </w:rPr>
        <w:t>drug use disorder</w:t>
      </w:r>
      <w:r>
        <w:rPr>
          <w:rFonts w:ascii="Times New Roman" w:eastAsia="標楷體" w:hAnsi="Times New Roman"/>
          <w:b/>
          <w:sz w:val="28"/>
          <w:szCs w:val="28"/>
        </w:rPr>
        <w:t>）</w:t>
      </w:r>
      <w:r>
        <w:rPr>
          <w:rFonts w:ascii="Times New Roman" w:eastAsia="標楷體" w:hAnsi="Times New Roman"/>
          <w:b/>
          <w:sz w:val="28"/>
          <w:szCs w:val="28"/>
          <w:lang w:eastAsia="zh-HK"/>
        </w:rPr>
        <w:t>患者</w:t>
      </w:r>
      <w:r>
        <w:rPr>
          <w:rFonts w:ascii="Times New Roman" w:eastAsia="標楷體" w:hAnsi="Times New Roman"/>
          <w:b/>
          <w:sz w:val="28"/>
          <w:szCs w:val="28"/>
        </w:rPr>
        <w:t>（</w:t>
      </w:r>
      <w:r>
        <w:rPr>
          <w:rFonts w:ascii="Times New Roman" w:eastAsia="標楷體" w:hAnsi="Times New Roman"/>
          <w:b/>
          <w:sz w:val="28"/>
          <w:szCs w:val="28"/>
          <w:lang w:eastAsia="zh-HK"/>
        </w:rPr>
        <w:t>以下稱藥癮個案</w:t>
      </w:r>
      <w:r>
        <w:rPr>
          <w:rFonts w:ascii="Times New Roman" w:eastAsia="標楷體" w:hAnsi="Times New Roman"/>
          <w:b/>
          <w:sz w:val="28"/>
          <w:szCs w:val="28"/>
        </w:rPr>
        <w:t>）：</w:t>
      </w:r>
    </w:p>
    <w:p w:rsidR="00D31A54" w:rsidRDefault="00A8140F">
      <w:pPr>
        <w:pStyle w:val="ac"/>
        <w:tabs>
          <w:tab w:val="left" w:pos="1134"/>
        </w:tabs>
        <w:spacing w:before="72" w:after="72"/>
        <w:ind w:left="1176" w:hanging="468"/>
        <w:jc w:val="both"/>
      </w:pPr>
      <w:r>
        <w:rPr>
          <w:rFonts w:ascii="Times New Roman" w:eastAsia="標楷體" w:hAnsi="Times New Roman"/>
          <w:szCs w:val="28"/>
          <w:lang w:eastAsia="zh-HK"/>
        </w:rPr>
        <w:t>註</w:t>
      </w:r>
      <w:r>
        <w:rPr>
          <w:rFonts w:ascii="Times New Roman" w:eastAsia="標楷體" w:hAnsi="Times New Roman"/>
          <w:szCs w:val="28"/>
        </w:rPr>
        <w:t>：</w:t>
      </w:r>
      <w:r>
        <w:rPr>
          <w:rFonts w:ascii="Times New Roman" w:eastAsia="標楷體" w:hAnsi="Times New Roman"/>
          <w:szCs w:val="28"/>
          <w:lang w:eastAsia="zh-HK"/>
        </w:rPr>
        <w:t>本方案所稱藥物使用</w:t>
      </w:r>
      <w:r>
        <w:rPr>
          <w:rFonts w:ascii="Times New Roman" w:eastAsia="標楷體" w:hAnsi="Times New Roman"/>
          <w:szCs w:val="28"/>
        </w:rPr>
        <w:t>障礙症</w:t>
      </w:r>
      <w:r>
        <w:rPr>
          <w:rFonts w:ascii="Times New Roman" w:eastAsia="標楷體" w:hAnsi="Times New Roman"/>
          <w:szCs w:val="28"/>
          <w:lang w:eastAsia="zh-HK"/>
        </w:rPr>
        <w:t>之</w:t>
      </w:r>
      <w:r>
        <w:rPr>
          <w:rFonts w:ascii="標楷體" w:eastAsia="標楷體" w:hAnsi="標楷體"/>
          <w:szCs w:val="28"/>
          <w:lang w:eastAsia="zh-HK"/>
        </w:rPr>
        <w:t>「</w:t>
      </w:r>
      <w:r>
        <w:rPr>
          <w:rFonts w:ascii="Times New Roman" w:eastAsia="標楷體" w:hAnsi="Times New Roman"/>
          <w:szCs w:val="28"/>
          <w:lang w:eastAsia="zh-HK"/>
        </w:rPr>
        <w:t>藥物</w:t>
      </w:r>
      <w:r>
        <w:rPr>
          <w:rFonts w:ascii="標楷體" w:eastAsia="標楷體" w:hAnsi="標楷體"/>
          <w:szCs w:val="28"/>
          <w:lang w:eastAsia="zh-HK"/>
        </w:rPr>
        <w:t>」</w:t>
      </w:r>
      <w:r>
        <w:rPr>
          <w:rFonts w:ascii="Times New Roman" w:eastAsia="標楷體" w:hAnsi="Times New Roman"/>
          <w:szCs w:val="28"/>
        </w:rPr>
        <w:t>，</w:t>
      </w:r>
      <w:r>
        <w:rPr>
          <w:rFonts w:ascii="Times New Roman" w:eastAsia="標楷體" w:hAnsi="Times New Roman"/>
          <w:szCs w:val="28"/>
          <w:lang w:eastAsia="zh-HK"/>
        </w:rPr>
        <w:t>係指</w:t>
      </w:r>
      <w:r>
        <w:rPr>
          <w:rFonts w:ascii="標楷體" w:eastAsia="標楷體" w:hAnsi="標楷體"/>
          <w:szCs w:val="28"/>
          <w:lang w:eastAsia="zh-HK"/>
        </w:rPr>
        <w:t>「毒品危害防制條例</w:t>
      </w:r>
      <w:r>
        <w:rPr>
          <w:rFonts w:ascii="Times New Roman" w:eastAsia="標楷體" w:hAnsi="Times New Roman"/>
          <w:szCs w:val="28"/>
          <w:lang w:eastAsia="zh-HK"/>
        </w:rPr>
        <w:t>」第</w:t>
      </w:r>
      <w:r>
        <w:rPr>
          <w:rFonts w:ascii="Times New Roman" w:eastAsia="標楷體" w:hAnsi="Times New Roman"/>
          <w:szCs w:val="28"/>
        </w:rPr>
        <w:t>2</w:t>
      </w:r>
      <w:r>
        <w:rPr>
          <w:rFonts w:ascii="Times New Roman" w:eastAsia="標楷體" w:hAnsi="Times New Roman"/>
          <w:szCs w:val="28"/>
          <w:lang w:eastAsia="zh-HK"/>
        </w:rPr>
        <w:t>條所稱之</w:t>
      </w:r>
      <w:r>
        <w:rPr>
          <w:rFonts w:ascii="Times New Roman" w:eastAsia="標楷體" w:hAnsi="Times New Roman"/>
          <w:szCs w:val="28"/>
        </w:rPr>
        <w:t>具有成癮性、濫用性及對社會危害性之麻醉藥品與其製品及影響精神物質與其製品，</w:t>
      </w:r>
      <w:r>
        <w:rPr>
          <w:rFonts w:ascii="Times New Roman" w:eastAsia="標楷體" w:hAnsi="Times New Roman"/>
          <w:szCs w:val="28"/>
          <w:lang w:eastAsia="zh-HK"/>
        </w:rPr>
        <w:t>包括第一級至第四級</w:t>
      </w:r>
      <w:r>
        <w:rPr>
          <w:rFonts w:ascii="Times New Roman" w:eastAsia="標楷體" w:hAnsi="Times New Roman"/>
          <w:szCs w:val="28"/>
        </w:rPr>
        <w:t>。</w:t>
      </w:r>
    </w:p>
    <w:p w:rsidR="00D31A54" w:rsidRDefault="00A8140F">
      <w:pPr>
        <w:pStyle w:val="ac"/>
        <w:numPr>
          <w:ilvl w:val="0"/>
          <w:numId w:val="9"/>
        </w:numPr>
        <w:tabs>
          <w:tab w:val="left" w:pos="993"/>
        </w:tabs>
        <w:spacing w:line="480" w:lineRule="exact"/>
        <w:ind w:left="992" w:hanging="567"/>
        <w:jc w:val="both"/>
      </w:pPr>
      <w:r>
        <w:rPr>
          <w:rFonts w:ascii="Times New Roman" w:eastAsia="標楷體" w:hAnsi="Times New Roman"/>
          <w:sz w:val="28"/>
          <w:szCs w:val="28"/>
        </w:rPr>
        <w:t>補助項目、</w:t>
      </w:r>
      <w:r>
        <w:rPr>
          <w:rFonts w:ascii="Times New Roman" w:eastAsia="標楷體" w:hAnsi="Times New Roman"/>
          <w:sz w:val="28"/>
          <w:szCs w:val="28"/>
          <w:lang w:eastAsia="zh-HK"/>
        </w:rPr>
        <w:t>補助額度及</w:t>
      </w:r>
      <w:r>
        <w:rPr>
          <w:rFonts w:ascii="Times New Roman" w:eastAsia="標楷體" w:hAnsi="Times New Roman"/>
          <w:sz w:val="28"/>
          <w:szCs w:val="28"/>
        </w:rPr>
        <w:t>標準：</w:t>
      </w:r>
    </w:p>
    <w:p w:rsidR="00D31A54" w:rsidRDefault="00A8140F">
      <w:pPr>
        <w:pStyle w:val="ac"/>
        <w:numPr>
          <w:ilvl w:val="1"/>
          <w:numId w:val="9"/>
        </w:numPr>
        <w:tabs>
          <w:tab w:val="left" w:pos="993"/>
        </w:tabs>
        <w:spacing w:line="480" w:lineRule="exact"/>
        <w:ind w:left="993" w:hanging="284"/>
        <w:jc w:val="both"/>
      </w:pPr>
      <w:r>
        <w:rPr>
          <w:rFonts w:eastAsia="標楷體"/>
          <w:sz w:val="28"/>
          <w:szCs w:val="28"/>
          <w:lang w:eastAsia="zh-HK"/>
        </w:rPr>
        <w:t>補助內容</w:t>
      </w:r>
      <w:r>
        <w:rPr>
          <w:rFonts w:eastAsia="標楷體"/>
          <w:sz w:val="28"/>
          <w:szCs w:val="28"/>
        </w:rPr>
        <w:t>：</w:t>
      </w:r>
      <w:r>
        <w:rPr>
          <w:rFonts w:eastAsia="標楷體"/>
          <w:sz w:val="28"/>
          <w:szCs w:val="28"/>
          <w:lang w:eastAsia="zh-HK"/>
        </w:rPr>
        <w:t>含藥癮之評估篩檢費用</w:t>
      </w:r>
      <w:r>
        <w:rPr>
          <w:rFonts w:eastAsia="標楷體"/>
          <w:sz w:val="28"/>
          <w:szCs w:val="28"/>
        </w:rPr>
        <w:t>，</w:t>
      </w:r>
      <w:r>
        <w:rPr>
          <w:rFonts w:eastAsia="標楷體"/>
          <w:sz w:val="28"/>
          <w:szCs w:val="28"/>
          <w:lang w:eastAsia="zh-HK"/>
        </w:rPr>
        <w:t>及各項藥癮醫療處置費用</w:t>
      </w:r>
      <w:r>
        <w:rPr>
          <w:rFonts w:eastAsia="標楷體"/>
          <w:sz w:val="28"/>
          <w:szCs w:val="28"/>
        </w:rPr>
        <w:t>，</w:t>
      </w:r>
      <w:r>
        <w:rPr>
          <w:rFonts w:eastAsia="標楷體"/>
          <w:sz w:val="28"/>
          <w:szCs w:val="28"/>
          <w:lang w:eastAsia="zh-HK"/>
        </w:rPr>
        <w:t>且限非健保給付之費用</w:t>
      </w:r>
      <w:r>
        <w:rPr>
          <w:rFonts w:eastAsia="標楷體"/>
          <w:sz w:val="28"/>
          <w:szCs w:val="28"/>
        </w:rPr>
        <w:t>，</w:t>
      </w:r>
      <w:r>
        <w:rPr>
          <w:rFonts w:eastAsia="標楷體"/>
          <w:sz w:val="28"/>
          <w:szCs w:val="28"/>
          <w:lang w:eastAsia="zh-HK"/>
        </w:rPr>
        <w:t>個案就醫當次</w:t>
      </w:r>
      <w:r>
        <w:rPr>
          <w:rFonts w:eastAsia="標楷體"/>
          <w:sz w:val="28"/>
          <w:szCs w:val="28"/>
        </w:rPr>
        <w:t>屬</w:t>
      </w:r>
      <w:r>
        <w:rPr>
          <w:rFonts w:eastAsia="標楷體"/>
          <w:sz w:val="28"/>
          <w:szCs w:val="28"/>
          <w:lang w:eastAsia="zh-HK"/>
        </w:rPr>
        <w:t>健保醫療之項目，不予補助</w:t>
      </w:r>
      <w:r>
        <w:rPr>
          <w:rFonts w:eastAsia="標楷體"/>
          <w:sz w:val="28"/>
          <w:szCs w:val="28"/>
        </w:rPr>
        <w:t>。</w:t>
      </w:r>
    </w:p>
    <w:p w:rsidR="00D31A54" w:rsidRDefault="00A8140F">
      <w:pPr>
        <w:pStyle w:val="ac"/>
        <w:numPr>
          <w:ilvl w:val="1"/>
          <w:numId w:val="9"/>
        </w:numPr>
        <w:tabs>
          <w:tab w:val="left" w:pos="993"/>
        </w:tabs>
        <w:spacing w:line="480" w:lineRule="exact"/>
        <w:ind w:left="993" w:hanging="284"/>
        <w:jc w:val="both"/>
      </w:pPr>
      <w:r>
        <w:rPr>
          <w:rFonts w:eastAsia="標楷體"/>
          <w:sz w:val="28"/>
          <w:szCs w:val="28"/>
          <w:lang w:eastAsia="zh-HK"/>
        </w:rPr>
        <w:t>補助額度</w:t>
      </w:r>
      <w:r>
        <w:rPr>
          <w:rFonts w:ascii="Times New Roman" w:eastAsia="標楷體" w:hAnsi="Times New Roman"/>
          <w:kern w:val="0"/>
          <w:sz w:val="28"/>
          <w:szCs w:val="28"/>
        </w:rPr>
        <w:t>：</w:t>
      </w:r>
    </w:p>
    <w:p w:rsidR="00D31A54" w:rsidRDefault="00A8140F">
      <w:pPr>
        <w:pStyle w:val="ac"/>
        <w:numPr>
          <w:ilvl w:val="0"/>
          <w:numId w:val="10"/>
        </w:numPr>
        <w:tabs>
          <w:tab w:val="left" w:pos="1276"/>
        </w:tabs>
        <w:spacing w:line="480" w:lineRule="exact"/>
        <w:ind w:left="1276" w:hanging="425"/>
        <w:jc w:val="both"/>
      </w:pPr>
      <w:r>
        <w:rPr>
          <w:rFonts w:ascii="Times New Roman" w:eastAsia="標楷體" w:hAnsi="Times New Roman"/>
          <w:kern w:val="0"/>
          <w:sz w:val="28"/>
          <w:szCs w:val="28"/>
          <w:lang w:eastAsia="zh-HK"/>
        </w:rPr>
        <w:t>公務預算</w:t>
      </w:r>
      <w:r>
        <w:rPr>
          <w:rFonts w:ascii="Times New Roman" w:eastAsia="標楷體" w:hAnsi="Times New Roman"/>
          <w:kern w:val="0"/>
          <w:sz w:val="28"/>
          <w:szCs w:val="28"/>
        </w:rPr>
        <w:t>：</w:t>
      </w:r>
      <w:r>
        <w:rPr>
          <w:rFonts w:ascii="Times New Roman" w:eastAsia="標楷體" w:hAnsi="Times New Roman"/>
          <w:kern w:val="0"/>
          <w:sz w:val="28"/>
          <w:szCs w:val="28"/>
          <w:lang w:eastAsia="zh-HK"/>
        </w:rPr>
        <w:t>依本方案</w:t>
      </w:r>
      <w:r>
        <w:rPr>
          <w:rFonts w:ascii="標楷體" w:eastAsia="標楷體" w:hAnsi="標楷體"/>
          <w:kern w:val="0"/>
          <w:sz w:val="28"/>
          <w:szCs w:val="28"/>
          <w:lang w:eastAsia="zh-HK"/>
        </w:rPr>
        <w:t>「</w:t>
      </w:r>
      <w:r>
        <w:rPr>
          <w:rFonts w:ascii="標楷體" w:eastAsia="標楷體" w:hAnsi="標楷體"/>
          <w:kern w:val="0"/>
          <w:sz w:val="28"/>
          <w:szCs w:val="28"/>
        </w:rPr>
        <w:t>替代治療補助項目之</w:t>
      </w:r>
      <w:r>
        <w:rPr>
          <w:rFonts w:eastAsia="標楷體"/>
          <w:kern w:val="0"/>
          <w:sz w:val="28"/>
          <w:szCs w:val="28"/>
          <w:lang w:eastAsia="zh-HK"/>
        </w:rPr>
        <w:t>處置項目及最高補助額度標準表</w:t>
      </w:r>
      <w:r>
        <w:rPr>
          <w:rFonts w:ascii="標楷體" w:eastAsia="標楷體" w:hAnsi="標楷體"/>
          <w:kern w:val="0"/>
          <w:sz w:val="28"/>
          <w:szCs w:val="28"/>
          <w:lang w:eastAsia="zh-HK"/>
        </w:rPr>
        <w:t>」</w:t>
      </w:r>
      <w:r>
        <w:rPr>
          <w:rFonts w:ascii="標楷體" w:eastAsia="標楷體" w:hAnsi="標楷體"/>
          <w:kern w:val="0"/>
          <w:sz w:val="28"/>
          <w:szCs w:val="28"/>
        </w:rPr>
        <w:t>核實補助</w:t>
      </w:r>
      <w:r>
        <w:rPr>
          <w:rFonts w:ascii="Times New Roman" w:eastAsia="標楷體" w:hAnsi="Times New Roman"/>
          <w:kern w:val="0"/>
          <w:sz w:val="28"/>
          <w:szCs w:val="28"/>
        </w:rPr>
        <w:t>。</w:t>
      </w:r>
    </w:p>
    <w:p w:rsidR="00D31A54" w:rsidRDefault="00A8140F">
      <w:pPr>
        <w:pStyle w:val="ac"/>
        <w:numPr>
          <w:ilvl w:val="0"/>
          <w:numId w:val="10"/>
        </w:numPr>
        <w:tabs>
          <w:tab w:val="left" w:pos="1276"/>
        </w:tabs>
        <w:spacing w:line="480" w:lineRule="exact"/>
        <w:ind w:left="1276" w:hanging="425"/>
        <w:jc w:val="both"/>
      </w:pPr>
      <w:r>
        <w:rPr>
          <w:rFonts w:eastAsia="標楷體"/>
          <w:sz w:val="28"/>
          <w:szCs w:val="28"/>
        </w:rPr>
        <w:t>毒</w:t>
      </w:r>
      <w:r>
        <w:rPr>
          <w:rFonts w:ascii="Times New Roman" w:eastAsia="標楷體" w:hAnsi="Times New Roman"/>
          <w:sz w:val="28"/>
          <w:szCs w:val="32"/>
          <w:lang w:eastAsia="zh-HK"/>
        </w:rPr>
        <w:t>防基金</w:t>
      </w:r>
      <w:r>
        <w:rPr>
          <w:rFonts w:ascii="Times New Roman" w:eastAsia="標楷體" w:hAnsi="Times New Roman"/>
          <w:sz w:val="28"/>
          <w:szCs w:val="32"/>
        </w:rPr>
        <w:t>：</w:t>
      </w:r>
      <w:r>
        <w:rPr>
          <w:rFonts w:ascii="Times New Roman" w:eastAsia="標楷體" w:hAnsi="Times New Roman"/>
          <w:kern w:val="0"/>
          <w:sz w:val="28"/>
          <w:szCs w:val="28"/>
          <w:lang w:eastAsia="zh-HK"/>
        </w:rPr>
        <w:t>依本方案</w:t>
      </w:r>
      <w:r>
        <w:rPr>
          <w:rFonts w:ascii="標楷體" w:eastAsia="標楷體" w:hAnsi="標楷體"/>
          <w:kern w:val="0"/>
          <w:sz w:val="28"/>
          <w:szCs w:val="28"/>
          <w:lang w:eastAsia="zh-HK"/>
        </w:rPr>
        <w:t>「</w:t>
      </w:r>
      <w:r>
        <w:rPr>
          <w:rFonts w:ascii="標楷體" w:eastAsia="標楷體" w:hAnsi="標楷體"/>
          <w:kern w:val="0"/>
          <w:sz w:val="28"/>
          <w:szCs w:val="28"/>
        </w:rPr>
        <w:t>藥癮醫療補助項目之</w:t>
      </w:r>
      <w:r>
        <w:rPr>
          <w:rFonts w:eastAsia="標楷體"/>
          <w:kern w:val="0"/>
          <w:sz w:val="28"/>
          <w:szCs w:val="28"/>
          <w:lang w:eastAsia="zh-HK"/>
        </w:rPr>
        <w:t>處置項目及最高補助額度標準表</w:t>
      </w:r>
      <w:r>
        <w:rPr>
          <w:rFonts w:ascii="標楷體" w:eastAsia="標楷體" w:hAnsi="標楷體"/>
          <w:kern w:val="0"/>
          <w:sz w:val="28"/>
          <w:szCs w:val="28"/>
          <w:lang w:eastAsia="zh-HK"/>
        </w:rPr>
        <w:t>」</w:t>
      </w:r>
      <w:r>
        <w:rPr>
          <w:rFonts w:ascii="標楷體" w:eastAsia="標楷體" w:hAnsi="標楷體"/>
          <w:kern w:val="0"/>
          <w:sz w:val="28"/>
          <w:szCs w:val="28"/>
        </w:rPr>
        <w:t>核實補助</w:t>
      </w:r>
      <w:r>
        <w:rPr>
          <w:rFonts w:eastAsia="標楷體"/>
          <w:kern w:val="0"/>
          <w:sz w:val="28"/>
          <w:szCs w:val="28"/>
        </w:rPr>
        <w:t>，</w:t>
      </w:r>
      <w:r>
        <w:rPr>
          <w:rFonts w:eastAsia="標楷體"/>
          <w:kern w:val="0"/>
          <w:sz w:val="28"/>
          <w:szCs w:val="28"/>
          <w:lang w:eastAsia="zh-HK"/>
        </w:rPr>
        <w:t>且</w:t>
      </w:r>
      <w:r>
        <w:rPr>
          <w:rFonts w:ascii="Times New Roman" w:eastAsia="標楷體" w:hAnsi="Times New Roman"/>
          <w:kern w:val="0"/>
          <w:sz w:val="28"/>
          <w:szCs w:val="28"/>
        </w:rPr>
        <w:t>每位</w:t>
      </w:r>
      <w:r>
        <w:rPr>
          <w:rFonts w:ascii="Times New Roman" w:eastAsia="標楷體" w:hAnsi="Times New Roman"/>
          <w:kern w:val="0"/>
          <w:sz w:val="28"/>
          <w:szCs w:val="28"/>
          <w:lang w:eastAsia="zh-HK"/>
        </w:rPr>
        <w:t>個案</w:t>
      </w:r>
      <w:r>
        <w:rPr>
          <w:rFonts w:ascii="Times New Roman" w:eastAsia="標楷體" w:hAnsi="Times New Roman"/>
          <w:b/>
          <w:kern w:val="0"/>
          <w:sz w:val="28"/>
          <w:szCs w:val="28"/>
          <w:u w:val="single"/>
        </w:rPr>
        <w:t>全年</w:t>
      </w:r>
      <w:r>
        <w:rPr>
          <w:rFonts w:ascii="Times New Roman" w:eastAsia="標楷體" w:hAnsi="Times New Roman"/>
          <w:b/>
          <w:kern w:val="0"/>
          <w:sz w:val="28"/>
          <w:szCs w:val="28"/>
          <w:u w:val="single"/>
          <w:lang w:eastAsia="zh-HK"/>
        </w:rPr>
        <w:t>度</w:t>
      </w:r>
      <w:r>
        <w:rPr>
          <w:rFonts w:ascii="Times New Roman" w:eastAsia="標楷體" w:hAnsi="Times New Roman"/>
          <w:kern w:val="0"/>
          <w:sz w:val="28"/>
          <w:szCs w:val="28"/>
        </w:rPr>
        <w:t>累計補助</w:t>
      </w:r>
      <w:r>
        <w:rPr>
          <w:rFonts w:ascii="Times New Roman" w:eastAsia="標楷體" w:hAnsi="Times New Roman"/>
          <w:kern w:val="0"/>
          <w:sz w:val="28"/>
          <w:szCs w:val="28"/>
          <w:lang w:eastAsia="zh-HK"/>
        </w:rPr>
        <w:t>額度依個案當年度</w:t>
      </w:r>
      <w:r>
        <w:rPr>
          <w:rFonts w:ascii="Times New Roman" w:eastAsia="標楷體" w:hAnsi="Times New Roman"/>
          <w:b/>
          <w:kern w:val="0"/>
          <w:sz w:val="28"/>
          <w:szCs w:val="28"/>
          <w:u w:val="single"/>
          <w:lang w:eastAsia="zh-HK"/>
        </w:rPr>
        <w:t>首次</w:t>
      </w:r>
      <w:r>
        <w:rPr>
          <w:rFonts w:ascii="Times New Roman" w:eastAsia="標楷體" w:hAnsi="Times New Roman"/>
          <w:b/>
          <w:kern w:val="0"/>
          <w:sz w:val="28"/>
          <w:szCs w:val="28"/>
          <w:u w:val="single"/>
        </w:rPr>
        <w:t>收案時年齡</w:t>
      </w:r>
      <w:r>
        <w:rPr>
          <w:rFonts w:ascii="Times New Roman" w:eastAsia="標楷體" w:hAnsi="Times New Roman"/>
          <w:b/>
          <w:kern w:val="0"/>
          <w:sz w:val="28"/>
          <w:szCs w:val="28"/>
          <w:u w:val="single"/>
          <w:lang w:eastAsia="zh-HK"/>
        </w:rPr>
        <w:t>限制如下：</w:t>
      </w:r>
    </w:p>
    <w:p w:rsidR="00D31A54" w:rsidRDefault="00A8140F">
      <w:pPr>
        <w:pStyle w:val="ac"/>
        <w:numPr>
          <w:ilvl w:val="0"/>
          <w:numId w:val="11"/>
        </w:numPr>
        <w:spacing w:line="480" w:lineRule="exact"/>
        <w:ind w:left="1558" w:hanging="140"/>
        <w:jc w:val="both"/>
      </w:pPr>
      <w:r>
        <w:rPr>
          <w:rFonts w:ascii="Times New Roman" w:eastAsia="標楷體" w:hAnsi="Times New Roman"/>
          <w:b/>
          <w:kern w:val="0"/>
          <w:sz w:val="28"/>
          <w:szCs w:val="28"/>
          <w:u w:val="single"/>
        </w:rPr>
        <w:t>18</w:t>
      </w:r>
      <w:r>
        <w:rPr>
          <w:rFonts w:ascii="Times New Roman" w:eastAsia="標楷體" w:hAnsi="Times New Roman"/>
          <w:b/>
          <w:kern w:val="0"/>
          <w:sz w:val="28"/>
          <w:szCs w:val="28"/>
          <w:u w:val="single"/>
          <w:lang w:eastAsia="zh-HK"/>
        </w:rPr>
        <w:t>歲</w:t>
      </w:r>
      <w:r>
        <w:rPr>
          <w:rFonts w:ascii="Times New Roman" w:eastAsia="標楷體" w:hAnsi="Times New Roman"/>
          <w:b/>
          <w:kern w:val="0"/>
          <w:sz w:val="28"/>
          <w:szCs w:val="28"/>
          <w:u w:val="single"/>
        </w:rPr>
        <w:t>(</w:t>
      </w:r>
      <w:r>
        <w:rPr>
          <w:rFonts w:ascii="Times New Roman" w:eastAsia="標楷體" w:hAnsi="Times New Roman"/>
          <w:b/>
          <w:kern w:val="0"/>
          <w:sz w:val="28"/>
          <w:szCs w:val="28"/>
          <w:u w:val="single"/>
          <w:lang w:eastAsia="zh-HK"/>
        </w:rPr>
        <w:t>含</w:t>
      </w:r>
      <w:r>
        <w:rPr>
          <w:rFonts w:ascii="Times New Roman" w:eastAsia="標楷體" w:hAnsi="Times New Roman"/>
          <w:b/>
          <w:kern w:val="0"/>
          <w:sz w:val="28"/>
          <w:szCs w:val="28"/>
          <w:u w:val="single"/>
        </w:rPr>
        <w:t>)</w:t>
      </w:r>
      <w:r>
        <w:rPr>
          <w:rFonts w:ascii="Times New Roman" w:eastAsia="標楷體" w:hAnsi="Times New Roman"/>
          <w:b/>
          <w:kern w:val="0"/>
          <w:sz w:val="28"/>
          <w:szCs w:val="28"/>
          <w:u w:val="single"/>
          <w:lang w:eastAsia="zh-HK"/>
        </w:rPr>
        <w:t>以上</w:t>
      </w:r>
      <w:r>
        <w:rPr>
          <w:rFonts w:ascii="Times New Roman" w:eastAsia="標楷體" w:hAnsi="Times New Roman"/>
          <w:kern w:val="0"/>
          <w:sz w:val="28"/>
          <w:szCs w:val="28"/>
        </w:rPr>
        <w:t>：以</w:t>
      </w:r>
      <w:r>
        <w:rPr>
          <w:rFonts w:ascii="Times New Roman" w:eastAsia="標楷體" w:hAnsi="Times New Roman"/>
          <w:b/>
          <w:kern w:val="0"/>
          <w:sz w:val="28"/>
          <w:szCs w:val="28"/>
          <w:u w:val="single"/>
        </w:rPr>
        <w:t>3</w:t>
      </w:r>
      <w:r>
        <w:rPr>
          <w:rFonts w:ascii="Times New Roman" w:eastAsia="標楷體" w:hAnsi="Times New Roman"/>
          <w:b/>
          <w:kern w:val="0"/>
          <w:sz w:val="28"/>
          <w:szCs w:val="28"/>
          <w:u w:val="single"/>
        </w:rPr>
        <w:t>萬</w:t>
      </w:r>
      <w:r>
        <w:rPr>
          <w:rFonts w:ascii="Times New Roman" w:eastAsia="標楷體" w:hAnsi="Times New Roman"/>
          <w:b/>
          <w:kern w:val="0"/>
          <w:sz w:val="28"/>
          <w:szCs w:val="28"/>
          <w:u w:val="single"/>
        </w:rPr>
        <w:t>5,000</w:t>
      </w:r>
      <w:r>
        <w:rPr>
          <w:rFonts w:ascii="Times New Roman" w:eastAsia="標楷體" w:hAnsi="Times New Roman"/>
          <w:b/>
          <w:kern w:val="0"/>
          <w:sz w:val="28"/>
          <w:szCs w:val="28"/>
          <w:u w:val="single"/>
        </w:rPr>
        <w:t>元為限</w:t>
      </w:r>
      <w:r>
        <w:rPr>
          <w:rFonts w:ascii="Times New Roman" w:eastAsia="標楷體" w:hAnsi="Times New Roman"/>
          <w:kern w:val="0"/>
          <w:sz w:val="28"/>
          <w:szCs w:val="28"/>
        </w:rPr>
        <w:t>。</w:t>
      </w:r>
    </w:p>
    <w:p w:rsidR="00D31A54" w:rsidRDefault="00A8140F">
      <w:pPr>
        <w:pStyle w:val="ac"/>
        <w:numPr>
          <w:ilvl w:val="0"/>
          <w:numId w:val="11"/>
        </w:numPr>
        <w:spacing w:line="480" w:lineRule="exact"/>
        <w:ind w:left="1558" w:hanging="140"/>
        <w:jc w:val="both"/>
      </w:pPr>
      <w:r>
        <w:rPr>
          <w:rFonts w:ascii="Times New Roman" w:eastAsia="標楷體" w:hAnsi="Times New Roman"/>
          <w:b/>
          <w:kern w:val="0"/>
          <w:sz w:val="28"/>
          <w:szCs w:val="28"/>
          <w:u w:val="single"/>
          <w:lang w:eastAsia="zh-HK"/>
        </w:rPr>
        <w:t>未滿</w:t>
      </w:r>
      <w:r>
        <w:rPr>
          <w:rFonts w:ascii="Times New Roman" w:eastAsia="標楷體" w:hAnsi="Times New Roman"/>
          <w:b/>
          <w:kern w:val="0"/>
          <w:sz w:val="28"/>
          <w:szCs w:val="28"/>
          <w:u w:val="single"/>
        </w:rPr>
        <w:t>18</w:t>
      </w:r>
      <w:r>
        <w:rPr>
          <w:rFonts w:ascii="Times New Roman" w:eastAsia="標楷體" w:hAnsi="Times New Roman"/>
          <w:b/>
          <w:kern w:val="0"/>
          <w:sz w:val="28"/>
          <w:szCs w:val="28"/>
          <w:u w:val="single"/>
          <w:lang w:eastAsia="zh-HK"/>
        </w:rPr>
        <w:t>歲</w:t>
      </w:r>
      <w:r>
        <w:rPr>
          <w:rFonts w:ascii="Times New Roman" w:eastAsia="標楷體" w:hAnsi="Times New Roman"/>
          <w:kern w:val="0"/>
          <w:sz w:val="28"/>
          <w:szCs w:val="28"/>
        </w:rPr>
        <w:t>：</w:t>
      </w:r>
      <w:r>
        <w:rPr>
          <w:rFonts w:ascii="Times New Roman" w:eastAsia="標楷體" w:hAnsi="Times New Roman"/>
          <w:kern w:val="0"/>
          <w:sz w:val="28"/>
          <w:szCs w:val="28"/>
          <w:lang w:eastAsia="zh-HK"/>
        </w:rPr>
        <w:t>以</w:t>
      </w:r>
      <w:r>
        <w:rPr>
          <w:rFonts w:ascii="Times New Roman" w:eastAsia="標楷體" w:hAnsi="Times New Roman"/>
          <w:b/>
          <w:kern w:val="0"/>
          <w:sz w:val="28"/>
          <w:szCs w:val="28"/>
          <w:u w:val="single"/>
        </w:rPr>
        <w:t>4</w:t>
      </w:r>
      <w:r>
        <w:rPr>
          <w:rFonts w:ascii="Times New Roman" w:eastAsia="標楷體" w:hAnsi="Times New Roman"/>
          <w:b/>
          <w:kern w:val="0"/>
          <w:sz w:val="28"/>
          <w:szCs w:val="28"/>
          <w:u w:val="single"/>
          <w:lang w:eastAsia="zh-HK"/>
        </w:rPr>
        <w:t>萬元為限</w:t>
      </w:r>
      <w:r>
        <w:rPr>
          <w:rFonts w:ascii="Times New Roman" w:eastAsia="標楷體" w:hAnsi="Times New Roman"/>
          <w:kern w:val="0"/>
          <w:sz w:val="28"/>
          <w:szCs w:val="28"/>
        </w:rPr>
        <w:t>。</w:t>
      </w:r>
      <w:r>
        <w:rPr>
          <w:rFonts w:eastAsia="標楷體"/>
          <w:sz w:val="28"/>
          <w:szCs w:val="28"/>
        </w:rPr>
        <w:t xml:space="preserve"> </w:t>
      </w:r>
    </w:p>
    <w:p w:rsidR="00D31A54" w:rsidRDefault="00A8140F">
      <w:pPr>
        <w:pStyle w:val="ac"/>
        <w:numPr>
          <w:ilvl w:val="1"/>
          <w:numId w:val="9"/>
        </w:numPr>
        <w:tabs>
          <w:tab w:val="left" w:pos="993"/>
        </w:tabs>
        <w:spacing w:line="480" w:lineRule="exact"/>
        <w:ind w:left="993" w:hanging="284"/>
        <w:jc w:val="both"/>
      </w:pPr>
      <w:r>
        <w:rPr>
          <w:rFonts w:eastAsia="標楷體"/>
          <w:sz w:val="28"/>
          <w:szCs w:val="28"/>
        </w:rPr>
        <w:t>補助</w:t>
      </w:r>
      <w:r>
        <w:rPr>
          <w:rFonts w:eastAsia="標楷體"/>
          <w:kern w:val="0"/>
          <w:sz w:val="28"/>
          <w:szCs w:val="28"/>
          <w:lang w:eastAsia="zh-HK"/>
        </w:rPr>
        <w:t>項目及標準</w:t>
      </w:r>
      <w:r>
        <w:rPr>
          <w:rFonts w:eastAsia="標楷體"/>
          <w:kern w:val="0"/>
          <w:sz w:val="28"/>
          <w:szCs w:val="28"/>
        </w:rPr>
        <w:t>：</w:t>
      </w:r>
    </w:p>
    <w:p w:rsidR="00D31A54" w:rsidRDefault="00A8140F">
      <w:pPr>
        <w:pStyle w:val="ac"/>
        <w:numPr>
          <w:ilvl w:val="0"/>
          <w:numId w:val="12"/>
        </w:numPr>
        <w:tabs>
          <w:tab w:val="left" w:pos="1276"/>
        </w:tabs>
        <w:spacing w:line="480" w:lineRule="exact"/>
        <w:ind w:left="1276" w:hanging="425"/>
        <w:jc w:val="both"/>
      </w:pPr>
      <w:r>
        <w:rPr>
          <w:rFonts w:ascii="Times New Roman" w:eastAsia="標楷體" w:hAnsi="Times New Roman"/>
          <w:kern w:val="0"/>
          <w:sz w:val="28"/>
          <w:szCs w:val="28"/>
          <w:lang w:eastAsia="zh-HK"/>
        </w:rPr>
        <w:t>本方案僅</w:t>
      </w:r>
      <w:r>
        <w:rPr>
          <w:rFonts w:ascii="Times New Roman" w:eastAsia="標楷體" w:hAnsi="Times New Roman"/>
          <w:kern w:val="0"/>
          <w:sz w:val="28"/>
          <w:szCs w:val="28"/>
          <w:u w:val="single"/>
          <w:lang w:eastAsia="zh-HK"/>
        </w:rPr>
        <w:t>補助非健保給付之</w:t>
      </w:r>
      <w:r>
        <w:rPr>
          <w:rFonts w:ascii="Times New Roman" w:eastAsia="標楷體" w:hAnsi="Times New Roman"/>
          <w:b/>
          <w:kern w:val="0"/>
          <w:sz w:val="28"/>
          <w:szCs w:val="28"/>
          <w:u w:val="single"/>
          <w:lang w:eastAsia="zh-HK"/>
        </w:rPr>
        <w:t>自費</w:t>
      </w:r>
      <w:r>
        <w:rPr>
          <w:rFonts w:ascii="Times New Roman" w:eastAsia="標楷體" w:hAnsi="Times New Roman"/>
          <w:kern w:val="0"/>
          <w:sz w:val="28"/>
          <w:szCs w:val="28"/>
          <w:u w:val="single"/>
          <w:lang w:eastAsia="zh-HK"/>
        </w:rPr>
        <w:t>藥癮醫療費用</w:t>
      </w:r>
      <w:r>
        <w:rPr>
          <w:rFonts w:ascii="Times New Roman" w:eastAsia="標楷體" w:hAnsi="Times New Roman"/>
          <w:kern w:val="0"/>
          <w:sz w:val="28"/>
          <w:szCs w:val="28"/>
          <w:lang w:eastAsia="zh-HK"/>
        </w:rPr>
        <w:t>，並採</w:t>
      </w:r>
      <w:r>
        <w:rPr>
          <w:rFonts w:ascii="標楷體" w:eastAsia="標楷體" w:hAnsi="標楷體"/>
          <w:kern w:val="0"/>
          <w:sz w:val="28"/>
          <w:szCs w:val="28"/>
          <w:lang w:eastAsia="zh-HK"/>
        </w:rPr>
        <w:t>「</w:t>
      </w:r>
      <w:r>
        <w:rPr>
          <w:rFonts w:ascii="Times New Roman" w:eastAsia="標楷體" w:hAnsi="Times New Roman"/>
          <w:b/>
          <w:kern w:val="0"/>
          <w:sz w:val="28"/>
          <w:szCs w:val="28"/>
          <w:u w:val="single"/>
          <w:lang w:eastAsia="zh-HK"/>
        </w:rPr>
        <w:t>部分</w:t>
      </w:r>
      <w:r>
        <w:rPr>
          <w:rFonts w:ascii="標楷體" w:eastAsia="標楷體" w:hAnsi="標楷體"/>
          <w:kern w:val="0"/>
          <w:sz w:val="28"/>
          <w:szCs w:val="28"/>
          <w:lang w:eastAsia="zh-HK"/>
        </w:rPr>
        <w:t>」</w:t>
      </w:r>
      <w:r>
        <w:rPr>
          <w:rFonts w:ascii="Times New Roman" w:eastAsia="標楷體" w:hAnsi="Times New Roman"/>
          <w:b/>
          <w:kern w:val="0"/>
          <w:sz w:val="28"/>
          <w:szCs w:val="28"/>
          <w:u w:val="single"/>
          <w:lang w:eastAsia="zh-HK"/>
        </w:rPr>
        <w:t>補助</w:t>
      </w:r>
      <w:r>
        <w:rPr>
          <w:rFonts w:eastAsia="標楷體"/>
          <w:b/>
          <w:kern w:val="0"/>
          <w:sz w:val="28"/>
          <w:szCs w:val="28"/>
          <w:u w:val="single"/>
          <w:lang w:eastAsia="zh-HK"/>
        </w:rPr>
        <w:t>方式</w:t>
      </w:r>
      <w:r>
        <w:rPr>
          <w:rFonts w:eastAsia="標楷體"/>
          <w:kern w:val="0"/>
          <w:sz w:val="28"/>
          <w:szCs w:val="28"/>
        </w:rPr>
        <w:t>，未</w:t>
      </w:r>
      <w:r>
        <w:rPr>
          <w:rFonts w:eastAsia="標楷體"/>
          <w:kern w:val="0"/>
          <w:sz w:val="28"/>
          <w:szCs w:val="28"/>
          <w:lang w:eastAsia="zh-HK"/>
        </w:rPr>
        <w:t>由本方案</w:t>
      </w:r>
      <w:r>
        <w:rPr>
          <w:rFonts w:eastAsia="標楷體"/>
          <w:kern w:val="0"/>
          <w:sz w:val="28"/>
          <w:szCs w:val="28"/>
        </w:rPr>
        <w:t>補助之處置項目，</w:t>
      </w:r>
      <w:r>
        <w:rPr>
          <w:rFonts w:eastAsia="標楷體"/>
          <w:kern w:val="0"/>
          <w:sz w:val="28"/>
          <w:szCs w:val="28"/>
          <w:lang w:eastAsia="zh-HK"/>
        </w:rPr>
        <w:t>或</w:t>
      </w:r>
      <w:r>
        <w:rPr>
          <w:rFonts w:eastAsia="標楷體"/>
          <w:kern w:val="0"/>
          <w:sz w:val="28"/>
          <w:szCs w:val="28"/>
          <w:lang w:eastAsia="zh-HK"/>
        </w:rPr>
        <w:t>本方案單次補助額度</w:t>
      </w:r>
      <w:r>
        <w:rPr>
          <w:rFonts w:eastAsia="標楷體"/>
          <w:kern w:val="0"/>
          <w:sz w:val="28"/>
          <w:szCs w:val="28"/>
        </w:rPr>
        <w:t>不及治療機構該</w:t>
      </w:r>
      <w:r>
        <w:rPr>
          <w:rFonts w:eastAsia="標楷體"/>
          <w:kern w:val="0"/>
          <w:sz w:val="28"/>
          <w:szCs w:val="28"/>
          <w:lang w:eastAsia="zh-HK"/>
        </w:rPr>
        <w:t>處置</w:t>
      </w:r>
      <w:r>
        <w:rPr>
          <w:rFonts w:eastAsia="標楷體"/>
          <w:kern w:val="0"/>
          <w:sz w:val="28"/>
          <w:szCs w:val="28"/>
        </w:rPr>
        <w:t>項目</w:t>
      </w:r>
      <w:r>
        <w:rPr>
          <w:rFonts w:eastAsia="標楷體"/>
          <w:kern w:val="0"/>
          <w:sz w:val="28"/>
          <w:szCs w:val="28"/>
          <w:lang w:eastAsia="zh-HK"/>
        </w:rPr>
        <w:t>所訂</w:t>
      </w:r>
      <w:r>
        <w:rPr>
          <w:rFonts w:eastAsia="標楷體"/>
          <w:sz w:val="28"/>
          <w:szCs w:val="28"/>
        </w:rPr>
        <w:t>自費</w:t>
      </w:r>
      <w:r>
        <w:rPr>
          <w:rFonts w:eastAsia="標楷體"/>
          <w:kern w:val="0"/>
          <w:sz w:val="28"/>
          <w:szCs w:val="28"/>
        </w:rPr>
        <w:t>收費標準之差額，</w:t>
      </w:r>
      <w:r>
        <w:rPr>
          <w:rFonts w:eastAsia="標楷體"/>
          <w:kern w:val="0"/>
          <w:sz w:val="28"/>
          <w:szCs w:val="28"/>
          <w:lang w:eastAsia="zh-HK"/>
        </w:rPr>
        <w:t>由個案自行負擔</w:t>
      </w:r>
      <w:r>
        <w:rPr>
          <w:rFonts w:eastAsia="標楷體"/>
          <w:kern w:val="0"/>
          <w:sz w:val="28"/>
          <w:szCs w:val="28"/>
        </w:rPr>
        <w:t>。</w:t>
      </w:r>
    </w:p>
    <w:p w:rsidR="00D31A54" w:rsidRDefault="00A8140F">
      <w:pPr>
        <w:pStyle w:val="ac"/>
        <w:numPr>
          <w:ilvl w:val="0"/>
          <w:numId w:val="12"/>
        </w:numPr>
        <w:tabs>
          <w:tab w:val="left" w:pos="1276"/>
        </w:tabs>
        <w:spacing w:line="480" w:lineRule="exact"/>
        <w:ind w:left="1276" w:hanging="425"/>
        <w:jc w:val="both"/>
      </w:pPr>
      <w:r>
        <w:rPr>
          <w:rFonts w:eastAsia="標楷體"/>
          <w:b/>
          <w:kern w:val="0"/>
          <w:sz w:val="28"/>
          <w:szCs w:val="28"/>
          <w:lang w:eastAsia="zh-HK"/>
        </w:rPr>
        <w:t>本方案</w:t>
      </w:r>
      <w:r>
        <w:rPr>
          <w:rFonts w:ascii="標楷體" w:eastAsia="標楷體" w:hAnsi="標楷體"/>
          <w:b/>
          <w:kern w:val="0"/>
          <w:sz w:val="28"/>
          <w:szCs w:val="28"/>
          <w:lang w:eastAsia="zh-HK"/>
        </w:rPr>
        <w:t>「</w:t>
      </w:r>
      <w:r>
        <w:rPr>
          <w:rFonts w:eastAsia="標楷體"/>
          <w:b/>
          <w:kern w:val="0"/>
          <w:sz w:val="28"/>
          <w:szCs w:val="28"/>
          <w:lang w:eastAsia="zh-HK"/>
        </w:rPr>
        <w:t>補助處置項目及最高補助額度標準表</w:t>
      </w:r>
      <w:r>
        <w:rPr>
          <w:rFonts w:ascii="標楷體" w:eastAsia="標楷體" w:hAnsi="標楷體"/>
          <w:b/>
          <w:kern w:val="0"/>
          <w:sz w:val="28"/>
          <w:szCs w:val="28"/>
          <w:lang w:eastAsia="zh-HK"/>
        </w:rPr>
        <w:t>」</w:t>
      </w:r>
      <w:r>
        <w:rPr>
          <w:rFonts w:eastAsia="標楷體"/>
          <w:b/>
          <w:kern w:val="0"/>
          <w:sz w:val="28"/>
          <w:szCs w:val="28"/>
          <w:lang w:eastAsia="zh-HK"/>
        </w:rPr>
        <w:t>如下</w:t>
      </w:r>
      <w:r>
        <w:rPr>
          <w:rFonts w:eastAsia="標楷體"/>
          <w:kern w:val="0"/>
          <w:sz w:val="28"/>
          <w:szCs w:val="28"/>
        </w:rPr>
        <w:t>：</w:t>
      </w:r>
    </w:p>
    <w:tbl>
      <w:tblPr>
        <w:tblW w:w="8241" w:type="dxa"/>
        <w:tblInd w:w="108" w:type="dxa"/>
        <w:tblCellMar>
          <w:left w:w="10" w:type="dxa"/>
          <w:right w:w="10" w:type="dxa"/>
        </w:tblCellMar>
        <w:tblLook w:val="0000" w:firstRow="0" w:lastRow="0" w:firstColumn="0" w:lastColumn="0" w:noHBand="0" w:noVBand="0"/>
      </w:tblPr>
      <w:tblGrid>
        <w:gridCol w:w="1843"/>
        <w:gridCol w:w="2278"/>
        <w:gridCol w:w="4120"/>
      </w:tblGrid>
      <w:tr w:rsidR="00D31A54">
        <w:tblPrEx>
          <w:tblCellMar>
            <w:top w:w="0" w:type="dxa"/>
            <w:bottom w:w="0" w:type="dxa"/>
          </w:tblCellMar>
        </w:tblPrEx>
        <w:trPr>
          <w:trHeight w:val="567"/>
        </w:trPr>
        <w:tc>
          <w:tcPr>
            <w:tcW w:w="8241" w:type="dxa"/>
            <w:gridSpan w:val="3"/>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numPr>
                <w:ilvl w:val="0"/>
                <w:numId w:val="13"/>
              </w:numPr>
              <w:snapToGrid w:val="0"/>
              <w:spacing w:line="300" w:lineRule="auto"/>
            </w:pPr>
            <w:r>
              <w:rPr>
                <w:rFonts w:eastAsia="標楷體"/>
                <w:b/>
                <w:szCs w:val="24"/>
              </w:rPr>
              <w:t>替代治療補助項目</w:t>
            </w:r>
            <w:r>
              <w:rPr>
                <w:rFonts w:eastAsia="標楷體"/>
                <w:b/>
                <w:szCs w:val="24"/>
              </w:rPr>
              <w:t>(</w:t>
            </w:r>
            <w:r>
              <w:rPr>
                <w:rFonts w:eastAsia="標楷體"/>
                <w:b/>
                <w:szCs w:val="24"/>
                <w:lang w:eastAsia="zh-HK"/>
              </w:rPr>
              <w:t>由</w:t>
            </w:r>
            <w:r>
              <w:rPr>
                <w:rFonts w:eastAsia="標楷體"/>
                <w:b/>
                <w:szCs w:val="24"/>
              </w:rPr>
              <w:t>公務預算</w:t>
            </w:r>
            <w:r>
              <w:rPr>
                <w:rFonts w:eastAsia="標楷體"/>
                <w:b/>
                <w:szCs w:val="24"/>
                <w:lang w:eastAsia="zh-HK"/>
              </w:rPr>
              <w:t>支應</w:t>
            </w:r>
            <w:r>
              <w:rPr>
                <w:rFonts w:eastAsia="標楷體"/>
                <w:b/>
                <w:szCs w:val="24"/>
              </w:rPr>
              <w:t>)</w:t>
            </w:r>
          </w:p>
          <w:p w:rsidR="00D31A54" w:rsidRDefault="00A8140F">
            <w:pPr>
              <w:snapToGrid w:val="0"/>
              <w:spacing w:line="300" w:lineRule="auto"/>
              <w:ind w:left="941" w:hanging="461"/>
              <w:jc w:val="both"/>
            </w:pPr>
            <w:r>
              <w:rPr>
                <w:rFonts w:eastAsia="標楷體"/>
                <w:szCs w:val="28"/>
                <w:lang w:eastAsia="zh-HK"/>
              </w:rPr>
              <w:t>註</w:t>
            </w:r>
            <w:r>
              <w:rPr>
                <w:rFonts w:eastAsia="標楷體"/>
                <w:szCs w:val="28"/>
              </w:rPr>
              <w:t>：</w:t>
            </w:r>
            <w:r>
              <w:rPr>
                <w:rFonts w:eastAsia="標楷體"/>
                <w:szCs w:val="28"/>
                <w:lang w:eastAsia="zh-HK"/>
              </w:rPr>
              <w:t>替代治療補助項目</w:t>
            </w:r>
            <w:r>
              <w:rPr>
                <w:rFonts w:eastAsia="標楷體"/>
                <w:szCs w:val="28"/>
                <w:u w:val="single"/>
                <w:lang w:eastAsia="zh-HK"/>
              </w:rPr>
              <w:t>不</w:t>
            </w:r>
            <w:r>
              <w:rPr>
                <w:rFonts w:eastAsia="標楷體"/>
                <w:szCs w:val="28"/>
                <w:u w:val="single"/>
              </w:rPr>
              <w:t>計入個案全年度累計補助額度</w:t>
            </w:r>
            <w:r>
              <w:rPr>
                <w:rFonts w:eastAsia="標楷體"/>
                <w:szCs w:val="28"/>
                <w:u w:val="single"/>
                <w:lang w:eastAsia="zh-HK"/>
              </w:rPr>
              <w:t>計算</w:t>
            </w:r>
            <w:r>
              <w:rPr>
                <w:rFonts w:eastAsia="標楷體"/>
                <w:szCs w:val="28"/>
              </w:rPr>
              <w:t>。</w:t>
            </w:r>
          </w:p>
        </w:tc>
      </w:tr>
      <w:tr w:rsidR="00D31A54">
        <w:tblPrEx>
          <w:tblCellMar>
            <w:top w:w="0" w:type="dxa"/>
            <w:bottom w:w="0" w:type="dxa"/>
          </w:tblCellMar>
        </w:tblPrEx>
        <w:tc>
          <w:tcPr>
            <w:tcW w:w="1843" w:type="dxa"/>
            <w:tcBorders>
              <w:top w:val="single" w:sz="12"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snapToGrid w:val="0"/>
              <w:spacing w:line="300" w:lineRule="auto"/>
              <w:jc w:val="center"/>
            </w:pPr>
            <w:r>
              <w:rPr>
                <w:rFonts w:eastAsia="標楷體"/>
                <w:szCs w:val="24"/>
              </w:rPr>
              <w:t>處置</w:t>
            </w:r>
            <w:r>
              <w:rPr>
                <w:rFonts w:eastAsia="標楷體"/>
                <w:szCs w:val="24"/>
                <w:lang w:eastAsia="zh-HK"/>
              </w:rPr>
              <w:t>項目</w:t>
            </w:r>
          </w:p>
        </w:tc>
        <w:tc>
          <w:tcPr>
            <w:tcW w:w="2278" w:type="dxa"/>
            <w:tcBorders>
              <w:top w:val="single" w:sz="12"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snapToGrid w:val="0"/>
              <w:spacing w:line="300" w:lineRule="auto"/>
              <w:jc w:val="center"/>
            </w:pPr>
            <w:r>
              <w:rPr>
                <w:rFonts w:eastAsia="標楷體"/>
                <w:szCs w:val="24"/>
              </w:rPr>
              <w:t>單次補助</w:t>
            </w:r>
            <w:r>
              <w:rPr>
                <w:rFonts w:eastAsia="標楷體"/>
                <w:szCs w:val="24"/>
                <w:lang w:eastAsia="zh-HK"/>
              </w:rPr>
              <w:t>額度上限</w:t>
            </w:r>
          </w:p>
          <w:p w:rsidR="00D31A54" w:rsidRDefault="00A8140F">
            <w:pPr>
              <w:snapToGrid w:val="0"/>
              <w:spacing w:line="300" w:lineRule="auto"/>
              <w:jc w:val="center"/>
            </w:pPr>
            <w:r>
              <w:rPr>
                <w:rFonts w:eastAsia="標楷體"/>
                <w:sz w:val="22"/>
                <w:szCs w:val="22"/>
              </w:rPr>
              <w:t>【核實支付</w:t>
            </w:r>
            <w:r>
              <w:rPr>
                <w:rFonts w:eastAsia="標楷體"/>
                <w:kern w:val="0"/>
                <w:sz w:val="22"/>
                <w:szCs w:val="22"/>
              </w:rPr>
              <w:t>】</w:t>
            </w:r>
          </w:p>
        </w:tc>
        <w:tc>
          <w:tcPr>
            <w:tcW w:w="4120" w:type="dxa"/>
            <w:tcBorders>
              <w:top w:val="single" w:sz="12"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snapToGrid w:val="0"/>
              <w:spacing w:line="300" w:lineRule="auto"/>
              <w:jc w:val="center"/>
              <w:rPr>
                <w:rFonts w:eastAsia="標楷體"/>
                <w:szCs w:val="24"/>
              </w:rPr>
            </w:pPr>
            <w:r>
              <w:rPr>
                <w:rFonts w:eastAsia="標楷體"/>
                <w:szCs w:val="24"/>
              </w:rPr>
              <w:t>說明</w:t>
            </w:r>
          </w:p>
          <w:p w:rsidR="00D31A54" w:rsidRDefault="00A8140F">
            <w:pPr>
              <w:snapToGrid w:val="0"/>
              <w:spacing w:line="300" w:lineRule="auto"/>
              <w:jc w:val="center"/>
            </w:pPr>
            <w:r>
              <w:rPr>
                <w:rFonts w:eastAsia="標楷體"/>
                <w:szCs w:val="24"/>
              </w:rPr>
              <w:t>(</w:t>
            </w:r>
            <w:r>
              <w:rPr>
                <w:rFonts w:eastAsia="標楷體"/>
                <w:szCs w:val="24"/>
                <w:lang w:eastAsia="zh-HK"/>
              </w:rPr>
              <w:t>每項處置均應有臨床紀錄</w:t>
            </w:r>
            <w:r>
              <w:rPr>
                <w:rFonts w:eastAsia="標楷體"/>
                <w:szCs w:val="24"/>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r>
              <w:rPr>
                <w:rFonts w:eastAsia="標楷體"/>
                <w:szCs w:val="24"/>
                <w:lang w:eastAsia="zh-HK"/>
              </w:rPr>
              <w:t>替代治療</w:t>
            </w:r>
            <w:r>
              <w:rPr>
                <w:rFonts w:eastAsia="標楷體"/>
                <w:szCs w:val="24"/>
              </w:rPr>
              <w:t>給藥服務費</w:t>
            </w:r>
            <w:r>
              <w:rPr>
                <w:rFonts w:eastAsia="標楷體"/>
                <w:szCs w:val="24"/>
                <w:vertAlign w:val="superscript"/>
                <w:lang w:eastAsia="zh-HK"/>
              </w:rPr>
              <w:t>註</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spacing w:line="480" w:lineRule="exact"/>
              <w:jc w:val="center"/>
              <w:rPr>
                <w:rFonts w:eastAsia="標楷體"/>
                <w:szCs w:val="28"/>
              </w:rPr>
            </w:pPr>
            <w:r>
              <w:rPr>
                <w:rFonts w:eastAsia="標楷體"/>
                <w:szCs w:val="28"/>
              </w:rPr>
              <w:t>35</w:t>
            </w:r>
            <w:r>
              <w:rPr>
                <w:rFonts w:eastAsia="標楷體"/>
                <w:szCs w:val="28"/>
              </w:rPr>
              <w:t>元</w:t>
            </w:r>
            <w:r>
              <w:rPr>
                <w:rFonts w:eastAsia="標楷體"/>
                <w:szCs w:val="28"/>
              </w:rPr>
              <w:t>/</w:t>
            </w:r>
            <w:r>
              <w:rPr>
                <w:rFonts w:eastAsia="標楷體"/>
                <w:szCs w:val="28"/>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14"/>
              </w:numPr>
              <w:ind w:left="215" w:hanging="215"/>
              <w:jc w:val="both"/>
            </w:pPr>
            <w:r>
              <w:rPr>
                <w:rFonts w:ascii="Times New Roman" w:eastAsia="標楷體" w:hAnsi="Times New Roman"/>
                <w:szCs w:val="28"/>
                <w:lang w:eastAsia="zh-HK"/>
              </w:rPr>
              <w:t>個案</w:t>
            </w:r>
            <w:r>
              <w:rPr>
                <w:rFonts w:ascii="Times New Roman" w:eastAsia="標楷體" w:hAnsi="Times New Roman"/>
                <w:szCs w:val="28"/>
              </w:rPr>
              <w:t>實際到</w:t>
            </w:r>
            <w:r>
              <w:rPr>
                <w:rFonts w:ascii="Times New Roman" w:eastAsia="標楷體" w:hAnsi="Times New Roman"/>
                <w:szCs w:val="28"/>
                <w:lang w:eastAsia="zh-HK"/>
              </w:rPr>
              <w:t>治療機構</w:t>
            </w:r>
            <w:r>
              <w:rPr>
                <w:rFonts w:ascii="Times New Roman" w:eastAsia="標楷體" w:hAnsi="Times New Roman"/>
                <w:szCs w:val="28"/>
              </w:rPr>
              <w:t>服</w:t>
            </w:r>
            <w:r>
              <w:rPr>
                <w:rFonts w:ascii="Times New Roman" w:eastAsia="標楷體" w:hAnsi="Times New Roman"/>
                <w:szCs w:val="28"/>
              </w:rPr>
              <w:t>(</w:t>
            </w:r>
            <w:r>
              <w:rPr>
                <w:rFonts w:ascii="Times New Roman" w:eastAsia="標楷體" w:hAnsi="Times New Roman"/>
                <w:szCs w:val="28"/>
              </w:rPr>
              <w:t>領</w:t>
            </w:r>
            <w:r>
              <w:rPr>
                <w:rFonts w:ascii="Times New Roman" w:eastAsia="標楷體" w:hAnsi="Times New Roman"/>
                <w:szCs w:val="28"/>
              </w:rPr>
              <w:t>)</w:t>
            </w:r>
            <w:r>
              <w:rPr>
                <w:rFonts w:ascii="Times New Roman" w:eastAsia="標楷體" w:hAnsi="Times New Roman"/>
                <w:szCs w:val="28"/>
                <w:lang w:eastAsia="zh-HK"/>
              </w:rPr>
              <w:t>藥</w:t>
            </w:r>
            <w:r>
              <w:rPr>
                <w:rFonts w:ascii="Times New Roman" w:eastAsia="標楷體" w:hAnsi="Times New Roman"/>
                <w:szCs w:val="28"/>
              </w:rPr>
              <w:t>，</w:t>
            </w:r>
            <w:r>
              <w:rPr>
                <w:rFonts w:ascii="Times New Roman" w:eastAsia="標楷體" w:hAnsi="Times New Roman"/>
                <w:szCs w:val="28"/>
                <w:lang w:eastAsia="zh-HK"/>
              </w:rPr>
              <w:t>且治療機構於本部替代治療作業管理系統維護個案</w:t>
            </w:r>
            <w:r>
              <w:rPr>
                <w:rFonts w:ascii="Times New Roman" w:eastAsia="標楷體" w:hAnsi="Times New Roman"/>
                <w:szCs w:val="28"/>
              </w:rPr>
              <w:t>服</w:t>
            </w:r>
            <w:r>
              <w:rPr>
                <w:rFonts w:ascii="Times New Roman" w:eastAsia="標楷體" w:hAnsi="Times New Roman"/>
                <w:szCs w:val="28"/>
              </w:rPr>
              <w:t>(</w:t>
            </w:r>
            <w:r>
              <w:rPr>
                <w:rFonts w:ascii="Times New Roman" w:eastAsia="標楷體" w:hAnsi="Times New Roman"/>
                <w:szCs w:val="28"/>
              </w:rPr>
              <w:t>領</w:t>
            </w:r>
            <w:r>
              <w:rPr>
                <w:rFonts w:ascii="Times New Roman" w:eastAsia="標楷體" w:hAnsi="Times New Roman"/>
                <w:szCs w:val="28"/>
              </w:rPr>
              <w:t>)</w:t>
            </w:r>
            <w:r>
              <w:rPr>
                <w:rFonts w:ascii="Times New Roman" w:eastAsia="標楷體" w:hAnsi="Times New Roman"/>
                <w:szCs w:val="28"/>
              </w:rPr>
              <w:t>藥</w:t>
            </w:r>
            <w:r>
              <w:rPr>
                <w:rFonts w:ascii="Times New Roman" w:eastAsia="標楷體" w:hAnsi="Times New Roman"/>
                <w:szCs w:val="28"/>
                <w:lang w:eastAsia="zh-HK"/>
              </w:rPr>
              <w:t>紀錄</w:t>
            </w:r>
            <w:r>
              <w:rPr>
                <w:rFonts w:ascii="Times New Roman" w:eastAsia="標楷體" w:hAnsi="Times New Roman"/>
                <w:szCs w:val="28"/>
              </w:rPr>
              <w:t>，</w:t>
            </w:r>
            <w:r>
              <w:rPr>
                <w:rFonts w:ascii="Times New Roman" w:eastAsia="標楷體" w:hAnsi="Times New Roman"/>
                <w:szCs w:val="28"/>
                <w:lang w:eastAsia="zh-HK"/>
              </w:rPr>
              <w:t>始予</w:t>
            </w:r>
            <w:r>
              <w:rPr>
                <w:rFonts w:ascii="Times New Roman" w:eastAsia="標楷體" w:hAnsi="Times New Roman"/>
                <w:szCs w:val="24"/>
                <w:lang w:eastAsia="zh-HK"/>
              </w:rPr>
              <w:t>補助</w:t>
            </w:r>
            <w:r>
              <w:rPr>
                <w:rFonts w:ascii="Times New Roman" w:eastAsia="標楷體" w:hAnsi="Times New Roman"/>
                <w:szCs w:val="28"/>
              </w:rPr>
              <w:t>。</w:t>
            </w:r>
          </w:p>
          <w:p w:rsidR="00D31A54" w:rsidRDefault="00A8140F">
            <w:pPr>
              <w:pStyle w:val="ac"/>
              <w:widowControl/>
              <w:numPr>
                <w:ilvl w:val="0"/>
                <w:numId w:val="14"/>
              </w:numPr>
              <w:ind w:left="215" w:hanging="215"/>
              <w:jc w:val="both"/>
            </w:pPr>
            <w:r>
              <w:rPr>
                <w:rFonts w:ascii="Times New Roman" w:eastAsia="標楷體" w:hAnsi="Times New Roman"/>
                <w:b/>
                <w:szCs w:val="28"/>
                <w:u w:val="single"/>
                <w:lang w:eastAsia="zh-HK"/>
              </w:rPr>
              <w:t>限</w:t>
            </w:r>
            <w:r>
              <w:rPr>
                <w:rFonts w:ascii="Times New Roman" w:eastAsia="標楷體" w:hAnsi="Times New Roman"/>
                <w:szCs w:val="28"/>
                <w:lang w:eastAsia="zh-HK"/>
              </w:rPr>
              <w:t>補助</w:t>
            </w:r>
            <w:r>
              <w:rPr>
                <w:rFonts w:ascii="Times New Roman" w:eastAsia="標楷體" w:hAnsi="Times New Roman"/>
                <w:b/>
                <w:szCs w:val="28"/>
                <w:u w:val="single"/>
                <w:lang w:eastAsia="zh-HK"/>
              </w:rPr>
              <w:t>鴉片類</w:t>
            </w:r>
            <w:r>
              <w:rPr>
                <w:rFonts w:ascii="Times New Roman" w:eastAsia="標楷體" w:hAnsi="Times New Roman"/>
                <w:szCs w:val="28"/>
                <w:lang w:eastAsia="zh-HK"/>
              </w:rPr>
              <w:t>藥癮個案</w:t>
            </w:r>
            <w:r>
              <w:rPr>
                <w:rFonts w:ascii="Times New Roman" w:eastAsia="標楷體" w:hAnsi="Times New Roman"/>
                <w:szCs w:val="28"/>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r>
              <w:rPr>
                <w:rFonts w:eastAsia="標楷體"/>
                <w:szCs w:val="24"/>
              </w:rPr>
              <w:t>丁基原啡因藥品費</w:t>
            </w:r>
            <w:r>
              <w:rPr>
                <w:rFonts w:eastAsia="標楷體"/>
                <w:szCs w:val="24"/>
                <w:vertAlign w:val="superscript"/>
                <w:lang w:eastAsia="zh-HK"/>
              </w:rPr>
              <w:t>註</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spacing w:line="480" w:lineRule="exact"/>
              <w:jc w:val="center"/>
            </w:pPr>
            <w:r>
              <w:rPr>
                <w:rFonts w:eastAsia="標楷體"/>
                <w:szCs w:val="28"/>
              </w:rPr>
              <w:t>40</w:t>
            </w:r>
            <w:r>
              <w:rPr>
                <w:rFonts w:eastAsia="標楷體"/>
                <w:szCs w:val="28"/>
                <w:lang w:val="zh-TW"/>
              </w:rPr>
              <w:t>元</w:t>
            </w:r>
            <w:r>
              <w:rPr>
                <w:rFonts w:eastAsia="標楷體"/>
                <w:szCs w:val="28"/>
              </w:rPr>
              <w:t>/</w:t>
            </w:r>
            <w:r>
              <w:rPr>
                <w:rFonts w:eastAsia="標楷體"/>
                <w:szCs w:val="28"/>
              </w:rPr>
              <w:t>人日</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15"/>
              </w:numPr>
              <w:ind w:left="215" w:hanging="215"/>
              <w:jc w:val="both"/>
              <w:rPr>
                <w:rFonts w:ascii="Times New Roman" w:eastAsia="標楷體" w:hAnsi="Times New Roman"/>
                <w:szCs w:val="28"/>
                <w:lang w:val="zh-TW"/>
              </w:rPr>
            </w:pPr>
            <w:r>
              <w:rPr>
                <w:rFonts w:ascii="Times New Roman" w:eastAsia="標楷體" w:hAnsi="Times New Roman"/>
                <w:szCs w:val="28"/>
                <w:lang w:val="zh-TW"/>
              </w:rPr>
              <w:t>以實際處方日數每人日至多補助</w:t>
            </w:r>
            <w:r>
              <w:rPr>
                <w:rFonts w:ascii="Times New Roman" w:eastAsia="標楷體" w:hAnsi="Times New Roman"/>
                <w:szCs w:val="28"/>
                <w:lang w:val="zh-TW"/>
              </w:rPr>
              <w:t>40</w:t>
            </w:r>
            <w:r>
              <w:rPr>
                <w:rFonts w:ascii="Times New Roman" w:eastAsia="標楷體" w:hAnsi="Times New Roman"/>
                <w:szCs w:val="28"/>
                <w:lang w:val="zh-TW"/>
              </w:rPr>
              <w:t>元，並以實際處方日數補助之。個案之每人日藥品費若未滿</w:t>
            </w:r>
            <w:r>
              <w:rPr>
                <w:rFonts w:ascii="Times New Roman" w:eastAsia="標楷體" w:hAnsi="Times New Roman"/>
                <w:szCs w:val="28"/>
                <w:lang w:val="zh-TW"/>
              </w:rPr>
              <w:t>40</w:t>
            </w:r>
            <w:r>
              <w:rPr>
                <w:rFonts w:ascii="Times New Roman" w:eastAsia="標楷體" w:hAnsi="Times New Roman"/>
                <w:szCs w:val="28"/>
                <w:lang w:val="zh-TW"/>
              </w:rPr>
              <w:t>元，應以是日實際藥品費用核實補助之。</w:t>
            </w:r>
          </w:p>
          <w:p w:rsidR="00D31A54" w:rsidRDefault="00A8140F">
            <w:pPr>
              <w:pStyle w:val="ac"/>
              <w:widowControl/>
              <w:numPr>
                <w:ilvl w:val="0"/>
                <w:numId w:val="15"/>
              </w:numPr>
              <w:ind w:left="215" w:hanging="215"/>
              <w:jc w:val="both"/>
            </w:pPr>
            <w:r>
              <w:rPr>
                <w:rFonts w:ascii="Times New Roman" w:eastAsia="標楷體" w:hAnsi="Times New Roman"/>
                <w:b/>
                <w:szCs w:val="28"/>
                <w:u w:val="single"/>
                <w:lang w:eastAsia="zh-HK"/>
              </w:rPr>
              <w:t>限</w:t>
            </w:r>
            <w:r>
              <w:rPr>
                <w:rFonts w:ascii="Times New Roman" w:eastAsia="標楷體" w:hAnsi="Times New Roman"/>
                <w:szCs w:val="28"/>
                <w:lang w:eastAsia="zh-HK"/>
              </w:rPr>
              <w:t>補助</w:t>
            </w:r>
            <w:r>
              <w:rPr>
                <w:rFonts w:ascii="Times New Roman" w:eastAsia="標楷體" w:hAnsi="Times New Roman"/>
                <w:b/>
                <w:szCs w:val="28"/>
                <w:u w:val="single"/>
                <w:lang w:eastAsia="zh-HK"/>
              </w:rPr>
              <w:t>鴉片類</w:t>
            </w:r>
            <w:r>
              <w:rPr>
                <w:rFonts w:ascii="Times New Roman" w:eastAsia="標楷體" w:hAnsi="Times New Roman"/>
                <w:szCs w:val="28"/>
                <w:lang w:eastAsia="zh-HK"/>
              </w:rPr>
              <w:t>藥癮個案</w:t>
            </w:r>
            <w:r>
              <w:rPr>
                <w:rFonts w:ascii="Times New Roman" w:eastAsia="標楷體" w:hAnsi="Times New Roman"/>
                <w:szCs w:val="28"/>
              </w:rPr>
              <w:t>。</w:t>
            </w:r>
          </w:p>
        </w:tc>
      </w:tr>
      <w:tr w:rsidR="00D31A54">
        <w:tblPrEx>
          <w:tblCellMar>
            <w:top w:w="0" w:type="dxa"/>
            <w:bottom w:w="0" w:type="dxa"/>
          </w:tblCellMar>
        </w:tblPrEx>
        <w:tc>
          <w:tcPr>
            <w:tcW w:w="1843" w:type="dxa"/>
            <w:tcBorders>
              <w:top w:val="single" w:sz="6" w:space="0" w:color="000000"/>
              <w:left w:val="single" w:sz="12" w:space="0" w:color="000000"/>
              <w:bottom w:val="single" w:sz="48" w:space="0" w:color="000000"/>
              <w:right w:val="single" w:sz="6" w:space="0" w:color="000000"/>
            </w:tcBorders>
            <w:shd w:val="clear" w:color="auto" w:fill="auto"/>
            <w:tcMar>
              <w:top w:w="0" w:type="dxa"/>
              <w:left w:w="108" w:type="dxa"/>
              <w:bottom w:w="0" w:type="dxa"/>
              <w:right w:w="108" w:type="dxa"/>
            </w:tcMar>
            <w:vAlign w:val="center"/>
          </w:tcPr>
          <w:p w:rsidR="00D31A54" w:rsidRDefault="00A8140F">
            <w:r>
              <w:rPr>
                <w:rFonts w:eastAsia="標楷體"/>
                <w:szCs w:val="24"/>
              </w:rPr>
              <w:t>美沙冬藥品費</w:t>
            </w:r>
            <w:r>
              <w:rPr>
                <w:rFonts w:eastAsia="標楷體"/>
                <w:szCs w:val="24"/>
                <w:vertAlign w:val="superscript"/>
                <w:lang w:eastAsia="zh-HK"/>
              </w:rPr>
              <w:t>註</w:t>
            </w:r>
          </w:p>
        </w:tc>
        <w:tc>
          <w:tcPr>
            <w:tcW w:w="2278" w:type="dxa"/>
            <w:tcBorders>
              <w:top w:val="single" w:sz="6" w:space="0" w:color="000000"/>
              <w:left w:val="single" w:sz="6" w:space="0" w:color="000000"/>
              <w:bottom w:val="single" w:sz="48"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spacing w:line="480" w:lineRule="exact"/>
              <w:jc w:val="center"/>
              <w:rPr>
                <w:rFonts w:eastAsia="標楷體"/>
                <w:szCs w:val="28"/>
              </w:rPr>
            </w:pPr>
            <w:r>
              <w:rPr>
                <w:rFonts w:eastAsia="標楷體"/>
                <w:szCs w:val="28"/>
              </w:rPr>
              <w:t>全額補助</w:t>
            </w:r>
          </w:p>
        </w:tc>
        <w:tc>
          <w:tcPr>
            <w:tcW w:w="4120" w:type="dxa"/>
            <w:tcBorders>
              <w:top w:val="single" w:sz="6" w:space="0" w:color="000000"/>
              <w:left w:val="single" w:sz="6" w:space="0" w:color="000000"/>
              <w:bottom w:val="single" w:sz="48"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16"/>
              </w:numPr>
              <w:ind w:left="215" w:hanging="215"/>
              <w:jc w:val="both"/>
            </w:pPr>
            <w:r>
              <w:rPr>
                <w:rFonts w:ascii="Times New Roman" w:eastAsia="標楷體" w:hAnsi="Times New Roman"/>
                <w:szCs w:val="28"/>
              </w:rPr>
              <w:t>藥品由本部委託</w:t>
            </w:r>
            <w:r>
              <w:rPr>
                <w:rFonts w:ascii="Times New Roman" w:eastAsia="標楷體" w:hAnsi="Times New Roman"/>
                <w:szCs w:val="28"/>
                <w:lang w:eastAsia="zh-HK"/>
              </w:rPr>
              <w:t>本部</w:t>
            </w:r>
            <w:r>
              <w:rPr>
                <w:rFonts w:ascii="Times New Roman" w:eastAsia="標楷體" w:hAnsi="Times New Roman"/>
                <w:szCs w:val="28"/>
              </w:rPr>
              <w:t>食</w:t>
            </w:r>
            <w:r>
              <w:rPr>
                <w:rFonts w:ascii="Times New Roman" w:eastAsia="標楷體" w:hAnsi="Times New Roman"/>
                <w:szCs w:val="28"/>
                <w:lang w:eastAsia="zh-HK"/>
              </w:rPr>
              <w:t>品</w:t>
            </w:r>
            <w:r>
              <w:rPr>
                <w:rFonts w:ascii="Times New Roman" w:eastAsia="標楷體" w:hAnsi="Times New Roman"/>
                <w:szCs w:val="28"/>
              </w:rPr>
              <w:t>藥</w:t>
            </w:r>
            <w:r>
              <w:rPr>
                <w:rFonts w:ascii="Times New Roman" w:eastAsia="標楷體" w:hAnsi="Times New Roman"/>
                <w:szCs w:val="28"/>
                <w:lang w:eastAsia="zh-HK"/>
              </w:rPr>
              <w:t>物管理</w:t>
            </w:r>
            <w:r>
              <w:rPr>
                <w:rFonts w:ascii="Times New Roman" w:eastAsia="標楷體" w:hAnsi="Times New Roman"/>
                <w:szCs w:val="28"/>
              </w:rPr>
              <w:t>署製</w:t>
            </w:r>
            <w:r>
              <w:rPr>
                <w:rFonts w:ascii="Times New Roman" w:eastAsia="標楷體" w:hAnsi="Times New Roman"/>
                <w:szCs w:val="28"/>
                <w:lang w:eastAsia="zh-HK"/>
              </w:rPr>
              <w:t>造</w:t>
            </w:r>
            <w:r>
              <w:rPr>
                <w:rFonts w:ascii="Times New Roman" w:eastAsia="標楷體" w:hAnsi="Times New Roman"/>
                <w:szCs w:val="28"/>
              </w:rPr>
              <w:t>及配送，</w:t>
            </w:r>
            <w:r>
              <w:rPr>
                <w:rFonts w:ascii="Times New Roman" w:eastAsia="標楷體" w:hAnsi="Times New Roman"/>
                <w:szCs w:val="28"/>
                <w:lang w:eastAsia="zh-HK"/>
              </w:rPr>
              <w:t>醫療機構無需另外報支費用</w:t>
            </w:r>
            <w:r>
              <w:rPr>
                <w:rFonts w:ascii="Times New Roman" w:eastAsia="標楷體" w:hAnsi="Times New Roman"/>
                <w:szCs w:val="28"/>
              </w:rPr>
              <w:t>。</w:t>
            </w:r>
          </w:p>
          <w:p w:rsidR="00D31A54" w:rsidRDefault="00A8140F">
            <w:pPr>
              <w:pStyle w:val="ac"/>
              <w:widowControl/>
              <w:numPr>
                <w:ilvl w:val="0"/>
                <w:numId w:val="16"/>
              </w:numPr>
              <w:ind w:left="215" w:hanging="215"/>
              <w:jc w:val="both"/>
            </w:pPr>
            <w:r>
              <w:rPr>
                <w:rFonts w:ascii="Times New Roman" w:eastAsia="標楷體" w:hAnsi="Times New Roman"/>
                <w:b/>
                <w:szCs w:val="28"/>
                <w:u w:val="single"/>
                <w:lang w:eastAsia="zh-HK"/>
              </w:rPr>
              <w:t>限</w:t>
            </w:r>
            <w:r>
              <w:rPr>
                <w:rFonts w:ascii="Times New Roman" w:eastAsia="標楷體" w:hAnsi="Times New Roman"/>
                <w:szCs w:val="28"/>
                <w:lang w:eastAsia="zh-HK"/>
              </w:rPr>
              <w:t>補助</w:t>
            </w:r>
            <w:r>
              <w:rPr>
                <w:rFonts w:ascii="Times New Roman" w:eastAsia="標楷體" w:hAnsi="Times New Roman"/>
                <w:b/>
                <w:szCs w:val="28"/>
                <w:u w:val="single"/>
                <w:lang w:eastAsia="zh-HK"/>
              </w:rPr>
              <w:t>鴉片類</w:t>
            </w:r>
            <w:r>
              <w:rPr>
                <w:rFonts w:ascii="Times New Roman" w:eastAsia="標楷體" w:hAnsi="Times New Roman"/>
                <w:szCs w:val="28"/>
                <w:lang w:eastAsia="zh-HK"/>
              </w:rPr>
              <w:t>藥癮個案</w:t>
            </w:r>
            <w:r>
              <w:rPr>
                <w:rFonts w:ascii="Times New Roman" w:eastAsia="標楷體" w:hAnsi="Times New Roman"/>
                <w:szCs w:val="28"/>
              </w:rPr>
              <w:t>。</w:t>
            </w:r>
          </w:p>
        </w:tc>
      </w:tr>
      <w:tr w:rsidR="00D31A54">
        <w:tblPrEx>
          <w:tblCellMar>
            <w:top w:w="0" w:type="dxa"/>
            <w:bottom w:w="0" w:type="dxa"/>
          </w:tblCellMar>
        </w:tblPrEx>
        <w:trPr>
          <w:trHeight w:val="624"/>
        </w:trPr>
        <w:tc>
          <w:tcPr>
            <w:tcW w:w="8241" w:type="dxa"/>
            <w:gridSpan w:val="3"/>
            <w:tcBorders>
              <w:top w:val="single" w:sz="48"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13"/>
              </w:numPr>
              <w:snapToGrid w:val="0"/>
              <w:spacing w:line="300" w:lineRule="auto"/>
              <w:jc w:val="both"/>
            </w:pPr>
            <w:r>
              <w:rPr>
                <w:rFonts w:ascii="Times New Roman" w:eastAsia="標楷體" w:hAnsi="Times New Roman"/>
                <w:b/>
                <w:szCs w:val="24"/>
              </w:rPr>
              <w:t>藥癮</w:t>
            </w:r>
            <w:r>
              <w:rPr>
                <w:rFonts w:ascii="Times New Roman" w:eastAsia="標楷體" w:hAnsi="Times New Roman"/>
                <w:b/>
                <w:szCs w:val="24"/>
                <w:lang w:eastAsia="zh-HK"/>
              </w:rPr>
              <w:t>醫</w:t>
            </w:r>
            <w:r>
              <w:rPr>
                <w:rFonts w:ascii="Times New Roman" w:eastAsia="標楷體" w:hAnsi="Times New Roman"/>
                <w:b/>
                <w:szCs w:val="24"/>
              </w:rPr>
              <w:t>療補助項目</w:t>
            </w:r>
            <w:r>
              <w:rPr>
                <w:rFonts w:ascii="Times New Roman" w:eastAsia="標楷體" w:hAnsi="Times New Roman"/>
                <w:b/>
                <w:szCs w:val="24"/>
              </w:rPr>
              <w:t>(</w:t>
            </w:r>
            <w:r>
              <w:rPr>
                <w:rFonts w:ascii="Times New Roman" w:eastAsia="標楷體" w:hAnsi="Times New Roman"/>
                <w:b/>
                <w:szCs w:val="24"/>
                <w:lang w:eastAsia="zh-HK"/>
              </w:rPr>
              <w:t>由</w:t>
            </w:r>
            <w:r>
              <w:rPr>
                <w:rFonts w:ascii="Times New Roman" w:eastAsia="標楷體" w:hAnsi="Times New Roman"/>
                <w:b/>
                <w:szCs w:val="24"/>
              </w:rPr>
              <w:t>毒品防制基金</w:t>
            </w:r>
            <w:r>
              <w:rPr>
                <w:rFonts w:ascii="Times New Roman" w:eastAsia="標楷體" w:hAnsi="Times New Roman"/>
                <w:b/>
                <w:szCs w:val="24"/>
                <w:lang w:eastAsia="zh-HK"/>
              </w:rPr>
              <w:t>支應</w:t>
            </w:r>
            <w:r>
              <w:rPr>
                <w:rFonts w:ascii="Times New Roman" w:eastAsia="標楷體" w:hAnsi="Times New Roman"/>
                <w:b/>
                <w:szCs w:val="24"/>
              </w:rPr>
              <w:t>)</w:t>
            </w:r>
          </w:p>
          <w:p w:rsidR="00D31A54" w:rsidRDefault="00A8140F">
            <w:pPr>
              <w:snapToGrid w:val="0"/>
              <w:spacing w:line="300" w:lineRule="auto"/>
              <w:ind w:left="941" w:hanging="461"/>
              <w:jc w:val="both"/>
            </w:pPr>
            <w:r>
              <w:rPr>
                <w:rFonts w:eastAsia="標楷體"/>
                <w:szCs w:val="28"/>
                <w:lang w:eastAsia="zh-HK"/>
              </w:rPr>
              <w:t>註</w:t>
            </w:r>
            <w:r>
              <w:rPr>
                <w:rFonts w:eastAsia="標楷體"/>
                <w:szCs w:val="28"/>
              </w:rPr>
              <w:t>：</w:t>
            </w:r>
            <w:r>
              <w:rPr>
                <w:rFonts w:eastAsia="標楷體"/>
                <w:szCs w:val="28"/>
                <w:u w:val="single"/>
              </w:rPr>
              <w:t>(1)</w:t>
            </w:r>
            <w:r>
              <w:rPr>
                <w:rFonts w:eastAsia="標楷體"/>
                <w:szCs w:val="28"/>
                <w:u w:val="single"/>
                <w:lang w:eastAsia="zh-HK"/>
              </w:rPr>
              <w:t>18</w:t>
            </w:r>
            <w:r>
              <w:rPr>
                <w:rFonts w:eastAsia="標楷體"/>
                <w:kern w:val="0"/>
                <w:szCs w:val="28"/>
                <w:u w:val="single"/>
                <w:lang w:eastAsia="zh-HK"/>
              </w:rPr>
              <w:t>歲</w:t>
            </w:r>
            <w:r>
              <w:rPr>
                <w:rFonts w:eastAsia="標楷體"/>
                <w:kern w:val="0"/>
                <w:szCs w:val="28"/>
                <w:u w:val="single"/>
              </w:rPr>
              <w:t>(</w:t>
            </w:r>
            <w:r>
              <w:rPr>
                <w:rFonts w:eastAsia="標楷體"/>
                <w:kern w:val="0"/>
                <w:szCs w:val="28"/>
                <w:u w:val="single"/>
                <w:lang w:eastAsia="zh-HK"/>
              </w:rPr>
              <w:t>含</w:t>
            </w:r>
            <w:r>
              <w:rPr>
                <w:rFonts w:eastAsia="標楷體"/>
                <w:kern w:val="0"/>
                <w:szCs w:val="28"/>
                <w:u w:val="single"/>
              </w:rPr>
              <w:t>)</w:t>
            </w:r>
            <w:r>
              <w:rPr>
                <w:rFonts w:eastAsia="標楷體"/>
                <w:kern w:val="0"/>
                <w:szCs w:val="28"/>
                <w:u w:val="single"/>
                <w:lang w:eastAsia="zh-HK"/>
              </w:rPr>
              <w:t>以上</w:t>
            </w:r>
            <w:r>
              <w:rPr>
                <w:rFonts w:eastAsia="標楷體"/>
                <w:kern w:val="0"/>
                <w:szCs w:val="28"/>
                <w:u w:val="single"/>
              </w:rPr>
              <w:t>：</w:t>
            </w:r>
            <w:r>
              <w:rPr>
                <w:rFonts w:eastAsia="標楷體"/>
                <w:kern w:val="0"/>
                <w:szCs w:val="28"/>
                <w:u w:val="single"/>
                <w:lang w:eastAsia="zh-HK"/>
              </w:rPr>
              <w:t>每年度累計補助</w:t>
            </w:r>
            <w:r>
              <w:rPr>
                <w:rFonts w:eastAsia="標楷體"/>
                <w:kern w:val="0"/>
                <w:szCs w:val="28"/>
                <w:u w:val="single"/>
              </w:rPr>
              <w:t>3</w:t>
            </w:r>
            <w:r>
              <w:rPr>
                <w:rFonts w:eastAsia="標楷體"/>
                <w:kern w:val="0"/>
                <w:szCs w:val="28"/>
                <w:u w:val="single"/>
              </w:rPr>
              <w:t>萬</w:t>
            </w:r>
            <w:r>
              <w:rPr>
                <w:rFonts w:eastAsia="標楷體"/>
                <w:kern w:val="0"/>
                <w:szCs w:val="28"/>
                <w:u w:val="single"/>
              </w:rPr>
              <w:t>5,000</w:t>
            </w:r>
            <w:r>
              <w:rPr>
                <w:rFonts w:eastAsia="標楷體"/>
                <w:kern w:val="0"/>
                <w:szCs w:val="28"/>
                <w:u w:val="single"/>
              </w:rPr>
              <w:t>元為限</w:t>
            </w:r>
            <w:r>
              <w:rPr>
                <w:rFonts w:eastAsia="標楷體"/>
                <w:kern w:val="0"/>
                <w:szCs w:val="28"/>
              </w:rPr>
              <w:t>。</w:t>
            </w:r>
          </w:p>
          <w:p w:rsidR="00D31A54" w:rsidRDefault="00A8140F">
            <w:pPr>
              <w:pStyle w:val="ac"/>
              <w:tabs>
                <w:tab w:val="left" w:pos="1134"/>
              </w:tabs>
              <w:snapToGrid w:val="0"/>
              <w:spacing w:line="300" w:lineRule="auto"/>
              <w:ind w:left="1073" w:hanging="125"/>
              <w:jc w:val="both"/>
            </w:pPr>
            <w:r>
              <w:rPr>
                <w:rFonts w:ascii="Times New Roman" w:eastAsia="標楷體" w:hAnsi="Times New Roman"/>
                <w:kern w:val="0"/>
                <w:szCs w:val="28"/>
                <w:u w:val="single"/>
              </w:rPr>
              <w:t>(2)</w:t>
            </w:r>
            <w:r>
              <w:rPr>
                <w:rFonts w:ascii="Times New Roman" w:eastAsia="標楷體" w:hAnsi="Times New Roman"/>
                <w:kern w:val="0"/>
                <w:szCs w:val="28"/>
                <w:u w:val="single"/>
                <w:lang w:eastAsia="zh-HK"/>
              </w:rPr>
              <w:t>未滿</w:t>
            </w:r>
            <w:r>
              <w:rPr>
                <w:rFonts w:ascii="Times New Roman" w:eastAsia="標楷體" w:hAnsi="Times New Roman"/>
                <w:kern w:val="0"/>
                <w:szCs w:val="28"/>
                <w:u w:val="single"/>
              </w:rPr>
              <w:t>18</w:t>
            </w:r>
            <w:r>
              <w:rPr>
                <w:rFonts w:ascii="Times New Roman" w:eastAsia="標楷體" w:hAnsi="Times New Roman"/>
                <w:kern w:val="0"/>
                <w:szCs w:val="28"/>
                <w:u w:val="single"/>
                <w:lang w:eastAsia="zh-HK"/>
              </w:rPr>
              <w:t>歲</w:t>
            </w:r>
            <w:r>
              <w:rPr>
                <w:rFonts w:ascii="Times New Roman" w:eastAsia="標楷體" w:hAnsi="Times New Roman"/>
                <w:kern w:val="0"/>
                <w:szCs w:val="28"/>
                <w:u w:val="single"/>
              </w:rPr>
              <w:t>：</w:t>
            </w:r>
            <w:r>
              <w:rPr>
                <w:rFonts w:ascii="Times New Roman" w:eastAsia="標楷體" w:hAnsi="Times New Roman"/>
                <w:kern w:val="0"/>
                <w:szCs w:val="28"/>
                <w:u w:val="single"/>
                <w:lang w:eastAsia="zh-HK"/>
              </w:rPr>
              <w:t>每年度累計補勵</w:t>
            </w:r>
            <w:r>
              <w:rPr>
                <w:rFonts w:ascii="Times New Roman" w:eastAsia="標楷體" w:hAnsi="Times New Roman"/>
                <w:kern w:val="0"/>
                <w:szCs w:val="28"/>
                <w:u w:val="single"/>
              </w:rPr>
              <w:t>4</w:t>
            </w:r>
            <w:r>
              <w:rPr>
                <w:rFonts w:ascii="Times New Roman" w:eastAsia="標楷體" w:hAnsi="Times New Roman"/>
                <w:kern w:val="0"/>
                <w:szCs w:val="28"/>
                <w:u w:val="single"/>
                <w:lang w:eastAsia="zh-HK"/>
              </w:rPr>
              <w:t>萬元為限</w:t>
            </w:r>
            <w:r>
              <w:rPr>
                <w:rFonts w:ascii="Times New Roman" w:eastAsia="標楷體" w:hAnsi="Times New Roman"/>
                <w:kern w:val="0"/>
                <w:szCs w:val="28"/>
              </w:rPr>
              <w:t>。</w:t>
            </w:r>
          </w:p>
        </w:tc>
      </w:tr>
      <w:tr w:rsidR="00D31A54">
        <w:tblPrEx>
          <w:tblCellMar>
            <w:top w:w="0" w:type="dxa"/>
            <w:bottom w:w="0" w:type="dxa"/>
          </w:tblCellMar>
        </w:tblPrEx>
        <w:tc>
          <w:tcPr>
            <w:tcW w:w="1843" w:type="dxa"/>
            <w:tcBorders>
              <w:top w:val="single" w:sz="12"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snapToGrid w:val="0"/>
              <w:spacing w:line="300" w:lineRule="auto"/>
              <w:jc w:val="center"/>
            </w:pPr>
            <w:r>
              <w:rPr>
                <w:rFonts w:eastAsia="標楷體"/>
                <w:szCs w:val="24"/>
              </w:rPr>
              <w:t>處置</w:t>
            </w:r>
            <w:r>
              <w:rPr>
                <w:rFonts w:eastAsia="標楷體"/>
                <w:szCs w:val="24"/>
                <w:lang w:eastAsia="zh-HK"/>
              </w:rPr>
              <w:t>項目</w:t>
            </w:r>
          </w:p>
        </w:tc>
        <w:tc>
          <w:tcPr>
            <w:tcW w:w="2278" w:type="dxa"/>
            <w:tcBorders>
              <w:top w:val="single" w:sz="12"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snapToGrid w:val="0"/>
              <w:spacing w:line="300" w:lineRule="auto"/>
              <w:jc w:val="center"/>
            </w:pPr>
            <w:r>
              <w:rPr>
                <w:rFonts w:eastAsia="標楷體"/>
                <w:szCs w:val="24"/>
              </w:rPr>
              <w:t>單次補助</w:t>
            </w:r>
            <w:r>
              <w:rPr>
                <w:rFonts w:eastAsia="標楷體"/>
                <w:szCs w:val="24"/>
                <w:lang w:eastAsia="zh-HK"/>
              </w:rPr>
              <w:t>額度上限</w:t>
            </w:r>
          </w:p>
          <w:p w:rsidR="00D31A54" w:rsidRDefault="00A8140F">
            <w:pPr>
              <w:snapToGrid w:val="0"/>
              <w:spacing w:line="300" w:lineRule="auto"/>
              <w:jc w:val="center"/>
            </w:pPr>
            <w:r>
              <w:rPr>
                <w:rFonts w:eastAsia="標楷體"/>
                <w:sz w:val="22"/>
                <w:szCs w:val="22"/>
              </w:rPr>
              <w:t>【核實支付</w:t>
            </w:r>
            <w:r>
              <w:rPr>
                <w:rFonts w:eastAsia="標楷體"/>
                <w:kern w:val="0"/>
                <w:sz w:val="22"/>
                <w:szCs w:val="22"/>
              </w:rPr>
              <w:t>】</w:t>
            </w:r>
          </w:p>
        </w:tc>
        <w:tc>
          <w:tcPr>
            <w:tcW w:w="4120" w:type="dxa"/>
            <w:tcBorders>
              <w:top w:val="single" w:sz="12"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snapToGrid w:val="0"/>
              <w:spacing w:line="300" w:lineRule="auto"/>
              <w:jc w:val="center"/>
              <w:rPr>
                <w:rFonts w:eastAsia="標楷體"/>
                <w:szCs w:val="24"/>
              </w:rPr>
            </w:pPr>
            <w:r>
              <w:rPr>
                <w:rFonts w:eastAsia="標楷體"/>
                <w:szCs w:val="24"/>
              </w:rPr>
              <w:t>說明</w:t>
            </w:r>
          </w:p>
          <w:p w:rsidR="00D31A54" w:rsidRDefault="00A8140F">
            <w:pPr>
              <w:snapToGrid w:val="0"/>
              <w:spacing w:line="300" w:lineRule="auto"/>
              <w:jc w:val="center"/>
            </w:pPr>
            <w:r>
              <w:rPr>
                <w:rFonts w:eastAsia="標楷體"/>
                <w:szCs w:val="24"/>
              </w:rPr>
              <w:t>(</w:t>
            </w:r>
            <w:r>
              <w:rPr>
                <w:rFonts w:eastAsia="標楷體"/>
                <w:szCs w:val="24"/>
                <w:lang w:eastAsia="zh-HK"/>
              </w:rPr>
              <w:t>每項處置均應有臨床紀錄</w:t>
            </w:r>
            <w:r>
              <w:rPr>
                <w:rFonts w:eastAsia="標楷體"/>
                <w:szCs w:val="24"/>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rPr>
                <w:rFonts w:eastAsia="標楷體"/>
                <w:szCs w:val="24"/>
              </w:rPr>
            </w:pPr>
            <w:r>
              <w:rPr>
                <w:rFonts w:eastAsia="標楷體"/>
                <w:szCs w:val="24"/>
              </w:rPr>
              <w:t>藥癮門診診察</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pPr>
            <w:r>
              <w:rPr>
                <w:rFonts w:eastAsia="標楷體"/>
                <w:kern w:val="0"/>
                <w:szCs w:val="24"/>
              </w:rPr>
              <w:t>405</w:t>
            </w:r>
            <w:r>
              <w:rPr>
                <w:rFonts w:eastAsia="標楷體"/>
                <w:kern w:val="0"/>
                <w:szCs w:val="24"/>
              </w:rPr>
              <w:t>元</w:t>
            </w:r>
            <w:r>
              <w:rPr>
                <w:rFonts w:eastAsia="標楷體"/>
                <w:kern w:val="0"/>
                <w:szCs w:val="24"/>
              </w:rPr>
              <w:t>/</w:t>
            </w:r>
            <w:r>
              <w:rPr>
                <w:rFonts w:eastAsia="標楷體"/>
                <w:kern w:val="0"/>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widowControl/>
              <w:jc w:val="both"/>
            </w:pPr>
            <w:r>
              <w:rPr>
                <w:rFonts w:eastAsia="標楷體"/>
                <w:szCs w:val="24"/>
                <w:lang w:eastAsia="zh-HK"/>
              </w:rPr>
              <w:t>個案須</w:t>
            </w:r>
            <w:r>
              <w:rPr>
                <w:rFonts w:eastAsia="標楷體"/>
                <w:szCs w:val="24"/>
              </w:rPr>
              <w:t>實際到</w:t>
            </w:r>
            <w:r>
              <w:rPr>
                <w:rFonts w:eastAsia="標楷體"/>
                <w:szCs w:val="24"/>
                <w:lang w:eastAsia="zh-HK"/>
              </w:rPr>
              <w:t>診</w:t>
            </w:r>
            <w:r>
              <w:rPr>
                <w:rFonts w:eastAsia="標楷體"/>
                <w:szCs w:val="24"/>
              </w:rPr>
              <w:t>，</w:t>
            </w:r>
            <w:r>
              <w:rPr>
                <w:rFonts w:eastAsia="標楷體"/>
                <w:szCs w:val="24"/>
                <w:lang w:eastAsia="zh-HK"/>
              </w:rPr>
              <w:t>始予</w:t>
            </w:r>
            <w:r>
              <w:rPr>
                <w:rFonts w:eastAsia="標楷體"/>
                <w:szCs w:val="24"/>
              </w:rPr>
              <w:t>補助。</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r>
              <w:rPr>
                <w:rFonts w:eastAsia="標楷體"/>
                <w:szCs w:val="24"/>
              </w:rPr>
              <w:t>藥癮血液</w:t>
            </w:r>
            <w:r>
              <w:rPr>
                <w:rFonts w:eastAsia="標楷體"/>
                <w:szCs w:val="24"/>
                <w:lang w:eastAsia="zh-HK"/>
              </w:rPr>
              <w:t>或</w:t>
            </w:r>
            <w:r>
              <w:rPr>
                <w:rFonts w:eastAsia="標楷體"/>
                <w:szCs w:val="24"/>
              </w:rPr>
              <w:t>生化檢查</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rPr>
                <w:rFonts w:eastAsia="標楷體"/>
                <w:szCs w:val="24"/>
              </w:rPr>
            </w:pPr>
            <w:r>
              <w:rPr>
                <w:rFonts w:eastAsia="標楷體"/>
                <w:szCs w:val="24"/>
              </w:rPr>
              <w:t>400</w:t>
            </w:r>
            <w:r>
              <w:rPr>
                <w:rFonts w:eastAsia="標楷體"/>
                <w:szCs w:val="24"/>
              </w:rPr>
              <w:t>元</w:t>
            </w:r>
            <w:r>
              <w:rPr>
                <w:rFonts w:eastAsia="標楷體"/>
                <w:szCs w:val="24"/>
              </w:rPr>
              <w:t>/</w:t>
            </w:r>
            <w:r>
              <w:rPr>
                <w:rFonts w:eastAsia="標楷體"/>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17"/>
              </w:numPr>
              <w:spacing w:line="0" w:lineRule="atLeast"/>
              <w:ind w:left="223" w:hanging="223"/>
              <w:jc w:val="both"/>
            </w:pPr>
            <w:r>
              <w:rPr>
                <w:rFonts w:ascii="Times New Roman" w:eastAsia="標楷體" w:hAnsi="Times New Roman"/>
                <w:szCs w:val="24"/>
              </w:rPr>
              <w:t>依個案情況認有必要之各項臨床血液</w:t>
            </w:r>
            <w:r>
              <w:rPr>
                <w:rFonts w:ascii="Times New Roman" w:eastAsia="標楷體" w:hAnsi="Times New Roman"/>
                <w:szCs w:val="24"/>
                <w:lang w:eastAsia="zh-HK"/>
              </w:rPr>
              <w:t>或</w:t>
            </w:r>
            <w:r>
              <w:rPr>
                <w:rFonts w:ascii="Times New Roman" w:eastAsia="標楷體" w:hAnsi="Times New Roman"/>
                <w:szCs w:val="24"/>
              </w:rPr>
              <w:t>生化檢查</w:t>
            </w:r>
            <w:r>
              <w:rPr>
                <w:rFonts w:ascii="Times New Roman" w:hAnsi="Times New Roman"/>
                <w:szCs w:val="24"/>
              </w:rPr>
              <w:t>，</w:t>
            </w:r>
            <w:r>
              <w:rPr>
                <w:rFonts w:ascii="Times New Roman" w:eastAsia="標楷體" w:hAnsi="Times New Roman"/>
                <w:szCs w:val="24"/>
              </w:rPr>
              <w:t>如：常規血液檢查、電解質、心臟功能、肝膽腎功能檢查（</w:t>
            </w:r>
            <w:r>
              <w:rPr>
                <w:rFonts w:ascii="Times New Roman" w:eastAsia="標楷體" w:hAnsi="Times New Roman"/>
                <w:szCs w:val="24"/>
                <w:lang w:eastAsia="zh-HK"/>
              </w:rPr>
              <w:t>如</w:t>
            </w:r>
            <w:r>
              <w:rPr>
                <w:rFonts w:ascii="Times New Roman" w:eastAsia="標楷體" w:hAnsi="Times New Roman"/>
                <w:szCs w:val="24"/>
              </w:rPr>
              <w:t>：</w:t>
            </w:r>
            <w:r>
              <w:rPr>
                <w:rFonts w:ascii="Times New Roman" w:eastAsia="標楷體" w:hAnsi="Times New Roman"/>
                <w:szCs w:val="24"/>
              </w:rPr>
              <w:t>BUN</w:t>
            </w:r>
            <w:r>
              <w:rPr>
                <w:rFonts w:ascii="Times New Roman" w:eastAsia="標楷體" w:hAnsi="Times New Roman"/>
                <w:szCs w:val="24"/>
              </w:rPr>
              <w:t>、</w:t>
            </w:r>
            <w:r>
              <w:rPr>
                <w:rFonts w:ascii="Times New Roman" w:eastAsia="標楷體" w:hAnsi="Times New Roman"/>
                <w:szCs w:val="24"/>
              </w:rPr>
              <w:t>Creatinine</w:t>
            </w:r>
            <w:r>
              <w:rPr>
                <w:rFonts w:ascii="Times New Roman" w:eastAsia="標楷體" w:hAnsi="Times New Roman"/>
                <w:szCs w:val="24"/>
              </w:rPr>
              <w:t>、</w:t>
            </w:r>
            <w:r>
              <w:rPr>
                <w:rFonts w:ascii="Times New Roman" w:eastAsia="標楷體" w:hAnsi="Times New Roman"/>
                <w:szCs w:val="24"/>
              </w:rPr>
              <w:t>GOT</w:t>
            </w:r>
            <w:r>
              <w:rPr>
                <w:rFonts w:ascii="Times New Roman" w:eastAsia="標楷體" w:hAnsi="Times New Roman"/>
                <w:szCs w:val="24"/>
              </w:rPr>
              <w:t>、</w:t>
            </w:r>
            <w:r>
              <w:rPr>
                <w:rFonts w:ascii="Times New Roman" w:eastAsia="標楷體" w:hAnsi="Times New Roman"/>
                <w:szCs w:val="24"/>
              </w:rPr>
              <w:t>GPT</w:t>
            </w:r>
            <w:r>
              <w:rPr>
                <w:rFonts w:ascii="Times New Roman" w:eastAsia="標楷體" w:hAnsi="Times New Roman"/>
                <w:szCs w:val="24"/>
              </w:rPr>
              <w:t>、</w:t>
            </w:r>
            <w:r>
              <w:rPr>
                <w:rFonts w:ascii="Times New Roman" w:eastAsia="標楷體" w:hAnsi="Times New Roman"/>
                <w:szCs w:val="24"/>
              </w:rPr>
              <w:t>r-GT</w:t>
            </w:r>
            <w:r>
              <w:rPr>
                <w:rFonts w:ascii="Times New Roman" w:eastAsia="標楷體" w:hAnsi="Times New Roman"/>
                <w:szCs w:val="24"/>
              </w:rPr>
              <w:t>、</w:t>
            </w:r>
            <w:r>
              <w:rPr>
                <w:rFonts w:ascii="Times New Roman" w:eastAsia="標楷體" w:hAnsi="Times New Roman"/>
                <w:szCs w:val="24"/>
              </w:rPr>
              <w:t>B</w:t>
            </w:r>
            <w:r>
              <w:rPr>
                <w:rFonts w:ascii="Times New Roman" w:eastAsia="標楷體" w:hAnsi="Times New Roman"/>
                <w:szCs w:val="24"/>
              </w:rPr>
              <w:t>型肝炎、</w:t>
            </w:r>
            <w:r>
              <w:rPr>
                <w:rFonts w:ascii="Times New Roman" w:eastAsia="標楷體" w:hAnsi="Times New Roman"/>
                <w:szCs w:val="24"/>
              </w:rPr>
              <w:t>C</w:t>
            </w:r>
            <w:r>
              <w:rPr>
                <w:rFonts w:ascii="Times New Roman" w:eastAsia="標楷體" w:hAnsi="Times New Roman"/>
                <w:szCs w:val="24"/>
              </w:rPr>
              <w:t>型肝炎檢查、心電圖）等。</w:t>
            </w:r>
          </w:p>
          <w:p w:rsidR="00D31A54" w:rsidRDefault="00A8140F">
            <w:pPr>
              <w:pStyle w:val="ac"/>
              <w:widowControl/>
              <w:numPr>
                <w:ilvl w:val="0"/>
                <w:numId w:val="17"/>
              </w:numPr>
              <w:spacing w:line="0" w:lineRule="atLeast"/>
              <w:ind w:left="223" w:hanging="223"/>
              <w:jc w:val="both"/>
            </w:pPr>
            <w:r>
              <w:rPr>
                <w:rFonts w:ascii="Times New Roman" w:eastAsia="標楷體" w:hAnsi="Times New Roman"/>
                <w:szCs w:val="24"/>
              </w:rPr>
              <w:t>每次補助</w:t>
            </w:r>
            <w:r>
              <w:rPr>
                <w:rFonts w:ascii="Times New Roman" w:eastAsia="標楷體" w:hAnsi="Times New Roman"/>
                <w:szCs w:val="24"/>
                <w:lang w:eastAsia="zh-HK"/>
              </w:rPr>
              <w:t>依</w:t>
            </w:r>
            <w:r>
              <w:rPr>
                <w:rFonts w:ascii="Times New Roman" w:eastAsia="標楷體" w:hAnsi="Times New Roman"/>
                <w:szCs w:val="24"/>
              </w:rPr>
              <w:t>實際檢查項目</w:t>
            </w:r>
            <w:r>
              <w:rPr>
                <w:rFonts w:ascii="Times New Roman" w:eastAsia="標楷體" w:hAnsi="Times New Roman"/>
                <w:szCs w:val="24"/>
                <w:lang w:eastAsia="zh-HK"/>
              </w:rPr>
              <w:t>以健保點數</w:t>
            </w:r>
            <w:r>
              <w:rPr>
                <w:rFonts w:ascii="Times New Roman" w:eastAsia="標楷體" w:hAnsi="Times New Roman"/>
                <w:szCs w:val="24"/>
              </w:rPr>
              <w:t>1</w:t>
            </w:r>
            <w:r>
              <w:rPr>
                <w:rFonts w:ascii="Times New Roman" w:eastAsia="標楷體" w:hAnsi="Times New Roman"/>
                <w:szCs w:val="24"/>
                <w:lang w:eastAsia="zh-HK"/>
              </w:rPr>
              <w:t>點</w:t>
            </w:r>
            <w:r>
              <w:rPr>
                <w:rFonts w:ascii="Times New Roman" w:eastAsia="標楷體" w:hAnsi="Times New Roman"/>
                <w:szCs w:val="24"/>
              </w:rPr>
              <w:t>=1</w:t>
            </w:r>
            <w:r>
              <w:rPr>
                <w:rFonts w:ascii="Times New Roman" w:eastAsia="標楷體" w:hAnsi="Times New Roman"/>
                <w:szCs w:val="24"/>
                <w:lang w:eastAsia="zh-HK"/>
              </w:rPr>
              <w:t>元</w:t>
            </w:r>
            <w:r>
              <w:rPr>
                <w:rFonts w:ascii="Times New Roman" w:eastAsia="標楷體" w:hAnsi="Times New Roman"/>
                <w:szCs w:val="24"/>
              </w:rPr>
              <w:t>核實</w:t>
            </w:r>
            <w:r>
              <w:rPr>
                <w:rFonts w:ascii="Times New Roman" w:eastAsia="標楷體" w:hAnsi="Times New Roman"/>
                <w:szCs w:val="24"/>
                <w:lang w:eastAsia="zh-HK"/>
              </w:rPr>
              <w:t>補助</w:t>
            </w:r>
            <w:r>
              <w:rPr>
                <w:rFonts w:ascii="Times New Roman" w:eastAsia="標楷體" w:hAnsi="Times New Roman"/>
                <w:szCs w:val="24"/>
              </w:rPr>
              <w:t>，</w:t>
            </w:r>
            <w:r>
              <w:rPr>
                <w:rFonts w:ascii="Times New Roman" w:eastAsia="標楷體" w:hAnsi="Times New Roman"/>
                <w:szCs w:val="24"/>
                <w:lang w:eastAsia="zh-HK"/>
              </w:rPr>
              <w:t>每次</w:t>
            </w:r>
            <w:r>
              <w:rPr>
                <w:rFonts w:ascii="Times New Roman" w:eastAsia="標楷體" w:hAnsi="Times New Roman"/>
                <w:szCs w:val="24"/>
              </w:rPr>
              <w:t>補助上限為</w:t>
            </w:r>
            <w:r>
              <w:rPr>
                <w:rFonts w:ascii="Times New Roman" w:eastAsia="標楷體" w:hAnsi="Times New Roman"/>
                <w:szCs w:val="24"/>
              </w:rPr>
              <w:t>400</w:t>
            </w:r>
            <w:r>
              <w:rPr>
                <w:rFonts w:ascii="Times New Roman" w:eastAsia="標楷體" w:hAnsi="Times New Roman"/>
                <w:szCs w:val="24"/>
              </w:rPr>
              <w:t>元。</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rPr>
                <w:rFonts w:eastAsia="標楷體"/>
                <w:szCs w:val="24"/>
              </w:rPr>
            </w:pPr>
            <w:r>
              <w:rPr>
                <w:rFonts w:eastAsia="標楷體"/>
                <w:szCs w:val="24"/>
              </w:rPr>
              <w:t>藥癮生理心理功能檢查</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rPr>
                <w:rFonts w:eastAsia="標楷體"/>
                <w:kern w:val="0"/>
                <w:szCs w:val="24"/>
              </w:rPr>
            </w:pPr>
            <w:r>
              <w:rPr>
                <w:rFonts w:eastAsia="標楷體"/>
                <w:kern w:val="0"/>
                <w:szCs w:val="24"/>
              </w:rPr>
              <w:t>18</w:t>
            </w:r>
            <w:r>
              <w:rPr>
                <w:rFonts w:eastAsia="標楷體"/>
                <w:kern w:val="0"/>
                <w:szCs w:val="24"/>
              </w:rPr>
              <w:t>歲以上：</w:t>
            </w:r>
            <w:r>
              <w:rPr>
                <w:rFonts w:eastAsia="標楷體"/>
                <w:kern w:val="0"/>
                <w:szCs w:val="24"/>
              </w:rPr>
              <w:t>344</w:t>
            </w:r>
            <w:r>
              <w:rPr>
                <w:rFonts w:eastAsia="標楷體"/>
                <w:kern w:val="0"/>
                <w:szCs w:val="24"/>
              </w:rPr>
              <w:t>元</w:t>
            </w:r>
            <w:r>
              <w:rPr>
                <w:rFonts w:eastAsia="標楷體"/>
                <w:kern w:val="0"/>
                <w:szCs w:val="24"/>
              </w:rPr>
              <w:t>/</w:t>
            </w:r>
            <w:r>
              <w:rPr>
                <w:rFonts w:eastAsia="標楷體"/>
                <w:kern w:val="0"/>
                <w:szCs w:val="24"/>
              </w:rPr>
              <w:t>次</w:t>
            </w:r>
          </w:p>
          <w:p w:rsidR="00D31A54" w:rsidRDefault="00A8140F">
            <w:pPr>
              <w:widowControl/>
              <w:jc w:val="both"/>
              <w:rPr>
                <w:rFonts w:eastAsia="標楷體"/>
                <w:kern w:val="0"/>
                <w:szCs w:val="24"/>
              </w:rPr>
            </w:pPr>
            <w:r>
              <w:rPr>
                <w:rFonts w:eastAsia="標楷體"/>
                <w:kern w:val="0"/>
                <w:szCs w:val="24"/>
              </w:rPr>
              <w:t>未滿</w:t>
            </w:r>
            <w:r>
              <w:rPr>
                <w:rFonts w:eastAsia="標楷體"/>
                <w:kern w:val="0"/>
                <w:szCs w:val="24"/>
              </w:rPr>
              <w:t>18</w:t>
            </w:r>
            <w:r>
              <w:rPr>
                <w:rFonts w:eastAsia="標楷體"/>
                <w:kern w:val="0"/>
                <w:szCs w:val="24"/>
              </w:rPr>
              <w:t>歲：</w:t>
            </w:r>
            <w:r>
              <w:rPr>
                <w:rFonts w:eastAsia="標楷體"/>
                <w:kern w:val="0"/>
                <w:szCs w:val="24"/>
              </w:rPr>
              <w:t>387</w:t>
            </w:r>
            <w:r>
              <w:rPr>
                <w:rFonts w:eastAsia="標楷體"/>
                <w:kern w:val="0"/>
                <w:szCs w:val="24"/>
              </w:rPr>
              <w:t>元</w:t>
            </w:r>
            <w:r>
              <w:rPr>
                <w:rFonts w:eastAsia="標楷體"/>
                <w:kern w:val="0"/>
                <w:szCs w:val="24"/>
              </w:rPr>
              <w:t>/</w:t>
            </w:r>
            <w:r>
              <w:rPr>
                <w:rFonts w:eastAsia="標楷體"/>
                <w:kern w:val="0"/>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18"/>
              </w:numPr>
              <w:ind w:left="191" w:hanging="191"/>
              <w:jc w:val="both"/>
            </w:pPr>
            <w:r>
              <w:rPr>
                <w:rFonts w:ascii="Times New Roman" w:eastAsia="標楷體" w:hAnsi="Times New Roman"/>
                <w:szCs w:val="24"/>
              </w:rPr>
              <w:t>每個療程限</w:t>
            </w:r>
            <w:r>
              <w:rPr>
                <w:rFonts w:ascii="Times New Roman" w:eastAsia="標楷體" w:hAnsi="Times New Roman"/>
                <w:szCs w:val="24"/>
                <w:lang w:eastAsia="zh-HK"/>
              </w:rPr>
              <w:t>補助</w:t>
            </w:r>
            <w:r>
              <w:rPr>
                <w:rFonts w:ascii="Times New Roman" w:eastAsia="標楷體" w:hAnsi="Times New Roman"/>
                <w:szCs w:val="24"/>
              </w:rPr>
              <w:t>2</w:t>
            </w:r>
            <w:r>
              <w:rPr>
                <w:rFonts w:ascii="Times New Roman" w:eastAsia="標楷體" w:hAnsi="Times New Roman"/>
                <w:szCs w:val="24"/>
              </w:rPr>
              <w:t>次。</w:t>
            </w:r>
          </w:p>
          <w:p w:rsidR="00D31A54" w:rsidRDefault="00A8140F">
            <w:pPr>
              <w:pStyle w:val="ac"/>
              <w:widowControl/>
              <w:numPr>
                <w:ilvl w:val="0"/>
                <w:numId w:val="18"/>
              </w:numPr>
              <w:ind w:left="191" w:hanging="191"/>
              <w:jc w:val="both"/>
            </w:pPr>
            <w:r>
              <w:rPr>
                <w:rFonts w:ascii="Times New Roman" w:eastAsia="標楷體" w:hAnsi="Times New Roman"/>
                <w:szCs w:val="24"/>
              </w:rPr>
              <w:t>單次補助額度上限</w:t>
            </w:r>
            <w:r>
              <w:rPr>
                <w:rFonts w:ascii="Times New Roman" w:eastAsia="標楷體" w:hAnsi="Times New Roman"/>
                <w:szCs w:val="24"/>
                <w:lang w:eastAsia="zh-HK"/>
              </w:rPr>
              <w:t>之認定</w:t>
            </w:r>
            <w:r>
              <w:rPr>
                <w:rFonts w:ascii="Times New Roman" w:eastAsia="標楷體" w:hAnsi="Times New Roman"/>
                <w:szCs w:val="24"/>
              </w:rPr>
              <w:t>，依</w:t>
            </w:r>
            <w:r>
              <w:rPr>
                <w:rFonts w:ascii="Times New Roman" w:eastAsia="標楷體" w:hAnsi="Times New Roman"/>
                <w:szCs w:val="24"/>
                <w:lang w:eastAsia="zh-HK"/>
              </w:rPr>
              <w:t>實際</w:t>
            </w:r>
            <w:r>
              <w:rPr>
                <w:rFonts w:ascii="Times New Roman" w:eastAsia="標楷體" w:hAnsi="Times New Roman"/>
                <w:szCs w:val="24"/>
              </w:rPr>
              <w:t>執行</w:t>
            </w:r>
            <w:r>
              <w:rPr>
                <w:rFonts w:ascii="Times New Roman" w:eastAsia="標楷體" w:hAnsi="Times New Roman"/>
                <w:szCs w:val="24"/>
                <w:lang w:eastAsia="zh-HK"/>
              </w:rPr>
              <w:t>該項</w:t>
            </w:r>
            <w:r>
              <w:rPr>
                <w:rFonts w:ascii="Times New Roman" w:eastAsia="標楷體" w:hAnsi="Times New Roman"/>
                <w:szCs w:val="24"/>
              </w:rPr>
              <w:t>處置項目時，個案</w:t>
            </w:r>
            <w:r>
              <w:rPr>
                <w:rFonts w:ascii="Times New Roman" w:eastAsia="標楷體" w:hAnsi="Times New Roman"/>
                <w:szCs w:val="24"/>
                <w:lang w:eastAsia="zh-HK"/>
              </w:rPr>
              <w:t>之</w:t>
            </w:r>
            <w:r>
              <w:rPr>
                <w:rFonts w:ascii="Times New Roman" w:eastAsia="標楷體" w:hAnsi="Times New Roman"/>
                <w:szCs w:val="24"/>
              </w:rPr>
              <w:t>實際年齡</w:t>
            </w:r>
            <w:r>
              <w:rPr>
                <w:rFonts w:ascii="Times New Roman" w:eastAsia="標楷體" w:hAnsi="Times New Roman"/>
                <w:szCs w:val="24"/>
                <w:lang w:eastAsia="zh-HK"/>
              </w:rPr>
              <w:t>認定之</w:t>
            </w:r>
            <w:r>
              <w:rPr>
                <w:rFonts w:ascii="Times New Roman" w:eastAsia="標楷體" w:hAnsi="Times New Roman"/>
                <w:szCs w:val="24"/>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spacing w:line="204" w:lineRule="auto"/>
              <w:rPr>
                <w:rFonts w:eastAsia="標楷體"/>
                <w:szCs w:val="24"/>
              </w:rPr>
            </w:pPr>
            <w:r>
              <w:rPr>
                <w:rFonts w:eastAsia="標楷體"/>
                <w:szCs w:val="24"/>
              </w:rPr>
              <w:t>藥癮診斷性會談</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spacing w:line="204" w:lineRule="auto"/>
            </w:pPr>
            <w:r>
              <w:rPr>
                <w:rFonts w:eastAsia="標楷體"/>
                <w:kern w:val="0"/>
                <w:szCs w:val="24"/>
              </w:rPr>
              <w:t>18</w:t>
            </w:r>
            <w:r>
              <w:rPr>
                <w:rFonts w:eastAsia="標楷體"/>
                <w:kern w:val="0"/>
                <w:szCs w:val="24"/>
              </w:rPr>
              <w:t>歲以上：</w:t>
            </w:r>
            <w:r>
              <w:rPr>
                <w:rFonts w:eastAsia="標楷體"/>
                <w:szCs w:val="24"/>
              </w:rPr>
              <w:t>1,237</w:t>
            </w:r>
            <w:r>
              <w:rPr>
                <w:rFonts w:eastAsia="標楷體"/>
                <w:kern w:val="0"/>
                <w:szCs w:val="24"/>
              </w:rPr>
              <w:t>元</w:t>
            </w:r>
            <w:r>
              <w:rPr>
                <w:rFonts w:eastAsia="標楷體"/>
                <w:kern w:val="0"/>
                <w:szCs w:val="24"/>
              </w:rPr>
              <w:t>/</w:t>
            </w:r>
            <w:r>
              <w:rPr>
                <w:rFonts w:eastAsia="標楷體"/>
                <w:kern w:val="0"/>
                <w:szCs w:val="24"/>
              </w:rPr>
              <w:t>次</w:t>
            </w:r>
          </w:p>
          <w:p w:rsidR="00D31A54" w:rsidRDefault="00A8140F">
            <w:pPr>
              <w:widowControl/>
              <w:spacing w:line="204" w:lineRule="auto"/>
              <w:rPr>
                <w:rFonts w:eastAsia="標楷體"/>
                <w:kern w:val="0"/>
                <w:szCs w:val="24"/>
              </w:rPr>
            </w:pPr>
            <w:r>
              <w:rPr>
                <w:rFonts w:eastAsia="標楷體"/>
                <w:kern w:val="0"/>
                <w:szCs w:val="24"/>
              </w:rPr>
              <w:t>未滿</w:t>
            </w:r>
            <w:r>
              <w:rPr>
                <w:rFonts w:eastAsia="標楷體"/>
                <w:kern w:val="0"/>
                <w:szCs w:val="24"/>
              </w:rPr>
              <w:t>18</w:t>
            </w:r>
            <w:r>
              <w:rPr>
                <w:rFonts w:eastAsia="標楷體"/>
                <w:kern w:val="0"/>
                <w:szCs w:val="24"/>
              </w:rPr>
              <w:t>歲：</w:t>
            </w:r>
            <w:r>
              <w:rPr>
                <w:rFonts w:eastAsia="標楷體"/>
                <w:kern w:val="0"/>
                <w:szCs w:val="24"/>
              </w:rPr>
              <w:t>1,444</w:t>
            </w:r>
            <w:r>
              <w:rPr>
                <w:rFonts w:eastAsia="標楷體"/>
                <w:kern w:val="0"/>
                <w:szCs w:val="24"/>
              </w:rPr>
              <w:t>元</w:t>
            </w:r>
            <w:r>
              <w:rPr>
                <w:rFonts w:eastAsia="標楷體"/>
                <w:kern w:val="0"/>
                <w:szCs w:val="24"/>
              </w:rPr>
              <w:t>/</w:t>
            </w:r>
            <w:r>
              <w:rPr>
                <w:rFonts w:eastAsia="標楷體"/>
                <w:kern w:val="0"/>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numPr>
                <w:ilvl w:val="0"/>
                <w:numId w:val="19"/>
              </w:numPr>
              <w:spacing w:line="204" w:lineRule="auto"/>
              <w:ind w:left="218" w:hanging="218"/>
              <w:jc w:val="both"/>
            </w:pPr>
            <w:r>
              <w:rPr>
                <w:rFonts w:ascii="Times New Roman" w:eastAsia="標楷體" w:hAnsi="Times New Roman"/>
                <w:szCs w:val="24"/>
              </w:rPr>
              <w:t>醫師完成個案診斷</w:t>
            </w:r>
            <w:r>
              <w:rPr>
                <w:rFonts w:ascii="新細明體" w:hAnsi="新細明體"/>
                <w:szCs w:val="24"/>
              </w:rPr>
              <w:t>，</w:t>
            </w:r>
            <w:r>
              <w:rPr>
                <w:rFonts w:ascii="Times New Roman" w:eastAsia="標楷體" w:hAnsi="Times New Roman"/>
                <w:szCs w:val="24"/>
              </w:rPr>
              <w:t>並給予治療建議</w:t>
            </w:r>
            <w:r>
              <w:rPr>
                <w:rFonts w:ascii="標楷體" w:eastAsia="標楷體" w:hAnsi="標楷體"/>
                <w:szCs w:val="24"/>
                <w:lang w:eastAsia="zh-HK"/>
              </w:rPr>
              <w:t xml:space="preserve"> (</w:t>
            </w:r>
            <w:r>
              <w:rPr>
                <w:rFonts w:ascii="Times New Roman" w:eastAsia="標楷體" w:hAnsi="Times New Roman"/>
                <w:szCs w:val="24"/>
                <w:lang w:eastAsia="zh-HK"/>
              </w:rPr>
              <w:t>包括藥物濫用史</w:t>
            </w:r>
            <w:r>
              <w:rPr>
                <w:rFonts w:ascii="Times New Roman" w:eastAsia="標楷體" w:hAnsi="Times New Roman"/>
                <w:szCs w:val="24"/>
              </w:rPr>
              <w:t>、</w:t>
            </w:r>
            <w:r>
              <w:rPr>
                <w:rFonts w:ascii="Times New Roman" w:eastAsia="標楷體" w:hAnsi="Times New Roman"/>
                <w:szCs w:val="24"/>
                <w:lang w:eastAsia="zh-HK"/>
              </w:rPr>
              <w:t>心理狀態評估</w:t>
            </w:r>
            <w:r>
              <w:rPr>
                <w:rFonts w:ascii="Times New Roman" w:eastAsia="標楷體" w:hAnsi="Times New Roman"/>
                <w:szCs w:val="24"/>
              </w:rPr>
              <w:t>、</w:t>
            </w:r>
            <w:r>
              <w:rPr>
                <w:rFonts w:ascii="Times New Roman" w:eastAsia="標楷體" w:hAnsi="Times New Roman"/>
                <w:szCs w:val="24"/>
                <w:lang w:eastAsia="zh-HK"/>
              </w:rPr>
              <w:t>社會功能評估及藥癮者之治療計畫</w:t>
            </w:r>
            <w:r>
              <w:rPr>
                <w:rFonts w:ascii="標楷體" w:eastAsia="標楷體" w:hAnsi="標楷體"/>
                <w:szCs w:val="24"/>
                <w:lang w:eastAsia="zh-HK"/>
              </w:rPr>
              <w:t>)</w:t>
            </w:r>
            <w:r>
              <w:rPr>
                <w:rFonts w:ascii="Times New Roman" w:eastAsia="標楷體" w:hAnsi="Times New Roman"/>
                <w:szCs w:val="24"/>
              </w:rPr>
              <w:t xml:space="preserve"> </w:t>
            </w:r>
            <w:r>
              <w:rPr>
                <w:rFonts w:ascii="Times New Roman" w:eastAsia="標楷體" w:hAnsi="Times New Roman"/>
                <w:szCs w:val="24"/>
              </w:rPr>
              <w:t>當次</w:t>
            </w:r>
            <w:r>
              <w:rPr>
                <w:rFonts w:ascii="新細明體" w:hAnsi="新細明體"/>
                <w:szCs w:val="24"/>
                <w:lang w:eastAsia="zh-HK"/>
              </w:rPr>
              <w:t>，</w:t>
            </w:r>
            <w:r>
              <w:rPr>
                <w:rFonts w:ascii="Times New Roman" w:eastAsia="標楷體" w:hAnsi="Times New Roman"/>
                <w:szCs w:val="24"/>
              </w:rPr>
              <w:t>予</w:t>
            </w:r>
            <w:r>
              <w:rPr>
                <w:rFonts w:ascii="Times New Roman" w:eastAsia="標楷體" w:hAnsi="Times New Roman"/>
                <w:szCs w:val="24"/>
                <w:lang w:eastAsia="zh-HK"/>
              </w:rPr>
              <w:t>以</w:t>
            </w:r>
            <w:r>
              <w:rPr>
                <w:rFonts w:ascii="Times New Roman" w:eastAsia="標楷體" w:hAnsi="Times New Roman"/>
                <w:szCs w:val="24"/>
              </w:rPr>
              <w:t>補助。</w:t>
            </w:r>
          </w:p>
          <w:p w:rsidR="00D31A54" w:rsidRDefault="00A8140F">
            <w:pPr>
              <w:pStyle w:val="ac"/>
              <w:numPr>
                <w:ilvl w:val="0"/>
                <w:numId w:val="19"/>
              </w:numPr>
              <w:spacing w:line="204" w:lineRule="auto"/>
              <w:ind w:left="218" w:hanging="218"/>
              <w:jc w:val="both"/>
            </w:pPr>
            <w:r>
              <w:rPr>
                <w:rFonts w:ascii="Times New Roman" w:eastAsia="標楷體" w:hAnsi="Times New Roman"/>
                <w:szCs w:val="24"/>
                <w:lang w:eastAsia="zh-HK"/>
              </w:rPr>
              <w:t>每個</w:t>
            </w:r>
            <w:r>
              <w:rPr>
                <w:rFonts w:ascii="Times New Roman" w:eastAsia="標楷體" w:hAnsi="Times New Roman"/>
                <w:szCs w:val="24"/>
              </w:rPr>
              <w:t>療程</w:t>
            </w:r>
            <w:r>
              <w:rPr>
                <w:rFonts w:ascii="Times New Roman" w:eastAsia="標楷體" w:hAnsi="Times New Roman"/>
                <w:szCs w:val="24"/>
                <w:lang w:eastAsia="zh-HK"/>
              </w:rPr>
              <w:t>限申請</w:t>
            </w:r>
            <w:r>
              <w:rPr>
                <w:rFonts w:ascii="Times New Roman" w:eastAsia="標楷體" w:hAnsi="Times New Roman"/>
                <w:szCs w:val="24"/>
              </w:rPr>
              <w:t>1</w:t>
            </w:r>
            <w:r>
              <w:rPr>
                <w:rFonts w:ascii="Times New Roman" w:eastAsia="標楷體" w:hAnsi="Times New Roman"/>
                <w:szCs w:val="24"/>
                <w:lang w:eastAsia="zh-HK"/>
              </w:rPr>
              <w:t>次</w:t>
            </w:r>
            <w:r>
              <w:rPr>
                <w:rFonts w:ascii="Times New Roman" w:eastAsia="標楷體" w:hAnsi="Times New Roman"/>
                <w:szCs w:val="24"/>
              </w:rPr>
              <w:t>。</w:t>
            </w:r>
          </w:p>
          <w:p w:rsidR="00D31A54" w:rsidRDefault="00A8140F">
            <w:pPr>
              <w:pStyle w:val="ac"/>
              <w:numPr>
                <w:ilvl w:val="0"/>
                <w:numId w:val="19"/>
              </w:numPr>
              <w:spacing w:line="204" w:lineRule="auto"/>
              <w:ind w:left="218" w:hanging="218"/>
              <w:jc w:val="both"/>
            </w:pPr>
            <w:r>
              <w:rPr>
                <w:rFonts w:ascii="Times New Roman" w:eastAsia="標楷體" w:hAnsi="Times New Roman"/>
                <w:szCs w:val="24"/>
              </w:rPr>
              <w:t>單次補助額度上限</w:t>
            </w:r>
            <w:r>
              <w:rPr>
                <w:rFonts w:ascii="Times New Roman" w:eastAsia="標楷體" w:hAnsi="Times New Roman"/>
                <w:szCs w:val="24"/>
                <w:lang w:eastAsia="zh-HK"/>
              </w:rPr>
              <w:t>之認定</w:t>
            </w:r>
            <w:r>
              <w:rPr>
                <w:rFonts w:ascii="Times New Roman" w:eastAsia="標楷體" w:hAnsi="Times New Roman"/>
                <w:szCs w:val="24"/>
              </w:rPr>
              <w:t>，依</w:t>
            </w:r>
            <w:r>
              <w:rPr>
                <w:rFonts w:ascii="Times New Roman" w:eastAsia="標楷體" w:hAnsi="Times New Roman"/>
                <w:szCs w:val="24"/>
                <w:lang w:eastAsia="zh-HK"/>
              </w:rPr>
              <w:t>實際</w:t>
            </w:r>
            <w:r>
              <w:rPr>
                <w:rFonts w:ascii="Times New Roman" w:eastAsia="標楷體" w:hAnsi="Times New Roman"/>
                <w:szCs w:val="24"/>
              </w:rPr>
              <w:t>執行</w:t>
            </w:r>
            <w:r>
              <w:rPr>
                <w:rFonts w:ascii="Times New Roman" w:eastAsia="標楷體" w:hAnsi="Times New Roman"/>
                <w:szCs w:val="24"/>
                <w:lang w:eastAsia="zh-HK"/>
              </w:rPr>
              <w:t>該項</w:t>
            </w:r>
            <w:r>
              <w:rPr>
                <w:rFonts w:ascii="Times New Roman" w:eastAsia="標楷體" w:hAnsi="Times New Roman"/>
                <w:szCs w:val="24"/>
              </w:rPr>
              <w:t>處置項目時，個案</w:t>
            </w:r>
            <w:r>
              <w:rPr>
                <w:rFonts w:ascii="Times New Roman" w:eastAsia="標楷體" w:hAnsi="Times New Roman"/>
                <w:szCs w:val="24"/>
                <w:lang w:eastAsia="zh-HK"/>
              </w:rPr>
              <w:t>之</w:t>
            </w:r>
            <w:r>
              <w:rPr>
                <w:rFonts w:ascii="Times New Roman" w:eastAsia="標楷體" w:hAnsi="Times New Roman"/>
                <w:szCs w:val="24"/>
              </w:rPr>
              <w:t>實際年齡</w:t>
            </w:r>
            <w:r>
              <w:rPr>
                <w:rFonts w:ascii="Times New Roman" w:eastAsia="標楷體" w:hAnsi="Times New Roman"/>
                <w:szCs w:val="24"/>
                <w:lang w:eastAsia="zh-HK"/>
              </w:rPr>
              <w:t>認定之</w:t>
            </w:r>
            <w:r>
              <w:rPr>
                <w:rFonts w:ascii="Times New Roman" w:eastAsia="標楷體" w:hAnsi="Times New Roman"/>
                <w:szCs w:val="24"/>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rPr>
                <w:rFonts w:eastAsia="標楷體"/>
                <w:szCs w:val="24"/>
              </w:rPr>
            </w:pPr>
            <w:r>
              <w:rPr>
                <w:rFonts w:eastAsia="標楷體"/>
                <w:szCs w:val="24"/>
              </w:rPr>
              <w:t>藥癮社會生活功能評估</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pPr>
            <w:r>
              <w:rPr>
                <w:rFonts w:eastAsia="標楷體"/>
                <w:szCs w:val="24"/>
              </w:rPr>
              <w:t>413</w:t>
            </w:r>
            <w:r>
              <w:rPr>
                <w:rFonts w:eastAsia="標楷體"/>
                <w:kern w:val="0"/>
                <w:szCs w:val="24"/>
              </w:rPr>
              <w:t>元</w:t>
            </w:r>
            <w:r>
              <w:rPr>
                <w:rFonts w:eastAsia="標楷體"/>
                <w:kern w:val="0"/>
                <w:szCs w:val="24"/>
              </w:rPr>
              <w:t>/</w:t>
            </w:r>
            <w:r>
              <w:rPr>
                <w:rFonts w:eastAsia="標楷體"/>
                <w:kern w:val="0"/>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numPr>
                <w:ilvl w:val="0"/>
                <w:numId w:val="20"/>
              </w:numPr>
              <w:ind w:left="215" w:hanging="215"/>
              <w:jc w:val="both"/>
            </w:pPr>
            <w:r>
              <w:rPr>
                <w:rFonts w:ascii="Times New Roman" w:eastAsia="標楷體" w:hAnsi="Times New Roman"/>
                <w:szCs w:val="24"/>
              </w:rPr>
              <w:t>針對家庭與社會功能進行整體評估，包括社交技巧、社會角色行使能力、社會網路支持及對資源的運用等，</w:t>
            </w:r>
            <w:r>
              <w:rPr>
                <w:rFonts w:ascii="Times New Roman" w:eastAsia="標楷體" w:hAnsi="Times New Roman"/>
                <w:szCs w:val="24"/>
                <w:lang w:eastAsia="zh-HK"/>
              </w:rPr>
              <w:t>並提出處遇建議</w:t>
            </w:r>
            <w:r>
              <w:rPr>
                <w:rFonts w:ascii="Times New Roman" w:eastAsia="標楷體" w:hAnsi="Times New Roman"/>
                <w:szCs w:val="24"/>
              </w:rPr>
              <w:t>。</w:t>
            </w:r>
          </w:p>
          <w:p w:rsidR="00D31A54" w:rsidRDefault="00A8140F">
            <w:pPr>
              <w:pStyle w:val="ac"/>
              <w:numPr>
                <w:ilvl w:val="0"/>
                <w:numId w:val="20"/>
              </w:numPr>
              <w:ind w:left="215" w:hanging="215"/>
              <w:jc w:val="both"/>
            </w:pPr>
            <w:r>
              <w:rPr>
                <w:rFonts w:ascii="Times New Roman" w:eastAsia="標楷體" w:hAnsi="Times New Roman"/>
                <w:szCs w:val="24"/>
              </w:rPr>
              <w:t>每個療程以</w:t>
            </w:r>
            <w:r>
              <w:rPr>
                <w:rFonts w:ascii="Times New Roman" w:eastAsia="標楷體" w:hAnsi="Times New Roman"/>
                <w:szCs w:val="24"/>
                <w:lang w:eastAsia="zh-HK"/>
              </w:rPr>
              <w:t>補助</w:t>
            </w:r>
            <w:r>
              <w:rPr>
                <w:rFonts w:ascii="Times New Roman" w:eastAsia="標楷體" w:hAnsi="Times New Roman"/>
                <w:szCs w:val="24"/>
              </w:rPr>
              <w:t>2</w:t>
            </w:r>
            <w:r>
              <w:rPr>
                <w:rFonts w:ascii="Times New Roman" w:eastAsia="標楷體" w:hAnsi="Times New Roman"/>
                <w:szCs w:val="24"/>
              </w:rPr>
              <w:t>次為原則，</w:t>
            </w:r>
            <w:r>
              <w:rPr>
                <w:rFonts w:ascii="Times New Roman" w:eastAsia="標楷體" w:hAnsi="Times New Roman"/>
                <w:szCs w:val="24"/>
                <w:lang w:eastAsia="zh-HK"/>
              </w:rPr>
              <w:t>且均</w:t>
            </w:r>
            <w:r>
              <w:rPr>
                <w:rFonts w:ascii="Times New Roman" w:eastAsia="標楷體" w:hAnsi="Times New Roman"/>
                <w:szCs w:val="24"/>
              </w:rPr>
              <w:t>須</w:t>
            </w:r>
            <w:r>
              <w:rPr>
                <w:rFonts w:ascii="Times New Roman" w:eastAsia="標楷體" w:hAnsi="Times New Roman"/>
                <w:szCs w:val="24"/>
                <w:lang w:eastAsia="zh-HK"/>
              </w:rPr>
              <w:t>有</w:t>
            </w:r>
            <w:r>
              <w:rPr>
                <w:rFonts w:ascii="Times New Roman" w:eastAsia="標楷體" w:hAnsi="Times New Roman"/>
                <w:szCs w:val="24"/>
              </w:rPr>
              <w:t>評估報告，</w:t>
            </w:r>
            <w:r>
              <w:rPr>
                <w:rFonts w:ascii="Times New Roman" w:eastAsia="標楷體" w:hAnsi="Times New Roman"/>
                <w:szCs w:val="24"/>
                <w:lang w:eastAsia="zh-HK"/>
              </w:rPr>
              <w:t>始予補助</w:t>
            </w:r>
            <w:r>
              <w:rPr>
                <w:rFonts w:ascii="Times New Roman" w:eastAsia="標楷體" w:hAnsi="Times New Roman"/>
                <w:szCs w:val="24"/>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rPr>
                <w:rFonts w:eastAsia="標楷體"/>
                <w:szCs w:val="24"/>
              </w:rPr>
            </w:pPr>
            <w:r>
              <w:rPr>
                <w:rFonts w:eastAsia="標楷體"/>
                <w:szCs w:val="24"/>
              </w:rPr>
              <w:t>藥癮心理衡鑑</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rPr>
                <w:rFonts w:eastAsia="標楷體"/>
                <w:szCs w:val="24"/>
              </w:rPr>
            </w:pPr>
            <w:r>
              <w:rPr>
                <w:rFonts w:eastAsia="標楷體"/>
                <w:szCs w:val="24"/>
              </w:rPr>
              <w:t>1,650</w:t>
            </w:r>
            <w:r>
              <w:rPr>
                <w:rFonts w:eastAsia="標楷體"/>
                <w:szCs w:val="24"/>
              </w:rPr>
              <w:t>元</w:t>
            </w:r>
            <w:r>
              <w:rPr>
                <w:rFonts w:eastAsia="標楷體"/>
                <w:szCs w:val="24"/>
              </w:rPr>
              <w:t>/</w:t>
            </w:r>
            <w:r>
              <w:rPr>
                <w:rFonts w:eastAsia="標楷體"/>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21"/>
              </w:numPr>
              <w:ind w:left="215" w:hanging="215"/>
              <w:jc w:val="both"/>
            </w:pPr>
            <w:r>
              <w:rPr>
                <w:rFonts w:ascii="Times New Roman" w:eastAsia="標楷體" w:hAnsi="Times New Roman"/>
                <w:szCs w:val="24"/>
              </w:rPr>
              <w:t>針對</w:t>
            </w:r>
            <w:r>
              <w:rPr>
                <w:rFonts w:ascii="Times New Roman" w:eastAsia="標楷體" w:hAnsi="Times New Roman"/>
                <w:szCs w:val="24"/>
                <w:lang w:eastAsia="zh-HK"/>
              </w:rPr>
              <w:t>藥癮者</w:t>
            </w:r>
            <w:r>
              <w:rPr>
                <w:rFonts w:ascii="Times New Roman" w:eastAsia="標楷體" w:hAnsi="Times New Roman"/>
                <w:szCs w:val="24"/>
              </w:rPr>
              <w:t>心理功能進行整體性評估，包括</w:t>
            </w:r>
            <w:r>
              <w:rPr>
                <w:rFonts w:ascii="Times New Roman" w:eastAsia="標楷體" w:hAnsi="Times New Roman"/>
                <w:szCs w:val="24"/>
                <w:lang w:eastAsia="zh-HK"/>
              </w:rPr>
              <w:t>情緒</w:t>
            </w:r>
            <w:r>
              <w:rPr>
                <w:rFonts w:ascii="Times New Roman" w:eastAsia="標楷體" w:hAnsi="Times New Roman"/>
                <w:szCs w:val="24"/>
              </w:rPr>
              <w:t>、</w:t>
            </w:r>
            <w:r>
              <w:rPr>
                <w:rFonts w:ascii="Times New Roman" w:eastAsia="標楷體" w:hAnsi="Times New Roman"/>
                <w:szCs w:val="24"/>
                <w:lang w:eastAsia="zh-HK"/>
              </w:rPr>
              <w:t>認知及行為模式及特殊心理議題或需求及治療動機等進行整體性評估</w:t>
            </w:r>
            <w:r>
              <w:rPr>
                <w:rFonts w:ascii="Times New Roman" w:eastAsia="標楷體" w:hAnsi="Times New Roman"/>
                <w:szCs w:val="24"/>
              </w:rPr>
              <w:t>，</w:t>
            </w:r>
            <w:r>
              <w:rPr>
                <w:rFonts w:ascii="Times New Roman" w:eastAsia="標楷體" w:hAnsi="Times New Roman"/>
                <w:szCs w:val="24"/>
                <w:lang w:eastAsia="zh-HK"/>
              </w:rPr>
              <w:t>並提出處遇建議</w:t>
            </w:r>
            <w:r>
              <w:rPr>
                <w:rFonts w:ascii="Times New Roman" w:eastAsia="標楷體" w:hAnsi="Times New Roman"/>
                <w:szCs w:val="24"/>
              </w:rPr>
              <w:t>。</w:t>
            </w:r>
          </w:p>
          <w:p w:rsidR="00D31A54" w:rsidRDefault="00A8140F">
            <w:pPr>
              <w:pStyle w:val="ac"/>
              <w:widowControl/>
              <w:numPr>
                <w:ilvl w:val="0"/>
                <w:numId w:val="21"/>
              </w:numPr>
              <w:ind w:left="215" w:hanging="215"/>
              <w:jc w:val="both"/>
            </w:pPr>
            <w:r>
              <w:rPr>
                <w:rFonts w:ascii="Times New Roman" w:eastAsia="標楷體" w:hAnsi="Times New Roman"/>
                <w:szCs w:val="24"/>
              </w:rPr>
              <w:t>每個療程以</w:t>
            </w:r>
            <w:r>
              <w:rPr>
                <w:rFonts w:ascii="Times New Roman" w:eastAsia="標楷體" w:hAnsi="Times New Roman"/>
                <w:szCs w:val="24"/>
                <w:lang w:eastAsia="zh-HK"/>
              </w:rPr>
              <w:t>補助</w:t>
            </w:r>
            <w:r>
              <w:rPr>
                <w:rFonts w:ascii="Times New Roman" w:eastAsia="標楷體" w:hAnsi="Times New Roman"/>
                <w:szCs w:val="24"/>
              </w:rPr>
              <w:t>2</w:t>
            </w:r>
            <w:r>
              <w:rPr>
                <w:rFonts w:ascii="Times New Roman" w:eastAsia="標楷體" w:hAnsi="Times New Roman"/>
                <w:szCs w:val="24"/>
              </w:rPr>
              <w:t>次為原則，</w:t>
            </w:r>
            <w:r>
              <w:rPr>
                <w:rFonts w:ascii="Times New Roman" w:eastAsia="標楷體" w:hAnsi="Times New Roman"/>
                <w:szCs w:val="24"/>
                <w:lang w:eastAsia="zh-HK"/>
              </w:rPr>
              <w:t>且均</w:t>
            </w:r>
            <w:r>
              <w:rPr>
                <w:rFonts w:ascii="Times New Roman" w:eastAsia="標楷體" w:hAnsi="Times New Roman"/>
                <w:szCs w:val="24"/>
              </w:rPr>
              <w:t>須</w:t>
            </w:r>
            <w:r>
              <w:rPr>
                <w:rFonts w:ascii="Times New Roman" w:eastAsia="標楷體" w:hAnsi="Times New Roman"/>
                <w:szCs w:val="24"/>
                <w:lang w:eastAsia="zh-HK"/>
              </w:rPr>
              <w:t>有</w:t>
            </w:r>
            <w:r>
              <w:rPr>
                <w:rFonts w:ascii="Times New Roman" w:eastAsia="標楷體" w:hAnsi="Times New Roman"/>
                <w:szCs w:val="24"/>
              </w:rPr>
              <w:t>評估報告，</w:t>
            </w:r>
            <w:r>
              <w:rPr>
                <w:rFonts w:ascii="Times New Roman" w:eastAsia="標楷體" w:hAnsi="Times New Roman"/>
                <w:szCs w:val="24"/>
                <w:lang w:eastAsia="zh-HK"/>
              </w:rPr>
              <w:t>始予補助</w:t>
            </w:r>
            <w:r>
              <w:rPr>
                <w:rFonts w:ascii="Times New Roman" w:eastAsia="標楷體" w:hAnsi="Times New Roman"/>
                <w:szCs w:val="24"/>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r>
              <w:rPr>
                <w:rFonts w:eastAsia="標楷體"/>
                <w:szCs w:val="24"/>
              </w:rPr>
              <w:t>藥癮職能</w:t>
            </w:r>
            <w:r>
              <w:rPr>
                <w:rFonts w:eastAsia="標楷體"/>
                <w:szCs w:val="24"/>
                <w:lang w:eastAsia="zh-HK"/>
              </w:rPr>
              <w:t>評鑑</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pPr>
            <w:r>
              <w:rPr>
                <w:rFonts w:eastAsia="標楷體"/>
                <w:szCs w:val="24"/>
              </w:rPr>
              <w:t>824</w:t>
            </w:r>
            <w:r>
              <w:rPr>
                <w:rFonts w:eastAsia="標楷體"/>
                <w:szCs w:val="24"/>
              </w:rPr>
              <w:t>元</w:t>
            </w:r>
            <w:r>
              <w:rPr>
                <w:rFonts w:eastAsia="標楷體"/>
                <w:szCs w:val="24"/>
              </w:rPr>
              <w:t>/</w:t>
            </w:r>
            <w:r>
              <w:rPr>
                <w:rFonts w:eastAsia="標楷體"/>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22"/>
              </w:numPr>
              <w:ind w:left="205" w:hanging="205"/>
              <w:jc w:val="both"/>
            </w:pPr>
            <w:r>
              <w:rPr>
                <w:rFonts w:ascii="Times New Roman" w:eastAsia="標楷體" w:hAnsi="Times New Roman"/>
                <w:szCs w:val="24"/>
              </w:rPr>
              <w:t>針對</w:t>
            </w:r>
            <w:r>
              <w:rPr>
                <w:rFonts w:ascii="Times New Roman" w:eastAsia="標楷體" w:hAnsi="Times New Roman"/>
                <w:szCs w:val="24"/>
                <w:lang w:eastAsia="zh-HK"/>
              </w:rPr>
              <w:t>藥癮者</w:t>
            </w:r>
            <w:r>
              <w:rPr>
                <w:rFonts w:ascii="Times New Roman" w:eastAsia="標楷體" w:hAnsi="Times New Roman"/>
                <w:szCs w:val="24"/>
              </w:rPr>
              <w:t>進行整體性的日常生活功能與職業能力的評估，包括：就業動機、一般行為、社交行為、工作行為等功能性評估，並提出未來個別或團體職能治療之計畫，以協助其生活功能之重建與職業復健資源之連結。</w:t>
            </w:r>
          </w:p>
          <w:p w:rsidR="00D31A54" w:rsidRDefault="00A8140F">
            <w:pPr>
              <w:pStyle w:val="ac"/>
              <w:widowControl/>
              <w:numPr>
                <w:ilvl w:val="0"/>
                <w:numId w:val="22"/>
              </w:numPr>
              <w:ind w:left="205" w:hanging="205"/>
              <w:jc w:val="both"/>
            </w:pPr>
            <w:r>
              <w:rPr>
                <w:rFonts w:ascii="Times New Roman" w:eastAsia="標楷體" w:hAnsi="Times New Roman"/>
                <w:szCs w:val="24"/>
              </w:rPr>
              <w:t>每個療程以</w:t>
            </w:r>
            <w:r>
              <w:rPr>
                <w:rFonts w:ascii="Times New Roman" w:eastAsia="標楷體" w:hAnsi="Times New Roman"/>
                <w:szCs w:val="24"/>
                <w:lang w:eastAsia="zh-HK"/>
              </w:rPr>
              <w:t>補助</w:t>
            </w:r>
            <w:r>
              <w:rPr>
                <w:rFonts w:ascii="Times New Roman" w:eastAsia="標楷體" w:hAnsi="Times New Roman"/>
                <w:szCs w:val="24"/>
              </w:rPr>
              <w:t>2</w:t>
            </w:r>
            <w:r>
              <w:rPr>
                <w:rFonts w:ascii="Times New Roman" w:eastAsia="標楷體" w:hAnsi="Times New Roman"/>
                <w:szCs w:val="24"/>
              </w:rPr>
              <w:t>次為原則，</w:t>
            </w:r>
            <w:r>
              <w:rPr>
                <w:rFonts w:ascii="Times New Roman" w:eastAsia="標楷體" w:hAnsi="Times New Roman"/>
                <w:szCs w:val="24"/>
                <w:lang w:eastAsia="zh-HK"/>
              </w:rPr>
              <w:t>且均</w:t>
            </w:r>
            <w:r>
              <w:rPr>
                <w:rFonts w:ascii="Times New Roman" w:eastAsia="標楷體" w:hAnsi="Times New Roman"/>
                <w:szCs w:val="24"/>
              </w:rPr>
              <w:t>須</w:t>
            </w:r>
            <w:r>
              <w:rPr>
                <w:rFonts w:ascii="Times New Roman" w:eastAsia="標楷體" w:hAnsi="Times New Roman"/>
                <w:szCs w:val="24"/>
                <w:lang w:eastAsia="zh-HK"/>
              </w:rPr>
              <w:t>有</w:t>
            </w:r>
            <w:r>
              <w:rPr>
                <w:rFonts w:ascii="Times New Roman" w:eastAsia="標楷體" w:hAnsi="Times New Roman"/>
                <w:szCs w:val="24"/>
              </w:rPr>
              <w:t>評估報告，</w:t>
            </w:r>
            <w:r>
              <w:rPr>
                <w:rFonts w:ascii="Times New Roman" w:eastAsia="標楷體" w:hAnsi="Times New Roman"/>
                <w:szCs w:val="24"/>
                <w:lang w:eastAsia="zh-HK"/>
              </w:rPr>
              <w:t>始予補助</w:t>
            </w:r>
            <w:r>
              <w:rPr>
                <w:rFonts w:ascii="Times New Roman" w:eastAsia="標楷體" w:hAnsi="Times New Roman"/>
                <w:szCs w:val="24"/>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autoSpaceDE w:val="0"/>
            </w:pPr>
            <w:r>
              <w:rPr>
                <w:rFonts w:eastAsia="標楷體"/>
                <w:szCs w:val="24"/>
              </w:rPr>
              <w:t>藥癮支持性會談</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rPr>
                <w:rFonts w:eastAsia="標楷體"/>
                <w:kern w:val="0"/>
                <w:szCs w:val="24"/>
              </w:rPr>
            </w:pPr>
            <w:r>
              <w:rPr>
                <w:rFonts w:eastAsia="標楷體"/>
                <w:kern w:val="0"/>
                <w:szCs w:val="24"/>
              </w:rPr>
              <w:t>116</w:t>
            </w:r>
            <w:r>
              <w:rPr>
                <w:rFonts w:eastAsia="標楷體"/>
                <w:kern w:val="0"/>
                <w:szCs w:val="24"/>
              </w:rPr>
              <w:t>元</w:t>
            </w:r>
            <w:r>
              <w:rPr>
                <w:rFonts w:eastAsia="標楷體"/>
                <w:kern w:val="0"/>
                <w:szCs w:val="24"/>
              </w:rPr>
              <w:t>/</w:t>
            </w:r>
            <w:r>
              <w:rPr>
                <w:rFonts w:eastAsia="標楷體"/>
                <w:kern w:val="0"/>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23"/>
              </w:numPr>
              <w:ind w:left="215" w:hanging="215"/>
              <w:jc w:val="both"/>
            </w:pPr>
            <w:r>
              <w:rPr>
                <w:rFonts w:eastAsia="標楷體"/>
                <w:szCs w:val="24"/>
                <w:lang w:eastAsia="zh-HK"/>
              </w:rPr>
              <w:t>本項處置內容可包括有關藥癮治療計畫或處遇建議之說明</w:t>
            </w:r>
            <w:r>
              <w:rPr>
                <w:rFonts w:eastAsia="標楷體"/>
                <w:szCs w:val="24"/>
              </w:rPr>
              <w:t>、</w:t>
            </w:r>
            <w:r>
              <w:rPr>
                <w:rFonts w:eastAsia="標楷體"/>
                <w:szCs w:val="24"/>
                <w:lang w:eastAsia="zh-HK"/>
              </w:rPr>
              <w:t>藥癮疾病或相關共病問題之諮詢</w:t>
            </w:r>
            <w:r>
              <w:rPr>
                <w:rFonts w:eastAsia="標楷體"/>
                <w:szCs w:val="24"/>
              </w:rPr>
              <w:t>、</w:t>
            </w:r>
            <w:r>
              <w:rPr>
                <w:rFonts w:eastAsia="標楷體"/>
                <w:szCs w:val="24"/>
                <w:lang w:eastAsia="zh-HK"/>
              </w:rPr>
              <w:t>衛教等</w:t>
            </w:r>
            <w:r>
              <w:rPr>
                <w:rFonts w:eastAsia="標楷體"/>
                <w:szCs w:val="24"/>
              </w:rPr>
              <w:t>。</w:t>
            </w:r>
          </w:p>
          <w:p w:rsidR="00D31A54" w:rsidRDefault="00A8140F">
            <w:pPr>
              <w:pStyle w:val="ac"/>
              <w:widowControl/>
              <w:numPr>
                <w:ilvl w:val="0"/>
                <w:numId w:val="23"/>
              </w:numPr>
              <w:ind w:left="215" w:hanging="215"/>
              <w:jc w:val="both"/>
            </w:pPr>
            <w:r>
              <w:rPr>
                <w:rFonts w:eastAsia="標楷體"/>
                <w:szCs w:val="24"/>
                <w:lang w:eastAsia="zh-HK"/>
              </w:rPr>
              <w:t>上開處置內容需註記於病歷</w:t>
            </w:r>
            <w:r>
              <w:rPr>
                <w:rFonts w:eastAsia="標楷體"/>
                <w:szCs w:val="24"/>
              </w:rPr>
              <w:t>，</w:t>
            </w:r>
            <w:r>
              <w:rPr>
                <w:rFonts w:eastAsia="標楷體"/>
                <w:szCs w:val="24"/>
                <w:lang w:eastAsia="zh-HK"/>
              </w:rPr>
              <w:t>始予</w:t>
            </w:r>
            <w:r>
              <w:rPr>
                <w:rFonts w:ascii="Times New Roman" w:eastAsia="標楷體" w:hAnsi="Times New Roman"/>
                <w:szCs w:val="24"/>
                <w:lang w:eastAsia="zh-HK"/>
              </w:rPr>
              <w:t>補助</w:t>
            </w:r>
            <w:r>
              <w:rPr>
                <w:rFonts w:ascii="Times New Roman" w:eastAsia="標楷體" w:hAnsi="Times New Roman"/>
                <w:szCs w:val="24"/>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rPr>
                <w:rFonts w:eastAsia="標楷體"/>
                <w:kern w:val="0"/>
                <w:szCs w:val="24"/>
              </w:rPr>
            </w:pPr>
            <w:r>
              <w:rPr>
                <w:rFonts w:eastAsia="標楷體"/>
                <w:kern w:val="0"/>
                <w:szCs w:val="24"/>
              </w:rPr>
              <w:t>藥癮個別心理治療</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rPr>
                <w:rFonts w:eastAsia="標楷體"/>
                <w:kern w:val="0"/>
                <w:szCs w:val="24"/>
              </w:rPr>
            </w:pPr>
            <w:r>
              <w:rPr>
                <w:rFonts w:eastAsia="標楷體"/>
                <w:kern w:val="0"/>
                <w:szCs w:val="24"/>
              </w:rPr>
              <w:t>18</w:t>
            </w:r>
            <w:r>
              <w:rPr>
                <w:rFonts w:eastAsia="標楷體"/>
                <w:kern w:val="0"/>
                <w:szCs w:val="24"/>
              </w:rPr>
              <w:t>歲以上：</w:t>
            </w:r>
            <w:r>
              <w:rPr>
                <w:rFonts w:eastAsia="標楷體"/>
                <w:kern w:val="0"/>
                <w:szCs w:val="24"/>
              </w:rPr>
              <w:t>1,444</w:t>
            </w:r>
            <w:r>
              <w:rPr>
                <w:rFonts w:eastAsia="標楷體"/>
                <w:kern w:val="0"/>
                <w:szCs w:val="24"/>
              </w:rPr>
              <w:t>元</w:t>
            </w:r>
            <w:r>
              <w:rPr>
                <w:rFonts w:eastAsia="標楷體"/>
                <w:kern w:val="0"/>
                <w:szCs w:val="24"/>
              </w:rPr>
              <w:t>/</w:t>
            </w:r>
            <w:r>
              <w:rPr>
                <w:rFonts w:eastAsia="標楷體"/>
                <w:kern w:val="0"/>
                <w:szCs w:val="24"/>
              </w:rPr>
              <w:t>次</w:t>
            </w:r>
          </w:p>
          <w:p w:rsidR="00D31A54" w:rsidRDefault="00A8140F">
            <w:pPr>
              <w:widowControl/>
              <w:jc w:val="both"/>
              <w:rPr>
                <w:rFonts w:eastAsia="標楷體"/>
                <w:kern w:val="0"/>
                <w:szCs w:val="24"/>
              </w:rPr>
            </w:pPr>
            <w:r>
              <w:rPr>
                <w:rFonts w:eastAsia="標楷體"/>
                <w:kern w:val="0"/>
                <w:szCs w:val="24"/>
              </w:rPr>
              <w:t>未滿</w:t>
            </w:r>
            <w:r>
              <w:rPr>
                <w:rFonts w:eastAsia="標楷體"/>
                <w:kern w:val="0"/>
                <w:szCs w:val="24"/>
              </w:rPr>
              <w:t>18</w:t>
            </w:r>
            <w:r>
              <w:rPr>
                <w:rFonts w:eastAsia="標楷體"/>
                <w:kern w:val="0"/>
                <w:szCs w:val="24"/>
              </w:rPr>
              <w:t>歲：</w:t>
            </w:r>
            <w:r>
              <w:rPr>
                <w:rFonts w:eastAsia="標楷體"/>
                <w:kern w:val="0"/>
                <w:szCs w:val="24"/>
              </w:rPr>
              <w:t>1,752</w:t>
            </w:r>
            <w:r>
              <w:rPr>
                <w:rFonts w:eastAsia="標楷體"/>
                <w:kern w:val="0"/>
                <w:szCs w:val="24"/>
              </w:rPr>
              <w:t>元</w:t>
            </w:r>
            <w:r>
              <w:rPr>
                <w:rFonts w:eastAsia="標楷體"/>
                <w:kern w:val="0"/>
                <w:szCs w:val="24"/>
              </w:rPr>
              <w:t>/</w:t>
            </w:r>
            <w:r>
              <w:rPr>
                <w:rFonts w:eastAsia="標楷體"/>
                <w:kern w:val="0"/>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24"/>
              </w:numPr>
              <w:ind w:left="215" w:hanging="215"/>
              <w:jc w:val="both"/>
            </w:pPr>
            <w:r>
              <w:rPr>
                <w:rFonts w:ascii="Times New Roman" w:eastAsia="標楷體" w:hAnsi="Times New Roman"/>
                <w:szCs w:val="24"/>
              </w:rPr>
              <w:t>單次治療時間需至少達</w:t>
            </w:r>
            <w:r>
              <w:rPr>
                <w:rFonts w:ascii="Times New Roman" w:eastAsia="標楷體" w:hAnsi="Times New Roman"/>
                <w:szCs w:val="24"/>
              </w:rPr>
              <w:t>40</w:t>
            </w:r>
            <w:r>
              <w:rPr>
                <w:rFonts w:ascii="Times New Roman" w:eastAsia="標楷體" w:hAnsi="Times New Roman"/>
                <w:szCs w:val="24"/>
              </w:rPr>
              <w:t>分鐘以上，</w:t>
            </w:r>
            <w:r>
              <w:rPr>
                <w:rFonts w:ascii="Times New Roman" w:eastAsia="標楷體" w:hAnsi="Times New Roman"/>
                <w:szCs w:val="24"/>
                <w:lang w:eastAsia="zh-HK"/>
              </w:rPr>
              <w:t>且</w:t>
            </w:r>
            <w:r>
              <w:rPr>
                <w:rFonts w:ascii="Times New Roman" w:eastAsia="標楷體" w:hAnsi="Times New Roman"/>
                <w:szCs w:val="24"/>
              </w:rPr>
              <w:t>須</w:t>
            </w:r>
            <w:r>
              <w:rPr>
                <w:rFonts w:ascii="Times New Roman" w:eastAsia="標楷體" w:hAnsi="Times New Roman"/>
                <w:szCs w:val="24"/>
                <w:lang w:eastAsia="zh-HK"/>
              </w:rPr>
              <w:t>有</w:t>
            </w:r>
            <w:r>
              <w:rPr>
                <w:rFonts w:ascii="Times New Roman" w:eastAsia="標楷體" w:hAnsi="Times New Roman"/>
                <w:szCs w:val="24"/>
              </w:rPr>
              <w:t>治療報告，始</w:t>
            </w:r>
            <w:r>
              <w:rPr>
                <w:rFonts w:ascii="Times New Roman" w:eastAsia="標楷體" w:hAnsi="Times New Roman"/>
                <w:szCs w:val="24"/>
                <w:lang w:eastAsia="zh-HK"/>
              </w:rPr>
              <w:t>予</w:t>
            </w:r>
            <w:r>
              <w:rPr>
                <w:rFonts w:ascii="Times New Roman" w:eastAsia="標楷體" w:hAnsi="Times New Roman"/>
                <w:szCs w:val="24"/>
              </w:rPr>
              <w:t>補助。</w:t>
            </w:r>
          </w:p>
          <w:p w:rsidR="00D31A54" w:rsidRDefault="00A8140F">
            <w:pPr>
              <w:pStyle w:val="ac"/>
              <w:widowControl/>
              <w:numPr>
                <w:ilvl w:val="0"/>
                <w:numId w:val="24"/>
              </w:numPr>
              <w:ind w:left="215" w:hanging="215"/>
              <w:jc w:val="both"/>
            </w:pPr>
            <w:r>
              <w:rPr>
                <w:rFonts w:ascii="Times New Roman" w:eastAsia="標楷體" w:hAnsi="Times New Roman"/>
                <w:szCs w:val="24"/>
              </w:rPr>
              <w:t>單次補助額度上限</w:t>
            </w:r>
            <w:r>
              <w:rPr>
                <w:rFonts w:ascii="Times New Roman" w:eastAsia="標楷體" w:hAnsi="Times New Roman"/>
                <w:szCs w:val="24"/>
                <w:lang w:eastAsia="zh-HK"/>
              </w:rPr>
              <w:t>之認定</w:t>
            </w:r>
            <w:r>
              <w:rPr>
                <w:rFonts w:ascii="Times New Roman" w:eastAsia="標楷體" w:hAnsi="Times New Roman"/>
                <w:szCs w:val="24"/>
              </w:rPr>
              <w:t>，依</w:t>
            </w:r>
            <w:r>
              <w:rPr>
                <w:rFonts w:ascii="Times New Roman" w:eastAsia="標楷體" w:hAnsi="Times New Roman"/>
                <w:szCs w:val="24"/>
                <w:lang w:eastAsia="zh-HK"/>
              </w:rPr>
              <w:t>實際</w:t>
            </w:r>
            <w:r>
              <w:rPr>
                <w:rFonts w:ascii="Times New Roman" w:eastAsia="標楷體" w:hAnsi="Times New Roman"/>
                <w:szCs w:val="24"/>
              </w:rPr>
              <w:t>執行</w:t>
            </w:r>
            <w:r>
              <w:rPr>
                <w:rFonts w:ascii="Times New Roman" w:eastAsia="標楷體" w:hAnsi="Times New Roman"/>
                <w:szCs w:val="24"/>
                <w:lang w:eastAsia="zh-HK"/>
              </w:rPr>
              <w:t>該項</w:t>
            </w:r>
            <w:r>
              <w:rPr>
                <w:rFonts w:ascii="Times New Roman" w:eastAsia="標楷體" w:hAnsi="Times New Roman"/>
                <w:szCs w:val="24"/>
              </w:rPr>
              <w:t>處置項目時，個案</w:t>
            </w:r>
            <w:r>
              <w:rPr>
                <w:rFonts w:ascii="Times New Roman" w:eastAsia="標楷體" w:hAnsi="Times New Roman"/>
                <w:szCs w:val="24"/>
                <w:lang w:eastAsia="zh-HK"/>
              </w:rPr>
              <w:t>之</w:t>
            </w:r>
            <w:r>
              <w:rPr>
                <w:rFonts w:ascii="Times New Roman" w:eastAsia="標楷體" w:hAnsi="Times New Roman"/>
                <w:szCs w:val="24"/>
              </w:rPr>
              <w:t>實際年齡</w:t>
            </w:r>
            <w:r>
              <w:rPr>
                <w:rFonts w:ascii="Times New Roman" w:eastAsia="標楷體" w:hAnsi="Times New Roman"/>
                <w:szCs w:val="24"/>
                <w:lang w:eastAsia="zh-HK"/>
              </w:rPr>
              <w:t>認定之</w:t>
            </w:r>
            <w:r>
              <w:rPr>
                <w:rFonts w:ascii="Times New Roman" w:eastAsia="標楷體" w:hAnsi="Times New Roman"/>
                <w:szCs w:val="24"/>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rPr>
                <w:rFonts w:eastAsia="標楷體"/>
                <w:kern w:val="0"/>
                <w:szCs w:val="24"/>
              </w:rPr>
            </w:pPr>
            <w:r>
              <w:rPr>
                <w:rFonts w:eastAsia="標楷體"/>
                <w:kern w:val="0"/>
                <w:szCs w:val="24"/>
              </w:rPr>
              <w:t>藥癮團體心理治療</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pPr>
            <w:r>
              <w:rPr>
                <w:rFonts w:eastAsia="標楷體"/>
                <w:kern w:val="0"/>
                <w:szCs w:val="24"/>
              </w:rPr>
              <w:t>420</w:t>
            </w:r>
            <w:r>
              <w:rPr>
                <w:rFonts w:eastAsia="標楷體"/>
                <w:kern w:val="0"/>
                <w:szCs w:val="24"/>
              </w:rPr>
              <w:t>元</w:t>
            </w:r>
            <w:r>
              <w:rPr>
                <w:rFonts w:eastAsia="標楷體"/>
                <w:kern w:val="0"/>
                <w:szCs w:val="24"/>
              </w:rPr>
              <w:t>/</w:t>
            </w:r>
            <w:r>
              <w:rPr>
                <w:rFonts w:eastAsia="標楷體"/>
                <w:kern w:val="0"/>
                <w:szCs w:val="24"/>
              </w:rPr>
              <w:t>次</w:t>
            </w:r>
            <w:r>
              <w:rPr>
                <w:rFonts w:eastAsia="標楷體"/>
                <w:kern w:val="0"/>
                <w:szCs w:val="24"/>
              </w:rPr>
              <w:t>/</w:t>
            </w:r>
            <w:r>
              <w:rPr>
                <w:rFonts w:eastAsia="標楷體"/>
                <w:kern w:val="0"/>
                <w:szCs w:val="24"/>
                <w:lang w:eastAsia="zh-HK"/>
              </w:rPr>
              <w:t>人</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25"/>
              </w:numPr>
              <w:ind w:left="215" w:hanging="215"/>
              <w:jc w:val="both"/>
            </w:pPr>
            <w:r>
              <w:rPr>
                <w:rFonts w:ascii="Times New Roman" w:eastAsia="標楷體" w:hAnsi="Times New Roman"/>
                <w:szCs w:val="24"/>
              </w:rPr>
              <w:t>每個團體心理治</w:t>
            </w:r>
            <w:r>
              <w:rPr>
                <w:rFonts w:ascii="Times New Roman" w:eastAsia="標楷體" w:hAnsi="Times New Roman"/>
                <w:szCs w:val="24"/>
                <w:lang w:eastAsia="zh-HK"/>
              </w:rPr>
              <w:t>療</w:t>
            </w:r>
            <w:r>
              <w:rPr>
                <w:rFonts w:ascii="Times New Roman" w:eastAsia="標楷體" w:hAnsi="Times New Roman"/>
                <w:szCs w:val="24"/>
              </w:rPr>
              <w:t>成員以</w:t>
            </w:r>
            <w:r>
              <w:rPr>
                <w:rFonts w:ascii="Times New Roman" w:eastAsia="標楷體" w:hAnsi="Times New Roman"/>
                <w:szCs w:val="24"/>
              </w:rPr>
              <w:t>4-12</w:t>
            </w:r>
            <w:r>
              <w:rPr>
                <w:rFonts w:ascii="Times New Roman" w:eastAsia="標楷體" w:hAnsi="Times New Roman"/>
                <w:szCs w:val="24"/>
              </w:rPr>
              <w:t>人為原則。每次團體心理治療時間需至少</w:t>
            </w:r>
            <w:r>
              <w:rPr>
                <w:rFonts w:ascii="Times New Roman" w:eastAsia="標楷體" w:hAnsi="Times New Roman"/>
                <w:szCs w:val="24"/>
              </w:rPr>
              <w:t>60</w:t>
            </w:r>
            <w:r>
              <w:rPr>
                <w:rFonts w:ascii="Times New Roman" w:eastAsia="標楷體" w:hAnsi="Times New Roman"/>
                <w:szCs w:val="24"/>
              </w:rPr>
              <w:t>分鐘。</w:t>
            </w:r>
          </w:p>
          <w:p w:rsidR="00D31A54" w:rsidRDefault="00A8140F">
            <w:pPr>
              <w:pStyle w:val="ac"/>
              <w:widowControl/>
              <w:numPr>
                <w:ilvl w:val="0"/>
                <w:numId w:val="25"/>
              </w:numPr>
              <w:ind w:left="215" w:hanging="215"/>
              <w:jc w:val="both"/>
            </w:pPr>
            <w:r>
              <w:rPr>
                <w:rFonts w:eastAsia="標楷體"/>
                <w:szCs w:val="24"/>
                <w:lang w:eastAsia="zh-HK"/>
              </w:rPr>
              <w:t>個案須</w:t>
            </w:r>
            <w:r>
              <w:rPr>
                <w:rFonts w:ascii="Times New Roman" w:eastAsia="標楷體" w:hAnsi="Times New Roman"/>
                <w:szCs w:val="24"/>
              </w:rPr>
              <w:t>實</w:t>
            </w:r>
            <w:r>
              <w:rPr>
                <w:rFonts w:ascii="Times New Roman" w:eastAsia="標楷體" w:hAnsi="Times New Roman"/>
                <w:szCs w:val="24"/>
                <w:lang w:eastAsia="zh-HK"/>
              </w:rPr>
              <w:t>際參與治療</w:t>
            </w:r>
            <w:r>
              <w:rPr>
                <w:rFonts w:eastAsia="標楷體"/>
                <w:szCs w:val="24"/>
              </w:rPr>
              <w:t>，</w:t>
            </w:r>
            <w:r>
              <w:rPr>
                <w:rFonts w:ascii="Times New Roman" w:eastAsia="標楷體" w:hAnsi="Times New Roman"/>
                <w:szCs w:val="24"/>
                <w:lang w:eastAsia="zh-HK"/>
              </w:rPr>
              <w:t>且有</w:t>
            </w:r>
            <w:r>
              <w:rPr>
                <w:rFonts w:ascii="Times New Roman" w:eastAsia="標楷體" w:hAnsi="Times New Roman"/>
                <w:szCs w:val="24"/>
              </w:rPr>
              <w:t>治療</w:t>
            </w:r>
            <w:r>
              <w:rPr>
                <w:rFonts w:ascii="Times New Roman" w:eastAsia="標楷體" w:hAnsi="Times New Roman"/>
                <w:szCs w:val="24"/>
                <w:lang w:eastAsia="zh-HK"/>
              </w:rPr>
              <w:t>紀錄</w:t>
            </w:r>
            <w:r>
              <w:rPr>
                <w:rFonts w:ascii="Times New Roman" w:eastAsia="標楷體" w:hAnsi="Times New Roman"/>
                <w:szCs w:val="24"/>
              </w:rPr>
              <w:t>，</w:t>
            </w:r>
            <w:r>
              <w:rPr>
                <w:rFonts w:eastAsia="標楷體"/>
                <w:szCs w:val="24"/>
                <w:lang w:eastAsia="zh-HK"/>
              </w:rPr>
              <w:t>始予</w:t>
            </w:r>
            <w:r>
              <w:rPr>
                <w:rFonts w:ascii="Times New Roman" w:eastAsia="標楷體" w:hAnsi="Times New Roman"/>
                <w:szCs w:val="24"/>
              </w:rPr>
              <w:t>補助。</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rPr>
                <w:rFonts w:eastAsia="標楷體"/>
                <w:kern w:val="0"/>
                <w:szCs w:val="24"/>
              </w:rPr>
            </w:pPr>
            <w:r>
              <w:rPr>
                <w:rFonts w:eastAsia="標楷體"/>
                <w:kern w:val="0"/>
                <w:szCs w:val="24"/>
              </w:rPr>
              <w:t>藥癮家族治療</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rPr>
                <w:rFonts w:eastAsia="標楷體"/>
                <w:kern w:val="0"/>
                <w:szCs w:val="24"/>
              </w:rPr>
            </w:pPr>
            <w:r>
              <w:rPr>
                <w:rFonts w:eastAsia="標楷體"/>
                <w:kern w:val="0"/>
                <w:szCs w:val="24"/>
              </w:rPr>
              <w:t>1,200</w:t>
            </w:r>
            <w:r>
              <w:rPr>
                <w:rFonts w:eastAsia="標楷體"/>
                <w:kern w:val="0"/>
                <w:szCs w:val="24"/>
              </w:rPr>
              <w:t>元</w:t>
            </w:r>
            <w:r>
              <w:rPr>
                <w:rFonts w:eastAsia="標楷體"/>
                <w:kern w:val="0"/>
                <w:szCs w:val="24"/>
              </w:rPr>
              <w:t>/</w:t>
            </w:r>
            <w:r>
              <w:rPr>
                <w:rFonts w:eastAsia="標楷體"/>
                <w:kern w:val="0"/>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26"/>
              </w:numPr>
              <w:ind w:left="215" w:hanging="215"/>
              <w:jc w:val="both"/>
            </w:pPr>
            <w:r>
              <w:rPr>
                <w:rFonts w:ascii="Times New Roman" w:eastAsia="標楷體" w:hAnsi="Times New Roman"/>
                <w:szCs w:val="24"/>
                <w:lang w:eastAsia="zh-HK"/>
              </w:rPr>
              <w:t>每次藥癮家族治療時間應至少</w:t>
            </w:r>
            <w:r>
              <w:rPr>
                <w:rFonts w:ascii="Times New Roman" w:eastAsia="標楷體" w:hAnsi="Times New Roman"/>
                <w:szCs w:val="24"/>
              </w:rPr>
              <w:t>60</w:t>
            </w:r>
            <w:r>
              <w:rPr>
                <w:rFonts w:ascii="Times New Roman" w:eastAsia="標楷體" w:hAnsi="Times New Roman"/>
                <w:szCs w:val="24"/>
                <w:lang w:eastAsia="zh-HK"/>
              </w:rPr>
              <w:t>分鐘</w:t>
            </w:r>
            <w:r>
              <w:rPr>
                <w:rFonts w:ascii="Times New Roman" w:eastAsia="標楷體" w:hAnsi="Times New Roman"/>
                <w:szCs w:val="24"/>
              </w:rPr>
              <w:t>。</w:t>
            </w:r>
          </w:p>
          <w:p w:rsidR="00D31A54" w:rsidRDefault="00A8140F">
            <w:pPr>
              <w:pStyle w:val="ac"/>
              <w:widowControl/>
              <w:numPr>
                <w:ilvl w:val="0"/>
                <w:numId w:val="26"/>
              </w:numPr>
              <w:ind w:left="215" w:hanging="215"/>
              <w:jc w:val="both"/>
            </w:pPr>
            <w:r>
              <w:rPr>
                <w:rFonts w:eastAsia="標楷體"/>
                <w:szCs w:val="24"/>
                <w:lang w:eastAsia="zh-HK"/>
              </w:rPr>
              <w:t>個案或其家</w:t>
            </w:r>
            <w:r>
              <w:rPr>
                <w:rFonts w:eastAsia="標楷體"/>
                <w:szCs w:val="24"/>
              </w:rPr>
              <w:t>屬</w:t>
            </w:r>
            <w:r>
              <w:rPr>
                <w:rFonts w:eastAsia="標楷體"/>
                <w:szCs w:val="24"/>
                <w:lang w:eastAsia="zh-HK"/>
              </w:rPr>
              <w:t>須</w:t>
            </w:r>
            <w:r>
              <w:rPr>
                <w:rFonts w:ascii="Times New Roman" w:eastAsia="標楷體" w:hAnsi="Times New Roman"/>
                <w:szCs w:val="24"/>
              </w:rPr>
              <w:t>實</w:t>
            </w:r>
            <w:r>
              <w:rPr>
                <w:rFonts w:ascii="Times New Roman" w:eastAsia="標楷體" w:hAnsi="Times New Roman"/>
                <w:szCs w:val="24"/>
                <w:lang w:eastAsia="zh-HK"/>
              </w:rPr>
              <w:t>際參與治療</w:t>
            </w:r>
            <w:r>
              <w:rPr>
                <w:rFonts w:eastAsia="標楷體"/>
                <w:szCs w:val="24"/>
              </w:rPr>
              <w:t>，</w:t>
            </w:r>
            <w:r>
              <w:rPr>
                <w:rFonts w:ascii="Times New Roman" w:eastAsia="標楷體" w:hAnsi="Times New Roman"/>
                <w:szCs w:val="24"/>
                <w:lang w:eastAsia="zh-HK"/>
              </w:rPr>
              <w:t>且有</w:t>
            </w:r>
            <w:r>
              <w:rPr>
                <w:rFonts w:ascii="Times New Roman" w:eastAsia="標楷體" w:hAnsi="Times New Roman"/>
                <w:szCs w:val="24"/>
              </w:rPr>
              <w:t>治療</w:t>
            </w:r>
            <w:r>
              <w:rPr>
                <w:rFonts w:ascii="Times New Roman" w:eastAsia="標楷體" w:hAnsi="Times New Roman"/>
                <w:szCs w:val="24"/>
                <w:lang w:eastAsia="zh-HK"/>
              </w:rPr>
              <w:t>紀錄</w:t>
            </w:r>
            <w:r>
              <w:rPr>
                <w:rFonts w:ascii="Times New Roman" w:eastAsia="標楷體" w:hAnsi="Times New Roman"/>
                <w:szCs w:val="24"/>
              </w:rPr>
              <w:t>，</w:t>
            </w:r>
            <w:r>
              <w:rPr>
                <w:rFonts w:eastAsia="標楷體"/>
                <w:szCs w:val="24"/>
                <w:lang w:eastAsia="zh-HK"/>
              </w:rPr>
              <w:t>始予</w:t>
            </w:r>
            <w:r>
              <w:rPr>
                <w:rFonts w:ascii="Times New Roman" w:eastAsia="標楷體" w:hAnsi="Times New Roman"/>
                <w:szCs w:val="24"/>
              </w:rPr>
              <w:t>補助。</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pPr>
            <w:r>
              <w:rPr>
                <w:rFonts w:eastAsia="標楷體"/>
                <w:szCs w:val="24"/>
                <w:lang w:eastAsia="zh-HK"/>
              </w:rPr>
              <w:t>藥癮</w:t>
            </w:r>
            <w:r>
              <w:rPr>
                <w:rFonts w:eastAsia="標楷體"/>
                <w:szCs w:val="24"/>
              </w:rPr>
              <w:t>職能治療</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pPr>
            <w:r>
              <w:rPr>
                <w:rFonts w:eastAsia="標楷體"/>
                <w:kern w:val="0"/>
                <w:szCs w:val="24"/>
              </w:rPr>
              <w:t>390</w:t>
            </w:r>
            <w:r>
              <w:rPr>
                <w:rFonts w:eastAsia="標楷體"/>
                <w:kern w:val="0"/>
                <w:szCs w:val="24"/>
              </w:rPr>
              <w:t>元</w:t>
            </w:r>
            <w:r>
              <w:rPr>
                <w:rFonts w:eastAsia="標楷體"/>
                <w:kern w:val="0"/>
                <w:szCs w:val="24"/>
              </w:rPr>
              <w:t>/</w:t>
            </w:r>
            <w:r>
              <w:rPr>
                <w:rFonts w:eastAsia="標楷體"/>
                <w:kern w:val="0"/>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27"/>
              </w:numPr>
              <w:ind w:left="215" w:hanging="215"/>
              <w:jc w:val="both"/>
            </w:pPr>
            <w:r>
              <w:rPr>
                <w:rFonts w:ascii="Times New Roman" w:eastAsia="標楷體" w:hAnsi="Times New Roman"/>
                <w:szCs w:val="24"/>
              </w:rPr>
              <w:t>合計</w:t>
            </w:r>
            <w:r>
              <w:rPr>
                <w:rFonts w:ascii="Times New Roman" w:eastAsia="標楷體" w:hAnsi="Times New Roman"/>
                <w:szCs w:val="24"/>
                <w:lang w:eastAsia="zh-HK"/>
              </w:rPr>
              <w:t>治療時間需達</w:t>
            </w:r>
            <w:r>
              <w:rPr>
                <w:rFonts w:ascii="Times New Roman" w:eastAsia="標楷體" w:hAnsi="Times New Roman"/>
                <w:szCs w:val="24"/>
              </w:rPr>
              <w:t>60</w:t>
            </w:r>
            <w:r>
              <w:rPr>
                <w:rFonts w:ascii="Times New Roman" w:eastAsia="標楷體" w:hAnsi="Times New Roman"/>
                <w:szCs w:val="24"/>
                <w:lang w:eastAsia="zh-HK"/>
              </w:rPr>
              <w:t>分鐘</w:t>
            </w:r>
            <w:r>
              <w:rPr>
                <w:rFonts w:ascii="Times New Roman" w:eastAsia="標楷體" w:hAnsi="Times New Roman"/>
                <w:szCs w:val="24"/>
              </w:rPr>
              <w:t>。</w:t>
            </w:r>
          </w:p>
          <w:p w:rsidR="00D31A54" w:rsidRDefault="00A8140F">
            <w:pPr>
              <w:pStyle w:val="ac"/>
              <w:widowControl/>
              <w:numPr>
                <w:ilvl w:val="0"/>
                <w:numId w:val="27"/>
              </w:numPr>
              <w:ind w:left="215" w:hanging="215"/>
              <w:jc w:val="both"/>
            </w:pPr>
            <w:r>
              <w:rPr>
                <w:rFonts w:eastAsia="標楷體"/>
                <w:szCs w:val="24"/>
                <w:lang w:eastAsia="zh-HK"/>
              </w:rPr>
              <w:t>個案須</w:t>
            </w:r>
            <w:r>
              <w:rPr>
                <w:rFonts w:ascii="Times New Roman" w:eastAsia="標楷體" w:hAnsi="Times New Roman"/>
                <w:szCs w:val="24"/>
              </w:rPr>
              <w:t>實</w:t>
            </w:r>
            <w:r>
              <w:rPr>
                <w:rFonts w:ascii="Times New Roman" w:eastAsia="標楷體" w:hAnsi="Times New Roman"/>
                <w:szCs w:val="24"/>
                <w:lang w:eastAsia="zh-HK"/>
              </w:rPr>
              <w:t>際接受治療</w:t>
            </w:r>
            <w:r>
              <w:rPr>
                <w:rFonts w:eastAsia="標楷體"/>
                <w:szCs w:val="24"/>
              </w:rPr>
              <w:t>，</w:t>
            </w:r>
            <w:r>
              <w:rPr>
                <w:rFonts w:ascii="Times New Roman" w:eastAsia="標楷體" w:hAnsi="Times New Roman"/>
                <w:szCs w:val="24"/>
                <w:lang w:eastAsia="zh-HK"/>
              </w:rPr>
              <w:t>且有</w:t>
            </w:r>
            <w:r>
              <w:rPr>
                <w:rFonts w:ascii="Times New Roman" w:eastAsia="標楷體" w:hAnsi="Times New Roman"/>
                <w:szCs w:val="24"/>
              </w:rPr>
              <w:t>治療</w:t>
            </w:r>
            <w:r>
              <w:rPr>
                <w:rFonts w:ascii="Times New Roman" w:eastAsia="標楷體" w:hAnsi="Times New Roman"/>
                <w:szCs w:val="24"/>
                <w:lang w:eastAsia="zh-HK"/>
              </w:rPr>
              <w:t>紀錄</w:t>
            </w:r>
            <w:r>
              <w:rPr>
                <w:rFonts w:ascii="Times New Roman" w:eastAsia="標楷體" w:hAnsi="Times New Roman"/>
                <w:szCs w:val="24"/>
              </w:rPr>
              <w:t>，</w:t>
            </w:r>
            <w:r>
              <w:rPr>
                <w:rFonts w:eastAsia="標楷體"/>
                <w:szCs w:val="24"/>
                <w:lang w:eastAsia="zh-HK"/>
              </w:rPr>
              <w:t>始予</w:t>
            </w:r>
            <w:r>
              <w:rPr>
                <w:rFonts w:ascii="Times New Roman" w:eastAsia="標楷體" w:hAnsi="Times New Roman"/>
                <w:szCs w:val="24"/>
              </w:rPr>
              <w:t>補助。</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autoSpaceDE w:val="0"/>
              <w:rPr>
                <w:rFonts w:eastAsia="標楷體"/>
                <w:szCs w:val="24"/>
              </w:rPr>
            </w:pPr>
            <w:r>
              <w:rPr>
                <w:rFonts w:eastAsia="標楷體"/>
                <w:szCs w:val="24"/>
              </w:rPr>
              <w:t>尿液毒物檢驗</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rPr>
                <w:rFonts w:eastAsia="標楷體"/>
                <w:szCs w:val="24"/>
              </w:rPr>
            </w:pPr>
            <w:r>
              <w:rPr>
                <w:rFonts w:eastAsia="標楷體"/>
                <w:szCs w:val="24"/>
              </w:rPr>
              <w:t>300</w:t>
            </w:r>
            <w:r>
              <w:rPr>
                <w:rFonts w:eastAsia="標楷體"/>
                <w:szCs w:val="24"/>
              </w:rPr>
              <w:t>元</w:t>
            </w:r>
            <w:r>
              <w:rPr>
                <w:rFonts w:eastAsia="標楷體"/>
                <w:szCs w:val="24"/>
              </w:rPr>
              <w:t>/</w:t>
            </w:r>
            <w:r>
              <w:rPr>
                <w:rFonts w:eastAsia="標楷體"/>
                <w:szCs w:val="24"/>
              </w:rPr>
              <w:t>次</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autoSpaceDE w:val="0"/>
              <w:jc w:val="both"/>
            </w:pPr>
            <w:r>
              <w:rPr>
                <w:rFonts w:ascii="標楷體" w:eastAsia="標楷體" w:hAnsi="標楷體"/>
                <w:szCs w:val="24"/>
              </w:rPr>
              <w:t>個案實際</w:t>
            </w:r>
            <w:r>
              <w:rPr>
                <w:rFonts w:ascii="標楷體" w:eastAsia="標楷體" w:hAnsi="標楷體"/>
                <w:szCs w:val="24"/>
                <w:lang w:eastAsia="zh-HK"/>
              </w:rPr>
              <w:t>受</w:t>
            </w:r>
            <w:r>
              <w:rPr>
                <w:rFonts w:ascii="標楷體" w:eastAsia="標楷體" w:hAnsi="標楷體"/>
                <w:szCs w:val="24"/>
              </w:rPr>
              <w:t>檢</w:t>
            </w:r>
            <w:r>
              <w:rPr>
                <w:rFonts w:ascii="標楷體" w:eastAsia="標楷體" w:hAnsi="標楷體"/>
                <w:szCs w:val="24"/>
                <w:lang w:eastAsia="zh-HK"/>
              </w:rPr>
              <w:t>始予補助。</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autoSpaceDE w:val="0"/>
            </w:pPr>
            <w:r>
              <w:rPr>
                <w:rFonts w:eastAsia="標楷體"/>
                <w:szCs w:val="24"/>
              </w:rPr>
              <w:t>藥癮</w:t>
            </w:r>
            <w:r>
              <w:rPr>
                <w:rFonts w:eastAsia="標楷體"/>
                <w:szCs w:val="24"/>
                <w:lang w:eastAsia="zh-HK"/>
              </w:rPr>
              <w:t>特別</w:t>
            </w:r>
            <w:r>
              <w:rPr>
                <w:rFonts w:eastAsia="標楷體"/>
                <w:szCs w:val="24"/>
              </w:rPr>
              <w:t>護理費</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pPr>
            <w:r>
              <w:rPr>
                <w:rFonts w:eastAsia="標楷體"/>
                <w:szCs w:val="24"/>
              </w:rPr>
              <w:t>155</w:t>
            </w:r>
            <w:r>
              <w:rPr>
                <w:rFonts w:eastAsia="標楷體"/>
                <w:kern w:val="0"/>
                <w:szCs w:val="24"/>
              </w:rPr>
              <w:t>元</w:t>
            </w:r>
            <w:r>
              <w:rPr>
                <w:rFonts w:eastAsia="標楷體"/>
                <w:kern w:val="0"/>
                <w:szCs w:val="24"/>
              </w:rPr>
              <w:t>/</w:t>
            </w:r>
            <w:r>
              <w:rPr>
                <w:rFonts w:eastAsia="標楷體"/>
                <w:kern w:val="0"/>
                <w:szCs w:val="24"/>
              </w:rPr>
              <w:t>日</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autoSpaceDE w:val="0"/>
              <w:jc w:val="both"/>
            </w:pPr>
            <w:r>
              <w:rPr>
                <w:rFonts w:eastAsia="標楷體"/>
                <w:szCs w:val="24"/>
              </w:rPr>
              <w:t>針對</w:t>
            </w:r>
            <w:r>
              <w:rPr>
                <w:rFonts w:eastAsia="標楷體"/>
                <w:szCs w:val="24"/>
                <w:lang w:eastAsia="zh-HK"/>
              </w:rPr>
              <w:t>住院個案之行為問題</w:t>
            </w:r>
            <w:r>
              <w:rPr>
                <w:rFonts w:eastAsia="標楷體"/>
                <w:szCs w:val="24"/>
              </w:rPr>
              <w:t>、</w:t>
            </w:r>
            <w:r>
              <w:rPr>
                <w:rFonts w:eastAsia="標楷體"/>
                <w:szCs w:val="24"/>
                <w:lang w:eastAsia="zh-HK"/>
              </w:rPr>
              <w:t>自我照顧</w:t>
            </w:r>
            <w:r>
              <w:rPr>
                <w:rFonts w:eastAsia="標楷體"/>
                <w:szCs w:val="24"/>
              </w:rPr>
              <w:t>、</w:t>
            </w:r>
            <w:r>
              <w:rPr>
                <w:rFonts w:eastAsia="標楷體"/>
                <w:szCs w:val="24"/>
                <w:lang w:eastAsia="zh-HK"/>
              </w:rPr>
              <w:t>情緒障礙</w:t>
            </w:r>
            <w:r>
              <w:rPr>
                <w:rFonts w:eastAsia="標楷體"/>
                <w:szCs w:val="24"/>
              </w:rPr>
              <w:t>、</w:t>
            </w:r>
            <w:r>
              <w:rPr>
                <w:rFonts w:eastAsia="標楷體"/>
                <w:szCs w:val="24"/>
                <w:lang w:eastAsia="zh-HK"/>
              </w:rPr>
              <w:t>知覺障礙</w:t>
            </w:r>
            <w:r>
              <w:rPr>
                <w:rFonts w:eastAsia="標楷體"/>
                <w:szCs w:val="24"/>
              </w:rPr>
              <w:t>、</w:t>
            </w:r>
            <w:r>
              <w:rPr>
                <w:rFonts w:eastAsia="標楷體"/>
                <w:szCs w:val="24"/>
                <w:lang w:eastAsia="zh-HK"/>
              </w:rPr>
              <w:t>思考障礙等</w:t>
            </w:r>
            <w:r>
              <w:rPr>
                <w:rFonts w:eastAsia="標楷體"/>
                <w:szCs w:val="24"/>
              </w:rPr>
              <w:t>，</w:t>
            </w:r>
            <w:r>
              <w:rPr>
                <w:rFonts w:eastAsia="標楷體"/>
                <w:szCs w:val="24"/>
                <w:lang w:eastAsia="zh-HK"/>
              </w:rPr>
              <w:t>實施具體的護理照護</w:t>
            </w:r>
            <w:r>
              <w:rPr>
                <w:rFonts w:eastAsia="標楷體"/>
                <w:szCs w:val="24"/>
              </w:rPr>
              <w:t>、</w:t>
            </w:r>
            <w:r>
              <w:rPr>
                <w:rFonts w:eastAsia="標楷體"/>
                <w:szCs w:val="24"/>
                <w:lang w:eastAsia="zh-HK"/>
              </w:rPr>
              <w:t>協助身體照顧</w:t>
            </w:r>
            <w:r>
              <w:rPr>
                <w:rFonts w:eastAsia="標楷體"/>
                <w:szCs w:val="24"/>
              </w:rPr>
              <w:t>、</w:t>
            </w:r>
            <w:r>
              <w:rPr>
                <w:rFonts w:eastAsia="標楷體"/>
                <w:szCs w:val="24"/>
                <w:lang w:eastAsia="zh-HK"/>
              </w:rPr>
              <w:t>環境安排</w:t>
            </w:r>
            <w:r>
              <w:rPr>
                <w:rFonts w:eastAsia="標楷體"/>
                <w:szCs w:val="24"/>
              </w:rPr>
              <w:t>、</w:t>
            </w:r>
            <w:r>
              <w:rPr>
                <w:rFonts w:eastAsia="標楷體"/>
                <w:szCs w:val="24"/>
                <w:lang w:eastAsia="zh-HK"/>
              </w:rPr>
              <w:t>引導人際互動</w:t>
            </w:r>
            <w:r>
              <w:rPr>
                <w:rFonts w:eastAsia="標楷體"/>
                <w:szCs w:val="24"/>
              </w:rPr>
              <w:t>。</w:t>
            </w:r>
          </w:p>
        </w:tc>
      </w:tr>
      <w:tr w:rsidR="00D31A54">
        <w:tblPrEx>
          <w:tblCellMar>
            <w:top w:w="0" w:type="dxa"/>
            <w:bottom w:w="0" w:type="dxa"/>
          </w:tblCellMar>
        </w:tblPrEx>
        <w:tc>
          <w:tcPr>
            <w:tcW w:w="1843"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autoSpaceDE w:val="0"/>
            </w:pPr>
            <w:r>
              <w:rPr>
                <w:rFonts w:eastAsia="標楷體"/>
                <w:szCs w:val="24"/>
              </w:rPr>
              <w:t>藥癮</w:t>
            </w:r>
            <w:r>
              <w:rPr>
                <w:rFonts w:eastAsia="標楷體"/>
                <w:szCs w:val="24"/>
                <w:lang w:eastAsia="zh-HK"/>
              </w:rPr>
              <w:t>住院病人特別處理費</w:t>
            </w:r>
          </w:p>
        </w:tc>
        <w:tc>
          <w:tcPr>
            <w:tcW w:w="22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rPr>
                <w:rFonts w:eastAsia="標楷體"/>
                <w:szCs w:val="24"/>
              </w:rPr>
            </w:pPr>
            <w:r>
              <w:rPr>
                <w:rFonts w:eastAsia="標楷體"/>
                <w:szCs w:val="24"/>
              </w:rPr>
              <w:t>1,856</w:t>
            </w:r>
            <w:r>
              <w:rPr>
                <w:rFonts w:eastAsia="標楷體"/>
                <w:szCs w:val="24"/>
              </w:rPr>
              <w:t>元</w:t>
            </w:r>
            <w:r>
              <w:rPr>
                <w:rFonts w:eastAsia="標楷體"/>
                <w:szCs w:val="24"/>
              </w:rPr>
              <w:t>/</w:t>
            </w:r>
            <w:r>
              <w:rPr>
                <w:rFonts w:eastAsia="標楷體"/>
                <w:szCs w:val="24"/>
              </w:rPr>
              <w:t>日</w:t>
            </w:r>
          </w:p>
        </w:tc>
        <w:tc>
          <w:tcPr>
            <w:tcW w:w="4120"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28"/>
              </w:numPr>
              <w:ind w:left="215" w:hanging="215"/>
              <w:jc w:val="both"/>
            </w:pPr>
            <w:r>
              <w:rPr>
                <w:rFonts w:ascii="Times New Roman" w:eastAsia="標楷體" w:hAnsi="Times New Roman"/>
              </w:rPr>
              <w:t>個案住院期間，因疾病影響致有攻擊或自傷之虞</w:t>
            </w:r>
            <w:r>
              <w:rPr>
                <w:rFonts w:ascii="Times New Roman" w:eastAsia="標楷體" w:hAnsi="Times New Roman"/>
                <w:lang w:eastAsia="zh-HK"/>
              </w:rPr>
              <w:t>等特殊狀況</w:t>
            </w:r>
            <w:r>
              <w:rPr>
                <w:rFonts w:ascii="Times New Roman" w:eastAsia="標楷體" w:hAnsi="Times New Roman"/>
              </w:rPr>
              <w:t>，</w:t>
            </w:r>
            <w:r>
              <w:rPr>
                <w:rFonts w:ascii="Times New Roman" w:eastAsia="標楷體" w:hAnsi="Times New Roman"/>
                <w:lang w:eastAsia="zh-HK"/>
              </w:rPr>
              <w:t>藥癮治療團</w:t>
            </w:r>
            <w:r>
              <w:rPr>
                <w:rFonts w:ascii="Times New Roman" w:eastAsia="標楷體" w:hAnsi="Times New Roman"/>
              </w:rPr>
              <w:t>隊須經常照護，並提供必要之心理、行為或藥物處置，以避免危險行為之發生時，得申請本項補助。</w:t>
            </w:r>
          </w:p>
          <w:p w:rsidR="00D31A54" w:rsidRDefault="00A8140F">
            <w:pPr>
              <w:pStyle w:val="ac"/>
              <w:widowControl/>
              <w:numPr>
                <w:ilvl w:val="0"/>
                <w:numId w:val="28"/>
              </w:numPr>
              <w:ind w:left="215" w:hanging="215"/>
              <w:jc w:val="both"/>
            </w:pPr>
            <w:r>
              <w:rPr>
                <w:rFonts w:ascii="Times New Roman" w:eastAsia="標楷體" w:hAnsi="Times New Roman"/>
              </w:rPr>
              <w:t>申請本項補助當日，不</w:t>
            </w:r>
            <w:r>
              <w:rPr>
                <w:rFonts w:ascii="Times New Roman" w:eastAsia="標楷體" w:hAnsi="Times New Roman"/>
                <w:lang w:eastAsia="zh-HK"/>
              </w:rPr>
              <w:t>另補助</w:t>
            </w:r>
            <w:r>
              <w:rPr>
                <w:rFonts w:ascii="Times New Roman" w:eastAsia="標楷體" w:hAnsi="Times New Roman"/>
              </w:rPr>
              <w:t>本方案各項醫療處置費用。</w:t>
            </w:r>
          </w:p>
        </w:tc>
      </w:tr>
      <w:tr w:rsidR="00D31A54">
        <w:tblPrEx>
          <w:tblCellMar>
            <w:top w:w="0" w:type="dxa"/>
            <w:bottom w:w="0" w:type="dxa"/>
          </w:tblCellMar>
        </w:tblPrEx>
        <w:tc>
          <w:tcPr>
            <w:tcW w:w="1843" w:type="dxa"/>
            <w:tcBorders>
              <w:top w:val="single" w:sz="6" w:space="0" w:color="000000"/>
              <w:left w:val="single" w:sz="12"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D31A54" w:rsidRDefault="00A8140F">
            <w:r>
              <w:rPr>
                <w:rFonts w:eastAsia="標楷體"/>
                <w:szCs w:val="24"/>
              </w:rPr>
              <w:t>藥癮</w:t>
            </w:r>
            <w:r>
              <w:rPr>
                <w:rFonts w:eastAsia="標楷體"/>
                <w:szCs w:val="24"/>
                <w:lang w:eastAsia="zh-HK"/>
              </w:rPr>
              <w:t>醫</w:t>
            </w:r>
            <w:r>
              <w:rPr>
                <w:rFonts w:eastAsia="標楷體"/>
                <w:szCs w:val="24"/>
              </w:rPr>
              <w:t>療外展服務費</w:t>
            </w:r>
          </w:p>
        </w:tc>
        <w:tc>
          <w:tcPr>
            <w:tcW w:w="2278" w:type="dxa"/>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rPr>
                <w:rFonts w:eastAsia="標楷體"/>
                <w:kern w:val="0"/>
                <w:szCs w:val="24"/>
              </w:rPr>
            </w:pPr>
            <w:r>
              <w:rPr>
                <w:rFonts w:eastAsia="標楷體"/>
                <w:kern w:val="0"/>
                <w:szCs w:val="24"/>
              </w:rPr>
              <w:t>500</w:t>
            </w:r>
            <w:r>
              <w:rPr>
                <w:rFonts w:eastAsia="標楷體"/>
                <w:kern w:val="0"/>
                <w:szCs w:val="24"/>
              </w:rPr>
              <w:t>元</w:t>
            </w:r>
            <w:r>
              <w:rPr>
                <w:rFonts w:eastAsia="標楷體"/>
                <w:kern w:val="0"/>
                <w:szCs w:val="24"/>
              </w:rPr>
              <w:t>/</w:t>
            </w:r>
            <w:r>
              <w:rPr>
                <w:rFonts w:eastAsia="標楷體"/>
                <w:kern w:val="0"/>
                <w:szCs w:val="24"/>
              </w:rPr>
              <w:t>次</w:t>
            </w:r>
          </w:p>
        </w:tc>
        <w:tc>
          <w:tcPr>
            <w:tcW w:w="4120" w:type="dxa"/>
            <w:tcBorders>
              <w:top w:val="single" w:sz="6" w:space="0" w:color="000000"/>
              <w:left w:val="single" w:sz="6" w:space="0" w:color="000000"/>
              <w:bottom w:val="single" w:sz="18"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29"/>
              </w:numPr>
              <w:ind w:left="215" w:hanging="215"/>
              <w:jc w:val="both"/>
            </w:pPr>
            <w:r>
              <w:rPr>
                <w:rFonts w:ascii="Times New Roman" w:eastAsia="標楷體" w:hAnsi="Times New Roman"/>
                <w:kern w:val="0"/>
                <w:szCs w:val="24"/>
                <w:lang w:eastAsia="zh-HK"/>
              </w:rPr>
              <w:t>治療機構</w:t>
            </w:r>
            <w:r>
              <w:rPr>
                <w:rFonts w:ascii="Times New Roman" w:eastAsia="標楷體" w:hAnsi="Times New Roman"/>
                <w:kern w:val="0"/>
                <w:szCs w:val="24"/>
              </w:rPr>
              <w:t>依個案</w:t>
            </w:r>
            <w:r>
              <w:rPr>
                <w:rFonts w:ascii="Times New Roman" w:eastAsia="標楷體" w:hAnsi="Times New Roman"/>
                <w:kern w:val="0"/>
                <w:szCs w:val="24"/>
                <w:lang w:eastAsia="zh-HK"/>
              </w:rPr>
              <w:t>實際</w:t>
            </w:r>
            <w:r>
              <w:rPr>
                <w:rFonts w:ascii="Times New Roman" w:eastAsia="標楷體" w:hAnsi="Times New Roman"/>
                <w:kern w:val="0"/>
                <w:szCs w:val="24"/>
              </w:rPr>
              <w:t>需</w:t>
            </w:r>
            <w:r>
              <w:rPr>
                <w:rFonts w:ascii="Times New Roman" w:eastAsia="標楷體" w:hAnsi="Times New Roman"/>
                <w:kern w:val="0"/>
                <w:szCs w:val="24"/>
                <w:lang w:eastAsia="zh-HK"/>
              </w:rPr>
              <w:t>要</w:t>
            </w:r>
            <w:r>
              <w:rPr>
                <w:rFonts w:ascii="Times New Roman" w:eastAsia="標楷體" w:hAnsi="Times New Roman"/>
                <w:kern w:val="0"/>
                <w:szCs w:val="24"/>
              </w:rPr>
              <w:t>，</w:t>
            </w:r>
            <w:r>
              <w:rPr>
                <w:rFonts w:ascii="Times New Roman" w:eastAsia="標楷體" w:hAnsi="Times New Roman"/>
                <w:kern w:val="0"/>
                <w:szCs w:val="24"/>
                <w:lang w:eastAsia="zh-HK"/>
              </w:rPr>
              <w:t>得</w:t>
            </w:r>
            <w:r>
              <w:rPr>
                <w:rFonts w:ascii="Times New Roman" w:eastAsia="標楷體" w:hAnsi="Times New Roman"/>
                <w:kern w:val="0"/>
                <w:szCs w:val="24"/>
              </w:rPr>
              <w:t>以外展方式提供</w:t>
            </w:r>
            <w:r>
              <w:rPr>
                <w:rFonts w:ascii="Times New Roman" w:eastAsia="標楷體" w:hAnsi="Times New Roman"/>
                <w:kern w:val="0"/>
                <w:szCs w:val="24"/>
                <w:lang w:eastAsia="zh-HK"/>
              </w:rPr>
              <w:t>藥癮醫療服務</w:t>
            </w:r>
            <w:r>
              <w:rPr>
                <w:rFonts w:ascii="Times New Roman" w:eastAsia="標楷體" w:hAnsi="Times New Roman"/>
                <w:kern w:val="0"/>
                <w:szCs w:val="24"/>
              </w:rPr>
              <w:t>，</w:t>
            </w:r>
            <w:r>
              <w:rPr>
                <w:rFonts w:ascii="Times New Roman" w:eastAsia="標楷體" w:hAnsi="Times New Roman"/>
                <w:kern w:val="0"/>
                <w:szCs w:val="24"/>
                <w:lang w:eastAsia="zh-HK"/>
              </w:rPr>
              <w:t>外展當次</w:t>
            </w:r>
            <w:r>
              <w:rPr>
                <w:rFonts w:ascii="Times New Roman" w:eastAsia="標楷體" w:hAnsi="Times New Roman"/>
                <w:kern w:val="0"/>
                <w:szCs w:val="24"/>
              </w:rPr>
              <w:t>除</w:t>
            </w:r>
            <w:r>
              <w:rPr>
                <w:rFonts w:ascii="Times New Roman" w:eastAsia="標楷體" w:hAnsi="Times New Roman"/>
                <w:kern w:val="0"/>
                <w:szCs w:val="24"/>
                <w:lang w:eastAsia="zh-HK"/>
              </w:rPr>
              <w:t>個案得依接受處置之項目申請補助外</w:t>
            </w:r>
            <w:r>
              <w:rPr>
                <w:rFonts w:ascii="Times New Roman" w:eastAsia="標楷體" w:hAnsi="Times New Roman"/>
                <w:kern w:val="0"/>
                <w:szCs w:val="24"/>
              </w:rPr>
              <w:t>，</w:t>
            </w:r>
            <w:r>
              <w:rPr>
                <w:rFonts w:ascii="Times New Roman" w:eastAsia="標楷體" w:hAnsi="Times New Roman"/>
                <w:kern w:val="0"/>
                <w:szCs w:val="24"/>
                <w:lang w:eastAsia="zh-HK"/>
              </w:rPr>
              <w:t>亦得申請</w:t>
            </w:r>
            <w:r>
              <w:rPr>
                <w:rFonts w:ascii="Times New Roman" w:eastAsia="標楷體" w:hAnsi="Times New Roman"/>
                <w:kern w:val="0"/>
                <w:szCs w:val="24"/>
              </w:rPr>
              <w:t>本項</w:t>
            </w:r>
            <w:r>
              <w:rPr>
                <w:rFonts w:ascii="Times New Roman" w:eastAsia="標楷體" w:hAnsi="Times New Roman"/>
                <w:kern w:val="0"/>
                <w:szCs w:val="24"/>
                <w:lang w:eastAsia="zh-HK"/>
              </w:rPr>
              <w:t>費用補助</w:t>
            </w:r>
            <w:r>
              <w:rPr>
                <w:rFonts w:ascii="Times New Roman" w:eastAsia="標楷體" w:hAnsi="Times New Roman"/>
                <w:kern w:val="0"/>
                <w:szCs w:val="24"/>
              </w:rPr>
              <w:t>，每次以</w:t>
            </w:r>
            <w:r>
              <w:rPr>
                <w:rFonts w:ascii="Times New Roman" w:eastAsia="標楷體" w:hAnsi="Times New Roman"/>
                <w:kern w:val="0"/>
                <w:szCs w:val="24"/>
              </w:rPr>
              <w:t>500</w:t>
            </w:r>
            <w:r>
              <w:rPr>
                <w:rFonts w:ascii="Times New Roman" w:eastAsia="標楷體" w:hAnsi="Times New Roman"/>
                <w:kern w:val="0"/>
                <w:szCs w:val="24"/>
              </w:rPr>
              <w:t>元為限。</w:t>
            </w:r>
          </w:p>
          <w:p w:rsidR="00D31A54" w:rsidRDefault="00A8140F">
            <w:pPr>
              <w:pStyle w:val="ac"/>
              <w:widowControl/>
              <w:numPr>
                <w:ilvl w:val="0"/>
                <w:numId w:val="29"/>
              </w:numPr>
              <w:ind w:left="215" w:hanging="215"/>
              <w:jc w:val="both"/>
            </w:pPr>
            <w:r>
              <w:rPr>
                <w:rFonts w:ascii="Times New Roman" w:eastAsia="標楷體" w:hAnsi="Times New Roman"/>
                <w:kern w:val="0"/>
                <w:szCs w:val="24"/>
                <w:lang w:eastAsia="zh-HK"/>
              </w:rPr>
              <w:t>每人每日以補助</w:t>
            </w:r>
            <w:r>
              <w:rPr>
                <w:rFonts w:ascii="Times New Roman" w:eastAsia="標楷體" w:hAnsi="Times New Roman"/>
                <w:kern w:val="0"/>
                <w:szCs w:val="24"/>
              </w:rPr>
              <w:t>1</w:t>
            </w:r>
            <w:r>
              <w:rPr>
                <w:rFonts w:ascii="Times New Roman" w:eastAsia="標楷體" w:hAnsi="Times New Roman"/>
                <w:kern w:val="0"/>
                <w:szCs w:val="24"/>
                <w:lang w:eastAsia="zh-HK"/>
              </w:rPr>
              <w:t>次為限，且應於病歷註記該次外展地點及處置項目</w:t>
            </w:r>
            <w:r>
              <w:rPr>
                <w:rFonts w:ascii="Times New Roman" w:eastAsia="標楷體" w:hAnsi="Times New Roman"/>
                <w:kern w:val="0"/>
                <w:szCs w:val="24"/>
              </w:rPr>
              <w:t>。</w:t>
            </w:r>
          </w:p>
        </w:tc>
      </w:tr>
      <w:tr w:rsidR="00D31A54">
        <w:tblPrEx>
          <w:tblCellMar>
            <w:top w:w="0" w:type="dxa"/>
            <w:bottom w:w="0" w:type="dxa"/>
          </w:tblCellMar>
        </w:tblPrEx>
        <w:tc>
          <w:tcPr>
            <w:tcW w:w="1843" w:type="dxa"/>
            <w:tcBorders>
              <w:top w:val="single" w:sz="18" w:space="0" w:color="000000"/>
              <w:left w:val="single" w:sz="12"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pPr>
            <w:r>
              <w:rPr>
                <w:rFonts w:eastAsia="標楷體"/>
                <w:b/>
                <w:kern w:val="0"/>
                <w:szCs w:val="24"/>
                <w:lang w:eastAsia="zh-HK"/>
              </w:rPr>
              <w:t>藥癮</w:t>
            </w:r>
            <w:r>
              <w:rPr>
                <w:rFonts w:eastAsia="標楷體"/>
                <w:b/>
                <w:kern w:val="0"/>
                <w:szCs w:val="24"/>
              </w:rPr>
              <w:t>個案管理服務費</w:t>
            </w:r>
          </w:p>
        </w:tc>
        <w:tc>
          <w:tcPr>
            <w:tcW w:w="2278" w:type="dxa"/>
            <w:tcBorders>
              <w:top w:val="single" w:sz="18"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31A54" w:rsidRDefault="00A8140F">
            <w:pPr>
              <w:widowControl/>
              <w:jc w:val="both"/>
              <w:rPr>
                <w:rFonts w:eastAsia="標楷體"/>
                <w:kern w:val="0"/>
                <w:szCs w:val="24"/>
              </w:rPr>
            </w:pPr>
            <w:r>
              <w:rPr>
                <w:rFonts w:eastAsia="標楷體"/>
                <w:kern w:val="0"/>
                <w:szCs w:val="24"/>
              </w:rPr>
              <w:t>150</w:t>
            </w:r>
            <w:r>
              <w:rPr>
                <w:rFonts w:eastAsia="標楷體"/>
                <w:kern w:val="0"/>
                <w:szCs w:val="24"/>
              </w:rPr>
              <w:t>元</w:t>
            </w:r>
            <w:r>
              <w:rPr>
                <w:rFonts w:eastAsia="標楷體"/>
                <w:kern w:val="0"/>
                <w:szCs w:val="24"/>
              </w:rPr>
              <w:t>/</w:t>
            </w:r>
            <w:r>
              <w:rPr>
                <w:rFonts w:eastAsia="標楷體"/>
                <w:kern w:val="0"/>
                <w:szCs w:val="24"/>
              </w:rPr>
              <w:t>次</w:t>
            </w:r>
          </w:p>
        </w:tc>
        <w:tc>
          <w:tcPr>
            <w:tcW w:w="4120" w:type="dxa"/>
            <w:tcBorders>
              <w:top w:val="single" w:sz="18" w:space="0" w:color="000000"/>
              <w:left w:val="single" w:sz="6"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widowControl/>
              <w:numPr>
                <w:ilvl w:val="0"/>
                <w:numId w:val="30"/>
              </w:numPr>
              <w:ind w:left="215" w:hanging="215"/>
              <w:jc w:val="both"/>
            </w:pPr>
            <w:r>
              <w:rPr>
                <w:rFonts w:ascii="Times New Roman" w:eastAsia="標楷體" w:hAnsi="Times New Roman"/>
                <w:szCs w:val="24"/>
              </w:rPr>
              <w:t>針對</w:t>
            </w:r>
            <w:r>
              <w:rPr>
                <w:rFonts w:ascii="Times New Roman" w:eastAsia="標楷體" w:hAnsi="Times New Roman"/>
                <w:szCs w:val="24"/>
                <w:lang w:eastAsia="zh-HK"/>
              </w:rPr>
              <w:t>個案提供</w:t>
            </w:r>
            <w:r>
              <w:rPr>
                <w:rFonts w:ascii="Times New Roman" w:eastAsia="標楷體" w:hAnsi="Times New Roman"/>
                <w:szCs w:val="24"/>
              </w:rPr>
              <w:t>個案管理服務，包括：</w:t>
            </w:r>
            <w:r>
              <w:rPr>
                <w:rFonts w:ascii="Times New Roman" w:eastAsia="標楷體" w:hAnsi="Times New Roman"/>
                <w:szCs w:val="24"/>
                <w:lang w:eastAsia="zh-HK"/>
              </w:rPr>
              <w:t>治療情形之追蹤</w:t>
            </w:r>
            <w:r>
              <w:rPr>
                <w:rFonts w:ascii="Times New Roman" w:eastAsia="標楷體" w:hAnsi="Times New Roman"/>
                <w:szCs w:val="24"/>
              </w:rPr>
              <w:t>、</w:t>
            </w:r>
            <w:r>
              <w:rPr>
                <w:rFonts w:ascii="Times New Roman" w:eastAsia="標楷體" w:hAnsi="Times New Roman"/>
                <w:szCs w:val="24"/>
                <w:lang w:eastAsia="zh-HK"/>
              </w:rPr>
              <w:t>簡短介入提升</w:t>
            </w:r>
            <w:r>
              <w:rPr>
                <w:rFonts w:ascii="Times New Roman" w:eastAsia="標楷體" w:hAnsi="Times New Roman"/>
                <w:szCs w:val="24"/>
              </w:rPr>
              <w:t>醫囑遵從性、</w:t>
            </w:r>
            <w:r>
              <w:rPr>
                <w:rFonts w:ascii="Times New Roman" w:eastAsia="標楷體" w:hAnsi="Times New Roman"/>
                <w:szCs w:val="24"/>
                <w:lang w:eastAsia="zh-HK"/>
              </w:rPr>
              <w:t>促進預防復發</w:t>
            </w:r>
            <w:r>
              <w:rPr>
                <w:rFonts w:ascii="Times New Roman" w:eastAsia="標楷體" w:hAnsi="Times New Roman"/>
                <w:szCs w:val="24"/>
              </w:rPr>
              <w:t>、</w:t>
            </w:r>
            <w:r>
              <w:rPr>
                <w:rFonts w:ascii="Times New Roman" w:eastAsia="標楷體" w:hAnsi="Times New Roman"/>
                <w:szCs w:val="24"/>
                <w:lang w:eastAsia="zh-HK"/>
              </w:rPr>
              <w:t>瞭解生活狀況與需求</w:t>
            </w:r>
            <w:r>
              <w:rPr>
                <w:rFonts w:ascii="Times New Roman" w:eastAsia="標楷體" w:hAnsi="Times New Roman"/>
                <w:szCs w:val="24"/>
              </w:rPr>
              <w:t>，</w:t>
            </w:r>
            <w:r>
              <w:rPr>
                <w:rFonts w:ascii="Times New Roman" w:eastAsia="標楷體" w:hAnsi="Times New Roman"/>
                <w:szCs w:val="24"/>
                <w:lang w:eastAsia="zh-HK"/>
              </w:rPr>
              <w:t>並協助</w:t>
            </w:r>
            <w:r>
              <w:rPr>
                <w:rFonts w:ascii="Times New Roman" w:eastAsia="標楷體" w:hAnsi="Times New Roman"/>
                <w:szCs w:val="24"/>
              </w:rPr>
              <w:t>資源連結與轉介等。</w:t>
            </w:r>
          </w:p>
          <w:p w:rsidR="00D31A54" w:rsidRDefault="00A8140F">
            <w:pPr>
              <w:pStyle w:val="ac"/>
              <w:widowControl/>
              <w:numPr>
                <w:ilvl w:val="0"/>
                <w:numId w:val="30"/>
              </w:numPr>
              <w:ind w:left="215" w:hanging="215"/>
              <w:jc w:val="both"/>
            </w:pPr>
            <w:r>
              <w:rPr>
                <w:rFonts w:ascii="Times New Roman" w:eastAsia="標楷體" w:hAnsi="Times New Roman"/>
                <w:b/>
                <w:kern w:val="0"/>
                <w:szCs w:val="24"/>
                <w:u w:val="single"/>
                <w:lang w:eastAsia="zh-HK"/>
              </w:rPr>
              <w:t>本項費用係</w:t>
            </w:r>
            <w:r>
              <w:rPr>
                <w:rFonts w:ascii="Times New Roman" w:eastAsia="標楷體" w:hAnsi="Times New Roman"/>
                <w:b/>
                <w:kern w:val="0"/>
                <w:szCs w:val="24"/>
                <w:u w:val="single"/>
              </w:rPr>
              <w:t>補助個案由個案管理師所提供之個案管理服務費</w:t>
            </w:r>
            <w:r>
              <w:rPr>
                <w:rFonts w:ascii="Times New Roman" w:eastAsia="標楷體" w:hAnsi="Times New Roman"/>
                <w:kern w:val="0"/>
                <w:szCs w:val="24"/>
              </w:rPr>
              <w:t>，</w:t>
            </w:r>
            <w:r>
              <w:rPr>
                <w:rFonts w:ascii="標楷體" w:eastAsia="標楷體" w:hAnsi="標楷體"/>
                <w:kern w:val="0"/>
                <w:szCs w:val="24"/>
              </w:rPr>
              <w:t>「</w:t>
            </w:r>
            <w:r>
              <w:rPr>
                <w:rFonts w:ascii="Times New Roman" w:eastAsia="標楷體" w:hAnsi="Times New Roman"/>
                <w:b/>
                <w:kern w:val="0"/>
                <w:szCs w:val="24"/>
                <w:u w:val="single"/>
                <w:lang w:eastAsia="zh-HK"/>
              </w:rPr>
              <w:t>不</w:t>
            </w:r>
            <w:r>
              <w:rPr>
                <w:rFonts w:ascii="標楷體" w:eastAsia="標楷體" w:hAnsi="標楷體"/>
                <w:b/>
                <w:kern w:val="0"/>
                <w:szCs w:val="24"/>
                <w:u w:val="single"/>
                <w:lang w:eastAsia="zh-HK"/>
              </w:rPr>
              <w:t>」</w:t>
            </w:r>
            <w:r>
              <w:rPr>
                <w:rFonts w:ascii="Times New Roman" w:eastAsia="標楷體" w:hAnsi="Times New Roman"/>
                <w:kern w:val="0"/>
                <w:szCs w:val="24"/>
                <w:lang w:eastAsia="zh-HK"/>
              </w:rPr>
              <w:t>納入服務之個案之全年度總補助額度計算</w:t>
            </w:r>
            <w:r>
              <w:rPr>
                <w:rFonts w:ascii="Times New Roman" w:eastAsia="標楷體" w:hAnsi="Times New Roman"/>
                <w:kern w:val="0"/>
                <w:szCs w:val="24"/>
              </w:rPr>
              <w:t>，</w:t>
            </w:r>
            <w:r>
              <w:rPr>
                <w:rFonts w:ascii="Times New Roman" w:eastAsia="標楷體" w:hAnsi="Times New Roman"/>
                <w:kern w:val="0"/>
                <w:szCs w:val="24"/>
                <w:lang w:eastAsia="zh-HK"/>
              </w:rPr>
              <w:t>惟每名個案每週至多申請</w:t>
            </w:r>
            <w:r>
              <w:rPr>
                <w:rFonts w:ascii="Times New Roman" w:eastAsia="標楷體" w:hAnsi="Times New Roman"/>
                <w:kern w:val="0"/>
                <w:szCs w:val="24"/>
              </w:rPr>
              <w:t>1</w:t>
            </w:r>
            <w:r>
              <w:rPr>
                <w:rFonts w:ascii="Times New Roman" w:eastAsia="標楷體" w:hAnsi="Times New Roman"/>
                <w:kern w:val="0"/>
                <w:szCs w:val="24"/>
                <w:lang w:eastAsia="zh-HK"/>
              </w:rPr>
              <w:t>次，且</w:t>
            </w:r>
            <w:r>
              <w:rPr>
                <w:rFonts w:ascii="Times New Roman" w:eastAsia="標楷體" w:hAnsi="Times New Roman"/>
                <w:b/>
                <w:kern w:val="0"/>
                <w:szCs w:val="24"/>
                <w:u w:val="single"/>
                <w:lang w:eastAsia="zh-HK"/>
              </w:rPr>
              <w:t>應有</w:t>
            </w:r>
            <w:r>
              <w:rPr>
                <w:rFonts w:ascii="Times New Roman" w:eastAsia="標楷體" w:hAnsi="Times New Roman"/>
                <w:b/>
                <w:kern w:val="0"/>
                <w:szCs w:val="24"/>
                <w:u w:val="single"/>
              </w:rPr>
              <w:t>個案管理</w:t>
            </w:r>
            <w:r>
              <w:rPr>
                <w:rFonts w:ascii="Times New Roman" w:eastAsia="標楷體" w:hAnsi="Times New Roman"/>
                <w:b/>
                <w:kern w:val="0"/>
                <w:szCs w:val="24"/>
                <w:u w:val="single"/>
                <w:lang w:eastAsia="zh-HK"/>
              </w:rPr>
              <w:t>服務</w:t>
            </w:r>
            <w:r>
              <w:rPr>
                <w:rFonts w:ascii="Times New Roman" w:eastAsia="標楷體" w:hAnsi="Times New Roman"/>
                <w:b/>
                <w:kern w:val="0"/>
                <w:szCs w:val="24"/>
                <w:u w:val="single"/>
              </w:rPr>
              <w:t>紀錄</w:t>
            </w:r>
            <w:r>
              <w:rPr>
                <w:rFonts w:ascii="Times New Roman" w:eastAsia="標楷體" w:hAnsi="Times New Roman"/>
                <w:kern w:val="0"/>
                <w:szCs w:val="24"/>
              </w:rPr>
              <w:t>，始</w:t>
            </w:r>
            <w:r>
              <w:rPr>
                <w:rFonts w:ascii="Times New Roman" w:eastAsia="標楷體" w:hAnsi="Times New Roman"/>
                <w:kern w:val="0"/>
                <w:szCs w:val="24"/>
                <w:lang w:eastAsia="zh-HK"/>
              </w:rPr>
              <w:t>予支付</w:t>
            </w:r>
            <w:r>
              <w:rPr>
                <w:rFonts w:ascii="Times New Roman" w:eastAsia="標楷體" w:hAnsi="Times New Roman"/>
                <w:kern w:val="0"/>
                <w:szCs w:val="24"/>
              </w:rPr>
              <w:t>。</w:t>
            </w:r>
          </w:p>
          <w:p w:rsidR="00D31A54" w:rsidRDefault="00A8140F">
            <w:pPr>
              <w:pStyle w:val="ac"/>
              <w:widowControl/>
              <w:numPr>
                <w:ilvl w:val="0"/>
                <w:numId w:val="30"/>
              </w:numPr>
              <w:ind w:left="215" w:hanging="215"/>
              <w:jc w:val="both"/>
            </w:pPr>
            <w:r>
              <w:rPr>
                <w:rFonts w:ascii="Times New Roman" w:eastAsia="標楷體" w:hAnsi="Times New Roman"/>
                <w:kern w:val="0"/>
                <w:szCs w:val="24"/>
                <w:lang w:eastAsia="zh-HK"/>
              </w:rPr>
              <w:t>本項服務提供當次</w:t>
            </w:r>
            <w:r>
              <w:rPr>
                <w:rFonts w:ascii="Times New Roman" w:eastAsia="標楷體" w:hAnsi="Times New Roman"/>
                <w:kern w:val="0"/>
                <w:szCs w:val="24"/>
              </w:rPr>
              <w:t>，</w:t>
            </w:r>
            <w:r>
              <w:rPr>
                <w:rFonts w:ascii="Times New Roman" w:eastAsia="標楷體" w:hAnsi="Times New Roman"/>
                <w:kern w:val="0"/>
                <w:szCs w:val="24"/>
                <w:lang w:eastAsia="zh-HK"/>
              </w:rPr>
              <w:t>不得向個案收取或向本部申請補助支持性會談費用</w:t>
            </w:r>
            <w:r>
              <w:rPr>
                <w:rFonts w:ascii="Times New Roman" w:eastAsia="標楷體" w:hAnsi="Times New Roman"/>
                <w:kern w:val="0"/>
                <w:szCs w:val="24"/>
              </w:rPr>
              <w:t>。</w:t>
            </w:r>
          </w:p>
        </w:tc>
      </w:tr>
    </w:tbl>
    <w:p w:rsidR="00D31A54" w:rsidRDefault="00A8140F">
      <w:pPr>
        <w:pStyle w:val="ac"/>
        <w:numPr>
          <w:ilvl w:val="0"/>
          <w:numId w:val="12"/>
        </w:numPr>
        <w:tabs>
          <w:tab w:val="left" w:pos="1276"/>
        </w:tabs>
        <w:spacing w:line="480" w:lineRule="exact"/>
        <w:ind w:left="1276" w:hanging="425"/>
        <w:jc w:val="both"/>
      </w:pPr>
      <w:r>
        <w:rPr>
          <w:rFonts w:ascii="Times New Roman" w:eastAsia="標楷體" w:hAnsi="Times New Roman"/>
          <w:sz w:val="28"/>
          <w:szCs w:val="28"/>
          <w:lang w:eastAsia="zh-HK"/>
        </w:rPr>
        <w:t>個案</w:t>
      </w:r>
      <w:r>
        <w:rPr>
          <w:rFonts w:ascii="Times New Roman" w:eastAsia="標楷體" w:hAnsi="Times New Roman"/>
          <w:kern w:val="0"/>
          <w:sz w:val="28"/>
          <w:szCs w:val="28"/>
          <w:lang w:eastAsia="zh-HK"/>
        </w:rPr>
        <w:t>各項</w:t>
      </w:r>
      <w:r>
        <w:rPr>
          <w:rFonts w:ascii="Times New Roman" w:eastAsia="標楷體" w:hAnsi="Times New Roman"/>
          <w:sz w:val="28"/>
          <w:szCs w:val="28"/>
          <w:lang w:eastAsia="zh-HK"/>
        </w:rPr>
        <w:t>藥癮治療處置費用，已由本方案補助之金額</w:t>
      </w:r>
      <w:r>
        <w:rPr>
          <w:rFonts w:ascii="Times New Roman" w:eastAsia="標楷體" w:hAnsi="Times New Roman"/>
          <w:sz w:val="28"/>
          <w:szCs w:val="28"/>
        </w:rPr>
        <w:t>，</w:t>
      </w:r>
      <w:r>
        <w:rPr>
          <w:rFonts w:ascii="Times New Roman" w:eastAsia="標楷體" w:hAnsi="Times New Roman"/>
          <w:sz w:val="28"/>
          <w:szCs w:val="28"/>
          <w:lang w:eastAsia="zh-HK"/>
        </w:rPr>
        <w:t>治療機構不得重複向個案收取</w:t>
      </w:r>
      <w:r>
        <w:rPr>
          <w:rFonts w:ascii="Times New Roman" w:eastAsia="標楷體" w:hAnsi="Times New Roman"/>
          <w:sz w:val="28"/>
          <w:szCs w:val="28"/>
        </w:rPr>
        <w:t>，</w:t>
      </w:r>
      <w:r>
        <w:rPr>
          <w:rFonts w:ascii="Times New Roman" w:eastAsia="標楷體" w:hAnsi="Times New Roman"/>
          <w:sz w:val="28"/>
          <w:szCs w:val="28"/>
          <w:lang w:eastAsia="zh-HK"/>
        </w:rPr>
        <w:t>或向其他方案</w:t>
      </w:r>
      <w:r>
        <w:rPr>
          <w:rFonts w:ascii="Times New Roman" w:eastAsia="標楷體" w:hAnsi="Times New Roman"/>
          <w:sz w:val="28"/>
          <w:szCs w:val="28"/>
        </w:rPr>
        <w:t>（</w:t>
      </w:r>
      <w:r>
        <w:rPr>
          <w:rFonts w:ascii="Times New Roman" w:eastAsia="標楷體" w:hAnsi="Times New Roman"/>
          <w:sz w:val="28"/>
          <w:szCs w:val="28"/>
          <w:lang w:eastAsia="zh-HK"/>
        </w:rPr>
        <w:t>計畫</w:t>
      </w:r>
      <w:r>
        <w:rPr>
          <w:rFonts w:ascii="Times New Roman" w:eastAsia="標楷體" w:hAnsi="Times New Roman"/>
          <w:sz w:val="28"/>
          <w:szCs w:val="28"/>
        </w:rPr>
        <w:t>）</w:t>
      </w:r>
      <w:r>
        <w:rPr>
          <w:rFonts w:ascii="Times New Roman" w:eastAsia="標楷體" w:hAnsi="Times New Roman"/>
          <w:sz w:val="28"/>
          <w:szCs w:val="28"/>
          <w:lang w:eastAsia="zh-HK"/>
        </w:rPr>
        <w:t>經費重複申請補助或報支</w:t>
      </w:r>
      <w:r>
        <w:rPr>
          <w:rFonts w:ascii="Times New Roman" w:eastAsia="標楷體" w:hAnsi="Times New Roman"/>
          <w:sz w:val="28"/>
          <w:szCs w:val="28"/>
        </w:rPr>
        <w:t>，</w:t>
      </w:r>
      <w:r>
        <w:rPr>
          <w:rFonts w:ascii="Times New Roman" w:eastAsia="標楷體" w:hAnsi="Times New Roman"/>
          <w:sz w:val="28"/>
          <w:szCs w:val="28"/>
          <w:lang w:eastAsia="zh-HK"/>
        </w:rPr>
        <w:t>反之亦然</w:t>
      </w:r>
      <w:r>
        <w:rPr>
          <w:rFonts w:ascii="Times New Roman" w:eastAsia="標楷體" w:hAnsi="Times New Roman"/>
          <w:sz w:val="28"/>
          <w:szCs w:val="28"/>
        </w:rPr>
        <w:t>。</w:t>
      </w:r>
    </w:p>
    <w:p w:rsidR="00D31A54" w:rsidRDefault="00A8140F">
      <w:pPr>
        <w:pStyle w:val="ac"/>
        <w:numPr>
          <w:ilvl w:val="0"/>
          <w:numId w:val="9"/>
        </w:numPr>
        <w:tabs>
          <w:tab w:val="left" w:pos="993"/>
        </w:tabs>
        <w:spacing w:line="480" w:lineRule="exact"/>
        <w:ind w:left="992" w:hanging="567"/>
        <w:jc w:val="both"/>
      </w:pPr>
      <w:r>
        <w:rPr>
          <w:rFonts w:eastAsia="標楷體"/>
          <w:sz w:val="28"/>
          <w:szCs w:val="28"/>
        </w:rPr>
        <w:t>補助</w:t>
      </w:r>
      <w:r>
        <w:rPr>
          <w:rFonts w:eastAsia="標楷體"/>
          <w:sz w:val="28"/>
          <w:szCs w:val="28"/>
          <w:lang w:eastAsia="zh-HK"/>
        </w:rPr>
        <w:t>條件與</w:t>
      </w:r>
      <w:r>
        <w:rPr>
          <w:rFonts w:eastAsia="標楷體"/>
          <w:sz w:val="28"/>
          <w:szCs w:val="28"/>
        </w:rPr>
        <w:t>資格限制：</w:t>
      </w:r>
    </w:p>
    <w:p w:rsidR="00D31A54" w:rsidRDefault="00A8140F">
      <w:pPr>
        <w:pStyle w:val="ac"/>
        <w:numPr>
          <w:ilvl w:val="1"/>
          <w:numId w:val="9"/>
        </w:numPr>
        <w:spacing w:line="480" w:lineRule="exact"/>
        <w:ind w:left="993" w:hanging="284"/>
        <w:jc w:val="both"/>
        <w:rPr>
          <w:rFonts w:ascii="Times New Roman" w:eastAsia="標楷體" w:hAnsi="Times New Roman"/>
          <w:sz w:val="28"/>
          <w:szCs w:val="28"/>
        </w:rPr>
      </w:pPr>
      <w:r>
        <w:rPr>
          <w:rFonts w:ascii="Times New Roman" w:eastAsia="標楷體" w:hAnsi="Times New Roman"/>
          <w:sz w:val="28"/>
          <w:szCs w:val="28"/>
        </w:rPr>
        <w:t>符合本國中央健康保險投保資格對象。</w:t>
      </w:r>
    </w:p>
    <w:p w:rsidR="00D31A54" w:rsidRDefault="00A8140F">
      <w:pPr>
        <w:pStyle w:val="ac"/>
        <w:numPr>
          <w:ilvl w:val="1"/>
          <w:numId w:val="9"/>
        </w:numPr>
        <w:spacing w:line="480" w:lineRule="exact"/>
        <w:ind w:left="993" w:hanging="284"/>
        <w:jc w:val="both"/>
      </w:pPr>
      <w:r>
        <w:rPr>
          <w:rFonts w:eastAsia="標楷體"/>
          <w:sz w:val="28"/>
          <w:szCs w:val="28"/>
          <w:lang w:eastAsia="zh-HK"/>
        </w:rPr>
        <w:t>為促進個案珍惜藥癮醫療資源</w:t>
      </w:r>
      <w:r>
        <w:rPr>
          <w:rFonts w:eastAsia="標楷體"/>
          <w:sz w:val="28"/>
          <w:szCs w:val="28"/>
        </w:rPr>
        <w:t>，</w:t>
      </w:r>
      <w:r>
        <w:rPr>
          <w:rFonts w:eastAsia="標楷體"/>
          <w:sz w:val="28"/>
          <w:szCs w:val="28"/>
          <w:lang w:eastAsia="zh-HK"/>
        </w:rPr>
        <w:t>並為復原共同承擔責任</w:t>
      </w:r>
      <w:r>
        <w:rPr>
          <w:rFonts w:eastAsia="標楷體"/>
          <w:sz w:val="28"/>
          <w:szCs w:val="28"/>
        </w:rPr>
        <w:t>，</w:t>
      </w:r>
      <w:r>
        <w:rPr>
          <w:rFonts w:eastAsia="標楷體"/>
          <w:sz w:val="28"/>
          <w:szCs w:val="28"/>
          <w:lang w:eastAsia="zh-HK"/>
        </w:rPr>
        <w:t>及強化治療機構妥適運用藥癮處置之酬賞管理</w:t>
      </w:r>
      <w:r>
        <w:rPr>
          <w:sz w:val="28"/>
          <w:szCs w:val="28"/>
        </w:rPr>
        <w:t>（</w:t>
      </w:r>
      <w:r>
        <w:rPr>
          <w:rFonts w:ascii="Times New Roman" w:hAnsi="Times New Roman"/>
          <w:sz w:val="28"/>
          <w:szCs w:val="28"/>
        </w:rPr>
        <w:t>contingency management</w:t>
      </w:r>
      <w:r>
        <w:rPr>
          <w:sz w:val="28"/>
          <w:szCs w:val="28"/>
        </w:rPr>
        <w:t>）</w:t>
      </w:r>
      <w:r>
        <w:rPr>
          <w:rFonts w:eastAsia="標楷體"/>
          <w:sz w:val="28"/>
          <w:szCs w:val="28"/>
        </w:rPr>
        <w:t>，</w:t>
      </w:r>
      <w:r>
        <w:rPr>
          <w:rFonts w:eastAsia="標楷體"/>
          <w:sz w:val="28"/>
          <w:szCs w:val="28"/>
          <w:lang w:eastAsia="zh-HK"/>
        </w:rPr>
        <w:t>以促進個案穩定及持續就醫</w:t>
      </w:r>
      <w:r>
        <w:rPr>
          <w:rFonts w:eastAsia="標楷體"/>
          <w:sz w:val="28"/>
          <w:szCs w:val="28"/>
        </w:rPr>
        <w:t>，</w:t>
      </w:r>
      <w:r>
        <w:rPr>
          <w:rFonts w:eastAsia="標楷體"/>
          <w:sz w:val="28"/>
          <w:szCs w:val="28"/>
          <w:lang w:eastAsia="zh-HK"/>
        </w:rPr>
        <w:t>本方案</w:t>
      </w:r>
      <w:r>
        <w:rPr>
          <w:rFonts w:eastAsia="標楷體"/>
          <w:sz w:val="28"/>
          <w:szCs w:val="28"/>
        </w:rPr>
        <w:t>屬</w:t>
      </w:r>
      <w:r>
        <w:rPr>
          <w:rFonts w:ascii="標楷體" w:eastAsia="標楷體" w:hAnsi="標楷體"/>
          <w:sz w:val="28"/>
          <w:szCs w:val="28"/>
        </w:rPr>
        <w:t>「</w:t>
      </w:r>
      <w:r>
        <w:rPr>
          <w:rFonts w:eastAsia="標楷體"/>
          <w:sz w:val="28"/>
          <w:szCs w:val="28"/>
          <w:lang w:eastAsia="zh-HK"/>
        </w:rPr>
        <w:t>部分補助</w:t>
      </w:r>
      <w:r>
        <w:rPr>
          <w:rFonts w:ascii="標楷體" w:eastAsia="標楷體" w:hAnsi="標楷體"/>
          <w:sz w:val="28"/>
          <w:szCs w:val="28"/>
          <w:lang w:eastAsia="zh-HK"/>
        </w:rPr>
        <w:t>」</w:t>
      </w:r>
      <w:r>
        <w:rPr>
          <w:rFonts w:ascii="Times New Roman" w:eastAsia="標楷體" w:hAnsi="Times New Roman"/>
          <w:sz w:val="28"/>
          <w:szCs w:val="28"/>
        </w:rPr>
        <w:t>（</w:t>
      </w:r>
      <w:r>
        <w:rPr>
          <w:rFonts w:ascii="Times New Roman" w:eastAsia="標楷體" w:hAnsi="Times New Roman"/>
          <w:sz w:val="28"/>
          <w:szCs w:val="28"/>
          <w:lang w:eastAsia="zh-HK"/>
        </w:rPr>
        <w:t>即不予全額補助</w:t>
      </w:r>
      <w:r>
        <w:rPr>
          <w:rFonts w:ascii="Times New Roman" w:eastAsia="標楷體" w:hAnsi="Times New Roman"/>
          <w:sz w:val="28"/>
          <w:szCs w:val="28"/>
        </w:rPr>
        <w:t>）</w:t>
      </w:r>
      <w:r>
        <w:rPr>
          <w:rFonts w:eastAsia="標楷體"/>
          <w:sz w:val="28"/>
          <w:szCs w:val="28"/>
        </w:rPr>
        <w:t>，</w:t>
      </w:r>
      <w:r>
        <w:rPr>
          <w:rFonts w:eastAsia="標楷體"/>
          <w:sz w:val="28"/>
          <w:szCs w:val="28"/>
          <w:lang w:eastAsia="zh-HK"/>
        </w:rPr>
        <w:t>並於本方案規範之補助原則下</w:t>
      </w:r>
      <w:r>
        <w:rPr>
          <w:rFonts w:eastAsia="標楷體"/>
          <w:sz w:val="28"/>
          <w:szCs w:val="28"/>
        </w:rPr>
        <w:t>，</w:t>
      </w:r>
      <w:r>
        <w:rPr>
          <w:rFonts w:eastAsia="標楷體"/>
          <w:sz w:val="28"/>
          <w:szCs w:val="28"/>
          <w:lang w:eastAsia="zh-HK"/>
        </w:rPr>
        <w:t>得由治療機構依個案</w:t>
      </w:r>
      <w:r>
        <w:rPr>
          <w:rFonts w:ascii="Times New Roman" w:eastAsia="標楷體" w:hAnsi="Times New Roman"/>
          <w:sz w:val="28"/>
          <w:szCs w:val="28"/>
          <w:lang w:eastAsia="zh-HK"/>
        </w:rPr>
        <w:t>治療狀況及實際需要設計</w:t>
      </w:r>
      <w:r>
        <w:rPr>
          <w:rFonts w:ascii="Times New Roman" w:eastAsia="標楷體" w:hAnsi="Times New Roman"/>
          <w:sz w:val="28"/>
          <w:szCs w:val="28"/>
        </w:rPr>
        <w:t>補助機制，</w:t>
      </w:r>
      <w:r>
        <w:rPr>
          <w:rFonts w:ascii="Times New Roman" w:eastAsia="標楷體" w:hAnsi="Times New Roman"/>
          <w:sz w:val="28"/>
          <w:szCs w:val="28"/>
          <w:lang w:eastAsia="zh-HK"/>
        </w:rPr>
        <w:t>不就</w:t>
      </w:r>
      <w:r>
        <w:rPr>
          <w:rFonts w:ascii="Times New Roman" w:eastAsia="標楷體" w:hAnsi="Times New Roman"/>
          <w:sz w:val="28"/>
          <w:szCs w:val="28"/>
        </w:rPr>
        <w:t>個案</w:t>
      </w:r>
      <w:r>
        <w:rPr>
          <w:rFonts w:ascii="Times New Roman" w:eastAsia="標楷體" w:hAnsi="Times New Roman"/>
          <w:sz w:val="28"/>
          <w:szCs w:val="28"/>
          <w:lang w:eastAsia="zh-HK"/>
        </w:rPr>
        <w:t>於藥癮醫療療程中</w:t>
      </w:r>
      <w:r>
        <w:rPr>
          <w:rFonts w:ascii="Times New Roman" w:eastAsia="標楷體" w:hAnsi="Times New Roman"/>
          <w:sz w:val="28"/>
          <w:szCs w:val="28"/>
        </w:rPr>
        <w:t>應實際自行負擔</w:t>
      </w:r>
      <w:r>
        <w:rPr>
          <w:rFonts w:ascii="Times New Roman" w:eastAsia="標楷體" w:hAnsi="Times New Roman"/>
          <w:sz w:val="28"/>
          <w:szCs w:val="28"/>
          <w:lang w:eastAsia="zh-HK"/>
        </w:rPr>
        <w:t>費用額度或比率進行一致性規定</w:t>
      </w:r>
      <w:r>
        <w:rPr>
          <w:rFonts w:ascii="Times New Roman" w:eastAsia="標楷體" w:hAnsi="Times New Roman"/>
          <w:sz w:val="28"/>
          <w:szCs w:val="28"/>
        </w:rPr>
        <w:t>，</w:t>
      </w:r>
      <w:r>
        <w:rPr>
          <w:rFonts w:ascii="Times New Roman" w:eastAsia="標楷體" w:hAnsi="Times New Roman"/>
          <w:sz w:val="28"/>
          <w:szCs w:val="28"/>
          <w:lang w:eastAsia="zh-HK"/>
        </w:rPr>
        <w:t>以符臨床實務運用之彈性</w:t>
      </w:r>
      <w:r>
        <w:rPr>
          <w:rFonts w:ascii="Times New Roman" w:eastAsia="標楷體" w:hAnsi="Times New Roman"/>
          <w:sz w:val="28"/>
          <w:szCs w:val="28"/>
        </w:rPr>
        <w:t>。</w:t>
      </w:r>
    </w:p>
    <w:p w:rsidR="00D31A54" w:rsidRDefault="00A8140F">
      <w:pPr>
        <w:pStyle w:val="ac"/>
        <w:numPr>
          <w:ilvl w:val="1"/>
          <w:numId w:val="9"/>
        </w:numPr>
        <w:spacing w:line="480" w:lineRule="exact"/>
        <w:ind w:left="993" w:hanging="284"/>
        <w:jc w:val="both"/>
      </w:pPr>
      <w:r>
        <w:rPr>
          <w:rStyle w:val="unnamed1"/>
          <w:rFonts w:ascii="Times New Roman" w:eastAsia="標楷體" w:hAnsi="Times New Roman"/>
          <w:sz w:val="28"/>
          <w:szCs w:val="28"/>
        </w:rPr>
        <w:t>個案於</w:t>
      </w:r>
      <w:r>
        <w:rPr>
          <w:rStyle w:val="unnamed1"/>
          <w:rFonts w:ascii="Times New Roman" w:eastAsia="標楷體" w:hAnsi="Times New Roman"/>
          <w:sz w:val="28"/>
          <w:szCs w:val="28"/>
          <w:lang w:eastAsia="zh-HK"/>
        </w:rPr>
        <w:t>當次</w:t>
      </w:r>
      <w:r>
        <w:rPr>
          <w:rStyle w:val="unnamed1"/>
          <w:rFonts w:ascii="Times New Roman" w:eastAsia="標楷體" w:hAnsi="Times New Roman"/>
          <w:sz w:val="28"/>
          <w:szCs w:val="28"/>
        </w:rPr>
        <w:t>療程</w:t>
      </w:r>
      <w:r>
        <w:rPr>
          <w:rStyle w:val="unnamed1"/>
          <w:rFonts w:ascii="Times New Roman" w:eastAsia="標楷體" w:hAnsi="Times New Roman"/>
          <w:sz w:val="28"/>
          <w:szCs w:val="28"/>
          <w:lang w:eastAsia="zh-HK"/>
        </w:rPr>
        <w:t>中</w:t>
      </w:r>
      <w:r>
        <w:rPr>
          <w:rStyle w:val="unnamed1"/>
          <w:rFonts w:ascii="Times New Roman" w:eastAsia="標楷體" w:hAnsi="Times New Roman"/>
          <w:sz w:val="28"/>
          <w:szCs w:val="28"/>
        </w:rPr>
        <w:t>，</w:t>
      </w:r>
      <w:r>
        <w:rPr>
          <w:rStyle w:val="unnamed1"/>
          <w:rFonts w:ascii="Times New Roman" w:eastAsia="標楷體" w:hAnsi="Times New Roman"/>
          <w:sz w:val="28"/>
          <w:szCs w:val="28"/>
          <w:lang w:eastAsia="zh-HK"/>
        </w:rPr>
        <w:t>對於已排定或已預約之處置</w:t>
      </w:r>
      <w:r>
        <w:rPr>
          <w:rStyle w:val="unnamed1"/>
          <w:rFonts w:ascii="Times New Roman" w:eastAsia="標楷體" w:hAnsi="Times New Roman"/>
          <w:sz w:val="28"/>
          <w:szCs w:val="28"/>
        </w:rPr>
        <w:t>，如連續</w:t>
      </w:r>
      <w:r>
        <w:rPr>
          <w:rStyle w:val="unnamed1"/>
          <w:rFonts w:ascii="Times New Roman" w:eastAsia="標楷體" w:hAnsi="Times New Roman"/>
          <w:sz w:val="28"/>
          <w:szCs w:val="28"/>
        </w:rPr>
        <w:t>2</w:t>
      </w:r>
      <w:r>
        <w:rPr>
          <w:rStyle w:val="unnamed1"/>
          <w:rFonts w:ascii="Times New Roman" w:eastAsia="標楷體" w:hAnsi="Times New Roman"/>
          <w:sz w:val="28"/>
          <w:szCs w:val="28"/>
        </w:rPr>
        <w:t>次無故未依約接受治療，</w:t>
      </w:r>
      <w:r>
        <w:rPr>
          <w:rStyle w:val="unnamed1"/>
          <w:rFonts w:ascii="Times New Roman" w:eastAsia="標楷體" w:hAnsi="Times New Roman"/>
          <w:sz w:val="28"/>
          <w:szCs w:val="28"/>
          <w:lang w:eastAsia="zh-HK"/>
        </w:rPr>
        <w:t>於第</w:t>
      </w:r>
      <w:r>
        <w:rPr>
          <w:rStyle w:val="unnamed1"/>
          <w:rFonts w:ascii="Times New Roman" w:eastAsia="標楷體" w:hAnsi="Times New Roman"/>
          <w:sz w:val="28"/>
          <w:szCs w:val="28"/>
        </w:rPr>
        <w:t>2</w:t>
      </w:r>
      <w:r>
        <w:rPr>
          <w:rStyle w:val="unnamed1"/>
          <w:rFonts w:ascii="Times New Roman" w:eastAsia="標楷體" w:hAnsi="Times New Roman"/>
          <w:sz w:val="28"/>
          <w:szCs w:val="28"/>
          <w:lang w:eastAsia="zh-HK"/>
        </w:rPr>
        <w:t>次缺席日起</w:t>
      </w:r>
      <w:r>
        <w:rPr>
          <w:rStyle w:val="unnamed1"/>
          <w:rFonts w:ascii="Times New Roman" w:eastAsia="標楷體" w:hAnsi="Times New Roman"/>
          <w:sz w:val="28"/>
          <w:szCs w:val="28"/>
        </w:rPr>
        <w:t>，</w:t>
      </w:r>
      <w:r>
        <w:rPr>
          <w:rStyle w:val="unnamed1"/>
          <w:rFonts w:ascii="Times New Roman" w:eastAsia="標楷體" w:hAnsi="Times New Roman"/>
          <w:sz w:val="28"/>
          <w:szCs w:val="28"/>
          <w:lang w:eastAsia="zh-HK"/>
        </w:rPr>
        <w:t>視為中斷治療</w:t>
      </w:r>
      <w:r>
        <w:rPr>
          <w:rStyle w:val="unnamed1"/>
          <w:rFonts w:ascii="Times New Roman" w:eastAsia="標楷體" w:hAnsi="Times New Roman"/>
          <w:sz w:val="28"/>
          <w:szCs w:val="28"/>
        </w:rPr>
        <w:t>，</w:t>
      </w:r>
      <w:r>
        <w:rPr>
          <w:rFonts w:ascii="Times New Roman" w:eastAsia="標楷體" w:hAnsi="Times New Roman"/>
          <w:sz w:val="28"/>
          <w:szCs w:val="28"/>
        </w:rPr>
        <w:t>取消補助資格，</w:t>
      </w:r>
      <w:r>
        <w:rPr>
          <w:rFonts w:ascii="Times New Roman" w:eastAsia="標楷體" w:hAnsi="Times New Roman"/>
          <w:sz w:val="28"/>
          <w:szCs w:val="28"/>
          <w:lang w:eastAsia="zh-HK"/>
        </w:rPr>
        <w:t>後續療程需個案自費</w:t>
      </w:r>
      <w:r>
        <w:rPr>
          <w:rFonts w:ascii="Times New Roman" w:eastAsia="標楷體" w:hAnsi="Times New Roman"/>
          <w:sz w:val="28"/>
          <w:szCs w:val="28"/>
        </w:rPr>
        <w:t>。</w:t>
      </w:r>
      <w:r>
        <w:rPr>
          <w:rFonts w:ascii="Times New Roman" w:eastAsia="標楷體" w:hAnsi="Times New Roman"/>
          <w:sz w:val="28"/>
          <w:szCs w:val="28"/>
          <w:lang w:eastAsia="zh-HK"/>
        </w:rPr>
        <w:t>接受美沙冬替代治療個案</w:t>
      </w:r>
      <w:r>
        <w:rPr>
          <w:rFonts w:ascii="Times New Roman" w:eastAsia="標楷體" w:hAnsi="Times New Roman"/>
          <w:sz w:val="28"/>
          <w:szCs w:val="28"/>
        </w:rPr>
        <w:t>，</w:t>
      </w:r>
      <w:r>
        <w:rPr>
          <w:rFonts w:ascii="Times New Roman" w:eastAsia="標楷體" w:hAnsi="Times New Roman"/>
          <w:sz w:val="28"/>
          <w:szCs w:val="28"/>
          <w:lang w:eastAsia="zh-HK"/>
        </w:rPr>
        <w:t>未經醫師評估可停止服用美沙冬，連</w:t>
      </w:r>
      <w:r>
        <w:rPr>
          <w:rFonts w:ascii="Times New Roman" w:eastAsia="標楷體" w:hAnsi="Times New Roman"/>
          <w:sz w:val="28"/>
          <w:szCs w:val="28"/>
        </w:rPr>
        <w:t>續</w:t>
      </w:r>
      <w:r>
        <w:rPr>
          <w:rFonts w:ascii="Times New Roman" w:eastAsia="標楷體" w:hAnsi="Times New Roman"/>
          <w:sz w:val="28"/>
          <w:szCs w:val="28"/>
        </w:rPr>
        <w:t>14</w:t>
      </w:r>
      <w:r>
        <w:rPr>
          <w:rFonts w:ascii="Times New Roman" w:eastAsia="標楷體" w:hAnsi="Times New Roman"/>
          <w:sz w:val="28"/>
          <w:szCs w:val="28"/>
          <w:lang w:eastAsia="zh-HK"/>
        </w:rPr>
        <w:t>日未至治療機構服藥，亦視為中斷治療</w:t>
      </w:r>
      <w:r>
        <w:rPr>
          <w:rFonts w:ascii="Times New Roman" w:eastAsia="標楷體" w:hAnsi="Times New Roman"/>
          <w:sz w:val="28"/>
          <w:szCs w:val="28"/>
        </w:rPr>
        <w:t>。</w:t>
      </w:r>
    </w:p>
    <w:p w:rsidR="00D31A54" w:rsidRDefault="00A8140F">
      <w:pPr>
        <w:pStyle w:val="ac"/>
        <w:numPr>
          <w:ilvl w:val="1"/>
          <w:numId w:val="9"/>
        </w:numPr>
        <w:spacing w:line="480" w:lineRule="exact"/>
        <w:ind w:left="993" w:hanging="284"/>
        <w:jc w:val="both"/>
      </w:pPr>
      <w:r>
        <w:rPr>
          <w:rFonts w:ascii="Times New Roman" w:eastAsia="標楷體" w:hAnsi="Times New Roman"/>
          <w:sz w:val="28"/>
          <w:szCs w:val="28"/>
          <w:lang w:eastAsia="zh-HK"/>
        </w:rPr>
        <w:t>遭</w:t>
      </w:r>
      <w:r>
        <w:rPr>
          <w:rFonts w:ascii="Times New Roman" w:eastAsia="標楷體" w:hAnsi="Times New Roman"/>
          <w:sz w:val="28"/>
          <w:szCs w:val="28"/>
        </w:rPr>
        <w:t>取消補助資格者，</w:t>
      </w:r>
      <w:r>
        <w:rPr>
          <w:rFonts w:ascii="Times New Roman" w:eastAsia="標楷體" w:hAnsi="Times New Roman"/>
          <w:sz w:val="28"/>
          <w:szCs w:val="28"/>
          <w:lang w:eastAsia="zh-HK"/>
        </w:rPr>
        <w:t>於取消補助資格日起</w:t>
      </w:r>
      <w:r>
        <w:rPr>
          <w:rFonts w:ascii="Times New Roman" w:eastAsia="標楷體" w:hAnsi="Times New Roman"/>
          <w:sz w:val="28"/>
          <w:szCs w:val="28"/>
        </w:rPr>
        <w:t>90</w:t>
      </w:r>
      <w:r>
        <w:rPr>
          <w:rFonts w:ascii="Times New Roman" w:eastAsia="標楷體" w:hAnsi="Times New Roman"/>
          <w:sz w:val="28"/>
          <w:szCs w:val="28"/>
        </w:rPr>
        <w:t>天內，不得</w:t>
      </w:r>
      <w:r>
        <w:rPr>
          <w:rFonts w:ascii="Times New Roman" w:eastAsia="標楷體" w:hAnsi="Times New Roman"/>
          <w:sz w:val="28"/>
          <w:szCs w:val="28"/>
          <w:lang w:eastAsia="zh-HK"/>
        </w:rPr>
        <w:t>申請</w:t>
      </w:r>
      <w:r>
        <w:rPr>
          <w:rFonts w:eastAsia="標楷體"/>
          <w:sz w:val="28"/>
          <w:szCs w:val="28"/>
          <w:lang w:eastAsia="zh-HK"/>
        </w:rPr>
        <w:t>本方案之</w:t>
      </w:r>
      <w:r>
        <w:rPr>
          <w:rFonts w:ascii="Times New Roman" w:eastAsia="標楷體" w:hAnsi="Times New Roman"/>
          <w:sz w:val="28"/>
          <w:szCs w:val="28"/>
        </w:rPr>
        <w:t>補助。</w:t>
      </w:r>
    </w:p>
    <w:p w:rsidR="00D31A54" w:rsidRDefault="00A8140F">
      <w:pPr>
        <w:pStyle w:val="ac"/>
        <w:numPr>
          <w:ilvl w:val="1"/>
          <w:numId w:val="9"/>
        </w:numPr>
        <w:spacing w:line="480" w:lineRule="exact"/>
        <w:ind w:left="993" w:hanging="284"/>
        <w:jc w:val="both"/>
      </w:pPr>
      <w:r>
        <w:rPr>
          <w:rFonts w:ascii="Times New Roman" w:eastAsia="標楷體" w:hAnsi="Times New Roman"/>
          <w:sz w:val="28"/>
          <w:szCs w:val="28"/>
          <w:lang w:eastAsia="zh-HK"/>
        </w:rPr>
        <w:t>為維個案權益</w:t>
      </w:r>
      <w:r>
        <w:rPr>
          <w:rFonts w:ascii="Times New Roman" w:eastAsia="標楷體" w:hAnsi="Times New Roman"/>
          <w:sz w:val="28"/>
          <w:szCs w:val="28"/>
        </w:rPr>
        <w:t>，</w:t>
      </w:r>
      <w:r>
        <w:rPr>
          <w:rFonts w:ascii="Times New Roman" w:eastAsia="標楷體" w:hAnsi="Times New Roman"/>
          <w:sz w:val="28"/>
          <w:szCs w:val="28"/>
          <w:lang w:eastAsia="zh-HK"/>
        </w:rPr>
        <w:t>個案</w:t>
      </w:r>
      <w:r>
        <w:rPr>
          <w:rStyle w:val="unnamed1"/>
          <w:rFonts w:ascii="Times New Roman" w:eastAsia="標楷體" w:hAnsi="Times New Roman"/>
          <w:sz w:val="28"/>
        </w:rPr>
        <w:t>接受</w:t>
      </w:r>
      <w:r>
        <w:rPr>
          <w:rFonts w:ascii="Times New Roman" w:eastAsia="標楷體" w:hAnsi="Times New Roman"/>
          <w:sz w:val="28"/>
          <w:szCs w:val="28"/>
        </w:rPr>
        <w:t>本方案之補助，應</w:t>
      </w:r>
      <w:r>
        <w:rPr>
          <w:rFonts w:ascii="Times New Roman" w:eastAsia="標楷體" w:hAnsi="Times New Roman"/>
          <w:sz w:val="28"/>
          <w:szCs w:val="28"/>
          <w:lang w:eastAsia="zh-HK"/>
        </w:rPr>
        <w:t>請其</w:t>
      </w:r>
      <w:r>
        <w:rPr>
          <w:rFonts w:ascii="Times New Roman" w:eastAsia="標楷體" w:hAnsi="Times New Roman"/>
          <w:sz w:val="28"/>
          <w:szCs w:val="28"/>
        </w:rPr>
        <w:t>簽</w:t>
      </w:r>
      <w:r>
        <w:rPr>
          <w:rFonts w:ascii="Times New Roman" w:eastAsia="標楷體" w:hAnsi="Times New Roman"/>
          <w:sz w:val="28"/>
          <w:szCs w:val="28"/>
          <w:lang w:eastAsia="zh-HK"/>
        </w:rPr>
        <w:t>署治療及相關資料蒐集</w:t>
      </w:r>
      <w:r>
        <w:rPr>
          <w:rFonts w:ascii="Times New Roman" w:eastAsia="標楷體" w:hAnsi="Times New Roman"/>
          <w:sz w:val="28"/>
          <w:szCs w:val="28"/>
        </w:rPr>
        <w:t>同意書（範例如附件</w:t>
      </w:r>
      <w:r>
        <w:rPr>
          <w:rFonts w:ascii="Times New Roman" w:eastAsia="標楷體" w:hAnsi="Times New Roman"/>
          <w:sz w:val="28"/>
          <w:szCs w:val="28"/>
        </w:rPr>
        <w:t>2</w:t>
      </w:r>
      <w:r>
        <w:rPr>
          <w:rFonts w:ascii="Times New Roman" w:eastAsia="標楷體" w:hAnsi="Times New Roman"/>
          <w:sz w:val="28"/>
          <w:szCs w:val="28"/>
        </w:rPr>
        <w:t>），</w:t>
      </w:r>
      <w:r>
        <w:rPr>
          <w:rFonts w:ascii="Times New Roman" w:eastAsia="標楷體" w:hAnsi="Times New Roman"/>
          <w:sz w:val="28"/>
          <w:szCs w:val="28"/>
          <w:lang w:eastAsia="zh-HK"/>
        </w:rPr>
        <w:t>並</w:t>
      </w:r>
      <w:r>
        <w:rPr>
          <w:rFonts w:ascii="Times New Roman" w:eastAsia="標楷體" w:hAnsi="Times New Roman"/>
          <w:sz w:val="28"/>
          <w:szCs w:val="28"/>
        </w:rPr>
        <w:t>具結表示未有</w:t>
      </w:r>
      <w:r>
        <w:rPr>
          <w:rFonts w:ascii="Times New Roman" w:eastAsia="標楷體" w:hAnsi="Times New Roman"/>
          <w:sz w:val="28"/>
          <w:szCs w:val="28"/>
          <w:lang w:eastAsia="zh-HK"/>
        </w:rPr>
        <w:t>同時</w:t>
      </w:r>
      <w:r>
        <w:rPr>
          <w:rFonts w:ascii="Times New Roman" w:eastAsia="標楷體" w:hAnsi="Times New Roman"/>
          <w:sz w:val="28"/>
          <w:szCs w:val="28"/>
        </w:rPr>
        <w:t>至其他</w:t>
      </w:r>
      <w:r>
        <w:rPr>
          <w:rFonts w:ascii="Times New Roman" w:eastAsia="標楷體" w:hAnsi="Times New Roman"/>
          <w:sz w:val="28"/>
          <w:szCs w:val="28"/>
          <w:lang w:eastAsia="zh-HK"/>
        </w:rPr>
        <w:t>治療</w:t>
      </w:r>
      <w:r>
        <w:rPr>
          <w:rFonts w:ascii="Times New Roman" w:eastAsia="標楷體" w:hAnsi="Times New Roman"/>
          <w:sz w:val="28"/>
          <w:szCs w:val="28"/>
        </w:rPr>
        <w:t>機構</w:t>
      </w:r>
      <w:r>
        <w:rPr>
          <w:rFonts w:eastAsia="標楷體"/>
          <w:sz w:val="28"/>
          <w:szCs w:val="28"/>
        </w:rPr>
        <w:t>接受</w:t>
      </w:r>
      <w:r>
        <w:rPr>
          <w:rFonts w:eastAsia="標楷體"/>
          <w:sz w:val="28"/>
          <w:szCs w:val="28"/>
          <w:lang w:eastAsia="zh-HK"/>
        </w:rPr>
        <w:t>相同之</w:t>
      </w:r>
      <w:r>
        <w:rPr>
          <w:rFonts w:eastAsia="標楷體"/>
          <w:sz w:val="28"/>
          <w:szCs w:val="28"/>
        </w:rPr>
        <w:t>治療</w:t>
      </w:r>
      <w:r>
        <w:rPr>
          <w:rFonts w:eastAsia="標楷體"/>
          <w:sz w:val="28"/>
          <w:szCs w:val="28"/>
          <w:lang w:eastAsia="zh-HK"/>
        </w:rPr>
        <w:t>及</w:t>
      </w:r>
      <w:r>
        <w:rPr>
          <w:rFonts w:eastAsia="標楷體"/>
          <w:sz w:val="28"/>
          <w:szCs w:val="28"/>
        </w:rPr>
        <w:t>重複請領補助，或</w:t>
      </w:r>
      <w:r>
        <w:rPr>
          <w:rFonts w:eastAsia="標楷體"/>
          <w:sz w:val="28"/>
          <w:szCs w:val="28"/>
          <w:lang w:eastAsia="zh-HK"/>
        </w:rPr>
        <w:t>遭取消</w:t>
      </w:r>
      <w:r>
        <w:rPr>
          <w:rFonts w:eastAsia="標楷體"/>
          <w:sz w:val="28"/>
          <w:szCs w:val="28"/>
        </w:rPr>
        <w:t>補助資格</w:t>
      </w:r>
      <w:r>
        <w:rPr>
          <w:rFonts w:eastAsia="標楷體"/>
          <w:sz w:val="28"/>
          <w:szCs w:val="28"/>
          <w:lang w:eastAsia="zh-HK"/>
        </w:rPr>
        <w:t>等</w:t>
      </w:r>
      <w:r>
        <w:rPr>
          <w:rFonts w:eastAsia="標楷體"/>
          <w:sz w:val="28"/>
          <w:szCs w:val="28"/>
        </w:rPr>
        <w:t>情事。</w:t>
      </w:r>
    </w:p>
    <w:p w:rsidR="00D31A54" w:rsidRDefault="00A8140F">
      <w:pPr>
        <w:pStyle w:val="ac"/>
        <w:numPr>
          <w:ilvl w:val="5"/>
          <w:numId w:val="4"/>
        </w:numPr>
        <w:tabs>
          <w:tab w:val="left" w:pos="851"/>
        </w:tabs>
        <w:spacing w:before="180" w:line="480" w:lineRule="exact"/>
        <w:ind w:left="709" w:hanging="567"/>
        <w:jc w:val="both"/>
      </w:pPr>
      <w:r>
        <w:rPr>
          <w:rFonts w:eastAsia="標楷體"/>
          <w:b/>
          <w:sz w:val="28"/>
          <w:szCs w:val="28"/>
        </w:rPr>
        <w:t>治療</w:t>
      </w:r>
      <w:r>
        <w:rPr>
          <w:rFonts w:ascii="Times New Roman" w:eastAsia="標楷體" w:hAnsi="Times New Roman"/>
          <w:b/>
          <w:sz w:val="28"/>
          <w:szCs w:val="28"/>
          <w:lang w:eastAsia="zh-HK"/>
        </w:rPr>
        <w:t>機構</w:t>
      </w:r>
      <w:r>
        <w:rPr>
          <w:rFonts w:eastAsia="標楷體"/>
          <w:b/>
          <w:sz w:val="28"/>
          <w:szCs w:val="28"/>
        </w:rPr>
        <w:t>：</w:t>
      </w:r>
    </w:p>
    <w:p w:rsidR="00D31A54" w:rsidRDefault="00A8140F">
      <w:pPr>
        <w:pStyle w:val="ac"/>
        <w:numPr>
          <w:ilvl w:val="0"/>
          <w:numId w:val="31"/>
        </w:numPr>
        <w:tabs>
          <w:tab w:val="left" w:pos="851"/>
        </w:tabs>
        <w:spacing w:line="480" w:lineRule="exact"/>
        <w:ind w:left="992" w:hanging="567"/>
        <w:jc w:val="both"/>
      </w:pPr>
      <w:r>
        <w:rPr>
          <w:rFonts w:eastAsia="標楷體"/>
          <w:sz w:val="28"/>
          <w:szCs w:val="28"/>
          <w:lang w:eastAsia="zh-HK"/>
        </w:rPr>
        <w:t>補助</w:t>
      </w:r>
      <w:r>
        <w:rPr>
          <w:rFonts w:eastAsia="標楷體"/>
          <w:sz w:val="28"/>
          <w:szCs w:val="28"/>
        </w:rPr>
        <w:t>項目：執行本方案之管理費。（含水、電、瓦斯費、大樓清潔費、電梯保養費、本方案執行人員為辦理本方案之加班</w:t>
      </w:r>
      <w:r>
        <w:rPr>
          <w:rFonts w:eastAsia="標楷體"/>
          <w:sz w:val="28"/>
          <w:szCs w:val="28"/>
        </w:rPr>
        <w:t>費、依據全民健康保險法，執行機構因執行本方案應負擔之補充保險費用、依據勞動基準法之規定，本方案執行人員之特別休假，未休之日數所發給之工資。）</w:t>
      </w:r>
    </w:p>
    <w:p w:rsidR="00D31A54" w:rsidRDefault="00A8140F">
      <w:pPr>
        <w:pStyle w:val="ac"/>
        <w:numPr>
          <w:ilvl w:val="0"/>
          <w:numId w:val="31"/>
        </w:numPr>
        <w:tabs>
          <w:tab w:val="left" w:pos="851"/>
        </w:tabs>
        <w:spacing w:line="480" w:lineRule="exact"/>
        <w:ind w:left="992" w:hanging="567"/>
        <w:jc w:val="both"/>
      </w:pPr>
      <w:r>
        <w:rPr>
          <w:rFonts w:eastAsia="標楷體"/>
          <w:sz w:val="28"/>
          <w:szCs w:val="28"/>
          <w:lang w:eastAsia="zh-HK"/>
        </w:rPr>
        <w:t>補助</w:t>
      </w:r>
      <w:r>
        <w:rPr>
          <w:rFonts w:eastAsia="標楷體"/>
          <w:sz w:val="28"/>
          <w:szCs w:val="28"/>
        </w:rPr>
        <w:t>額度及標準：本方案</w:t>
      </w:r>
      <w:r>
        <w:rPr>
          <w:rFonts w:eastAsia="標楷體"/>
          <w:sz w:val="28"/>
          <w:szCs w:val="28"/>
          <w:lang w:eastAsia="zh-HK"/>
        </w:rPr>
        <w:t>收治</w:t>
      </w:r>
      <w:r>
        <w:rPr>
          <w:rFonts w:eastAsia="標楷體"/>
          <w:sz w:val="28"/>
          <w:szCs w:val="28"/>
        </w:rPr>
        <w:t>個案之</w:t>
      </w:r>
      <w:r>
        <w:rPr>
          <w:rFonts w:eastAsia="標楷體"/>
          <w:sz w:val="28"/>
          <w:szCs w:val="28"/>
          <w:lang w:eastAsia="zh-HK"/>
        </w:rPr>
        <w:t>全</w:t>
      </w:r>
      <w:r>
        <w:rPr>
          <w:rFonts w:eastAsia="標楷體"/>
          <w:sz w:val="28"/>
          <w:szCs w:val="28"/>
        </w:rPr>
        <w:t>年度藥癮醫療補助項目之</w:t>
      </w:r>
      <w:r>
        <w:rPr>
          <w:rFonts w:eastAsia="標楷體"/>
          <w:sz w:val="28"/>
          <w:szCs w:val="28"/>
          <w:lang w:eastAsia="zh-HK"/>
        </w:rPr>
        <w:t>總藥癮</w:t>
      </w:r>
      <w:r>
        <w:rPr>
          <w:rFonts w:eastAsia="標楷體"/>
          <w:sz w:val="28"/>
          <w:szCs w:val="28"/>
        </w:rPr>
        <w:t>治療費用（含</w:t>
      </w:r>
      <w:r>
        <w:rPr>
          <w:rFonts w:eastAsia="標楷體"/>
          <w:sz w:val="28"/>
          <w:szCs w:val="28"/>
          <w:lang w:eastAsia="zh-HK"/>
        </w:rPr>
        <w:t>由</w:t>
      </w:r>
      <w:r>
        <w:rPr>
          <w:rFonts w:ascii="Times New Roman" w:eastAsia="標楷體" w:hAnsi="Times New Roman"/>
          <w:sz w:val="28"/>
          <w:szCs w:val="28"/>
        </w:rPr>
        <w:t>本方案補助醫療補助項目之費用及個案自行負擔之費用）總和之</w:t>
      </w:r>
      <w:r>
        <w:rPr>
          <w:rFonts w:ascii="Times New Roman" w:eastAsia="標楷體" w:hAnsi="Times New Roman"/>
          <w:sz w:val="28"/>
          <w:szCs w:val="28"/>
        </w:rPr>
        <w:t>5%</w:t>
      </w:r>
      <w:r>
        <w:rPr>
          <w:rFonts w:ascii="Times New Roman" w:eastAsia="標楷體" w:hAnsi="Times New Roman"/>
          <w:sz w:val="28"/>
          <w:szCs w:val="28"/>
        </w:rPr>
        <w:t>，惟最高以本方案藥癮醫療處置項目之總補助費用之</w:t>
      </w:r>
      <w:r>
        <w:rPr>
          <w:rFonts w:ascii="Times New Roman" w:eastAsia="標楷體" w:hAnsi="Times New Roman"/>
          <w:sz w:val="28"/>
          <w:szCs w:val="28"/>
        </w:rPr>
        <w:t>10%</w:t>
      </w:r>
      <w:r>
        <w:rPr>
          <w:rFonts w:ascii="Times New Roman" w:eastAsia="標楷體" w:hAnsi="Times New Roman"/>
          <w:sz w:val="28"/>
          <w:szCs w:val="28"/>
        </w:rPr>
        <w:t>為限</w:t>
      </w:r>
      <w:r>
        <w:rPr>
          <w:rFonts w:eastAsia="標楷體"/>
          <w:sz w:val="28"/>
          <w:szCs w:val="28"/>
        </w:rPr>
        <w:t>。未參與本方案之個案，不依前開補助標準，補助治療機構管理費。</w:t>
      </w:r>
    </w:p>
    <w:p w:rsidR="00D31A54" w:rsidRDefault="00A8140F">
      <w:pPr>
        <w:pStyle w:val="ac"/>
        <w:numPr>
          <w:ilvl w:val="0"/>
          <w:numId w:val="31"/>
        </w:numPr>
        <w:tabs>
          <w:tab w:val="left" w:pos="851"/>
        </w:tabs>
        <w:spacing w:line="480" w:lineRule="exact"/>
        <w:ind w:left="992" w:hanging="567"/>
        <w:jc w:val="both"/>
        <w:rPr>
          <w:rFonts w:eastAsia="標楷體"/>
          <w:sz w:val="28"/>
          <w:szCs w:val="28"/>
        </w:rPr>
      </w:pPr>
      <w:r>
        <w:rPr>
          <w:rFonts w:eastAsia="標楷體"/>
          <w:sz w:val="28"/>
          <w:szCs w:val="28"/>
        </w:rPr>
        <w:t>補助規範：</w:t>
      </w:r>
    </w:p>
    <w:p w:rsidR="00D31A54" w:rsidRDefault="00A8140F">
      <w:pPr>
        <w:pStyle w:val="ac"/>
        <w:numPr>
          <w:ilvl w:val="0"/>
          <w:numId w:val="32"/>
        </w:numPr>
        <w:spacing w:line="480" w:lineRule="exact"/>
        <w:jc w:val="both"/>
        <w:rPr>
          <w:rFonts w:eastAsia="標楷體"/>
          <w:sz w:val="28"/>
          <w:szCs w:val="28"/>
        </w:rPr>
      </w:pPr>
      <w:r>
        <w:rPr>
          <w:rFonts w:eastAsia="標楷體"/>
          <w:sz w:val="28"/>
          <w:szCs w:val="28"/>
        </w:rPr>
        <w:t>本項補助依規定應報請「毒品防制基金管理會（下稱管理會）」複審，經複審同意始得支付。</w:t>
      </w:r>
    </w:p>
    <w:p w:rsidR="00D31A54" w:rsidRDefault="00A8140F">
      <w:pPr>
        <w:pStyle w:val="ac"/>
        <w:numPr>
          <w:ilvl w:val="0"/>
          <w:numId w:val="32"/>
        </w:numPr>
        <w:spacing w:line="480" w:lineRule="exact"/>
        <w:jc w:val="both"/>
        <w:rPr>
          <w:rFonts w:eastAsia="標楷體"/>
          <w:sz w:val="28"/>
          <w:szCs w:val="28"/>
        </w:rPr>
      </w:pPr>
      <w:r>
        <w:rPr>
          <w:rFonts w:eastAsia="標楷體"/>
          <w:sz w:val="28"/>
          <w:szCs w:val="28"/>
        </w:rPr>
        <w:t>本項補助經費若經管理</w:t>
      </w:r>
      <w:r>
        <w:rPr>
          <w:rFonts w:eastAsia="標楷體"/>
          <w:sz w:val="28"/>
          <w:szCs w:val="28"/>
        </w:rPr>
        <w:t>會刪減，本部得調整經費或延後或終止辦理支付。</w:t>
      </w:r>
    </w:p>
    <w:p w:rsidR="00D31A54" w:rsidRDefault="00A8140F">
      <w:pPr>
        <w:pStyle w:val="ac"/>
        <w:numPr>
          <w:ilvl w:val="5"/>
          <w:numId w:val="4"/>
        </w:numPr>
        <w:tabs>
          <w:tab w:val="left" w:pos="851"/>
        </w:tabs>
        <w:spacing w:before="180" w:line="480" w:lineRule="exact"/>
        <w:ind w:left="851" w:right="-192" w:hanging="567"/>
        <w:jc w:val="both"/>
        <w:rPr>
          <w:rFonts w:eastAsia="標楷體"/>
          <w:sz w:val="28"/>
          <w:szCs w:val="28"/>
        </w:rPr>
      </w:pPr>
      <w:r>
        <w:rPr>
          <w:rFonts w:eastAsia="標楷體"/>
          <w:sz w:val="28"/>
          <w:szCs w:val="28"/>
        </w:rPr>
        <w:t>本方案依實際執行情形，以毒防基金補助之「治療機構管理費」得流入「藥癮醫療處置項目補助」，但「藥癮醫療處置項目補助」不得流入「治療機構管理費」。</w:t>
      </w:r>
    </w:p>
    <w:p w:rsidR="00D31A54" w:rsidRDefault="00A8140F">
      <w:pPr>
        <w:pStyle w:val="ac"/>
        <w:numPr>
          <w:ilvl w:val="5"/>
          <w:numId w:val="4"/>
        </w:numPr>
        <w:tabs>
          <w:tab w:val="left" w:pos="851"/>
        </w:tabs>
        <w:spacing w:before="180" w:line="480" w:lineRule="exact"/>
        <w:ind w:left="851" w:right="-192" w:hanging="567"/>
        <w:jc w:val="both"/>
        <w:rPr>
          <w:rFonts w:eastAsia="標楷體"/>
          <w:sz w:val="28"/>
          <w:szCs w:val="28"/>
        </w:rPr>
      </w:pPr>
      <w:r>
        <w:rPr>
          <w:rFonts w:eastAsia="標楷體"/>
          <w:sz w:val="28"/>
          <w:szCs w:val="28"/>
        </w:rPr>
        <w:t>本方案補助對象、補助項目、標準及規範，得依實際執行狀況，邀集專家、學者及第一線臨床人員等滾動檢討修訂之。</w:t>
      </w:r>
    </w:p>
    <w:p w:rsidR="00D31A54" w:rsidRDefault="00D31A54">
      <w:pPr>
        <w:tabs>
          <w:tab w:val="left" w:pos="851"/>
        </w:tabs>
        <w:spacing w:before="180" w:line="400" w:lineRule="exact"/>
        <w:ind w:right="-192"/>
        <w:jc w:val="both"/>
        <w:rPr>
          <w:rFonts w:eastAsia="標楷體"/>
          <w:sz w:val="28"/>
          <w:szCs w:val="28"/>
        </w:rPr>
      </w:pPr>
    </w:p>
    <w:p w:rsidR="00D31A54" w:rsidRDefault="00A8140F">
      <w:pPr>
        <w:pStyle w:val="ac"/>
        <w:numPr>
          <w:ilvl w:val="0"/>
          <w:numId w:val="4"/>
        </w:numPr>
        <w:tabs>
          <w:tab w:val="left" w:pos="709"/>
        </w:tabs>
        <w:spacing w:line="480" w:lineRule="exact"/>
        <w:ind w:left="709" w:right="10" w:hanging="709"/>
        <w:jc w:val="both"/>
      </w:pPr>
      <w:r>
        <w:rPr>
          <w:rFonts w:ascii="Times New Roman" w:eastAsia="標楷體" w:hAnsi="Times New Roman"/>
          <w:b/>
          <w:sz w:val="32"/>
          <w:szCs w:val="28"/>
          <w:lang w:eastAsia="zh-HK"/>
        </w:rPr>
        <w:t>治療機構配合事項及規範</w:t>
      </w:r>
    </w:p>
    <w:p w:rsidR="00D31A54" w:rsidRDefault="00A8140F">
      <w:pPr>
        <w:pStyle w:val="ac"/>
        <w:numPr>
          <w:ilvl w:val="5"/>
          <w:numId w:val="4"/>
        </w:numPr>
        <w:tabs>
          <w:tab w:val="left" w:pos="851"/>
        </w:tabs>
        <w:spacing w:before="180" w:line="480" w:lineRule="exact"/>
        <w:ind w:left="709" w:hanging="567"/>
        <w:jc w:val="both"/>
      </w:pPr>
      <w:r>
        <w:rPr>
          <w:rFonts w:eastAsia="標楷體"/>
          <w:sz w:val="28"/>
          <w:szCs w:val="28"/>
          <w:lang w:eastAsia="zh-HK"/>
        </w:rPr>
        <w:t>治療</w:t>
      </w:r>
      <w:r>
        <w:rPr>
          <w:rFonts w:eastAsia="標楷體"/>
          <w:sz w:val="28"/>
          <w:szCs w:val="28"/>
        </w:rPr>
        <w:t>機構</w:t>
      </w:r>
      <w:r>
        <w:rPr>
          <w:rFonts w:eastAsia="標楷體"/>
          <w:sz w:val="28"/>
          <w:szCs w:val="28"/>
          <w:lang w:eastAsia="zh-HK"/>
        </w:rPr>
        <w:t>提供</w:t>
      </w:r>
      <w:r>
        <w:rPr>
          <w:rFonts w:eastAsia="標楷體"/>
          <w:sz w:val="28"/>
          <w:szCs w:val="28"/>
        </w:rPr>
        <w:t>藥癮治療服務</w:t>
      </w:r>
      <w:r>
        <w:rPr>
          <w:rFonts w:eastAsia="標楷體"/>
          <w:sz w:val="28"/>
          <w:szCs w:val="28"/>
          <w:lang w:eastAsia="zh-HK"/>
        </w:rPr>
        <w:t>應符合下列</w:t>
      </w:r>
      <w:r>
        <w:rPr>
          <w:rFonts w:eastAsia="標楷體"/>
          <w:sz w:val="28"/>
          <w:szCs w:val="28"/>
        </w:rPr>
        <w:t>原則：</w:t>
      </w:r>
    </w:p>
    <w:p w:rsidR="00D31A54" w:rsidRDefault="00A8140F">
      <w:pPr>
        <w:pStyle w:val="ac"/>
        <w:numPr>
          <w:ilvl w:val="0"/>
          <w:numId w:val="33"/>
        </w:numPr>
        <w:tabs>
          <w:tab w:val="left" w:pos="851"/>
        </w:tabs>
        <w:spacing w:line="480" w:lineRule="exact"/>
        <w:ind w:left="992" w:hanging="567"/>
        <w:jc w:val="both"/>
      </w:pPr>
      <w:r>
        <w:rPr>
          <w:rFonts w:eastAsia="標楷體"/>
          <w:sz w:val="28"/>
          <w:szCs w:val="28"/>
          <w:lang w:eastAsia="zh-HK"/>
        </w:rPr>
        <w:t>針對個案藥癮問題進行評估</w:t>
      </w:r>
      <w:r>
        <w:rPr>
          <w:rFonts w:eastAsia="標楷體"/>
          <w:sz w:val="28"/>
          <w:szCs w:val="28"/>
        </w:rPr>
        <w:t>、</w:t>
      </w:r>
      <w:r>
        <w:rPr>
          <w:rFonts w:eastAsia="標楷體"/>
          <w:sz w:val="28"/>
          <w:szCs w:val="28"/>
          <w:lang w:eastAsia="zh-HK"/>
        </w:rPr>
        <w:t>診斷</w:t>
      </w:r>
      <w:r>
        <w:rPr>
          <w:rFonts w:eastAsia="標楷體"/>
          <w:sz w:val="28"/>
          <w:szCs w:val="28"/>
        </w:rPr>
        <w:t>，</w:t>
      </w:r>
      <w:r>
        <w:rPr>
          <w:rFonts w:eastAsia="標楷體"/>
          <w:sz w:val="28"/>
          <w:szCs w:val="28"/>
          <w:lang w:eastAsia="zh-HK"/>
        </w:rPr>
        <w:t>並依個案</w:t>
      </w:r>
      <w:r>
        <w:rPr>
          <w:rFonts w:ascii="Times New Roman" w:eastAsia="標楷體" w:hAnsi="Times New Roman"/>
          <w:sz w:val="28"/>
          <w:szCs w:val="28"/>
        </w:rPr>
        <w:t>DSM-5 Drug Use Disorder</w:t>
      </w:r>
      <w:r>
        <w:rPr>
          <w:rFonts w:ascii="Times New Roman" w:eastAsia="標楷體" w:hAnsi="Times New Roman"/>
          <w:sz w:val="28"/>
          <w:szCs w:val="28"/>
          <w:lang w:eastAsia="zh-HK"/>
        </w:rPr>
        <w:t>之嚴重度及個案治療需求</w:t>
      </w:r>
      <w:r>
        <w:rPr>
          <w:rFonts w:ascii="Times New Roman" w:eastAsia="標楷體" w:hAnsi="Times New Roman"/>
          <w:sz w:val="28"/>
          <w:szCs w:val="28"/>
        </w:rPr>
        <w:t>，</w:t>
      </w:r>
      <w:r>
        <w:rPr>
          <w:rFonts w:eastAsia="標楷體"/>
          <w:sz w:val="28"/>
          <w:szCs w:val="28"/>
        </w:rPr>
        <w:t>擬具藥癮治療計畫，</w:t>
      </w:r>
      <w:r>
        <w:rPr>
          <w:rFonts w:eastAsia="標楷體"/>
          <w:sz w:val="28"/>
          <w:szCs w:val="28"/>
          <w:lang w:eastAsia="zh-HK"/>
        </w:rPr>
        <w:t>計畫書應包括</w:t>
      </w:r>
      <w:r>
        <w:rPr>
          <w:rFonts w:eastAsia="標楷體"/>
          <w:sz w:val="28"/>
          <w:szCs w:val="28"/>
          <w:lang w:eastAsia="zh-HK"/>
        </w:rPr>
        <w:t>治療取向或理論</w:t>
      </w:r>
      <w:r>
        <w:rPr>
          <w:rFonts w:eastAsia="標楷體"/>
          <w:sz w:val="28"/>
          <w:szCs w:val="28"/>
        </w:rPr>
        <w:t>、</w:t>
      </w:r>
      <w:r>
        <w:rPr>
          <w:rFonts w:eastAsia="標楷體"/>
          <w:sz w:val="28"/>
          <w:szCs w:val="28"/>
          <w:lang w:eastAsia="zh-HK"/>
        </w:rPr>
        <w:t>治療方式</w:t>
      </w:r>
      <w:r>
        <w:rPr>
          <w:rFonts w:eastAsia="標楷體"/>
          <w:sz w:val="28"/>
          <w:szCs w:val="28"/>
        </w:rPr>
        <w:t>、</w:t>
      </w:r>
      <w:r>
        <w:rPr>
          <w:rFonts w:eastAsia="標楷體"/>
          <w:sz w:val="28"/>
          <w:szCs w:val="28"/>
          <w:lang w:eastAsia="zh-HK"/>
        </w:rPr>
        <w:t>治療內涵</w:t>
      </w:r>
      <w:r>
        <w:rPr>
          <w:rFonts w:eastAsia="標楷體"/>
          <w:sz w:val="28"/>
          <w:szCs w:val="28"/>
        </w:rPr>
        <w:t>（</w:t>
      </w:r>
      <w:r>
        <w:rPr>
          <w:rFonts w:eastAsia="標楷體"/>
          <w:sz w:val="28"/>
          <w:szCs w:val="28"/>
          <w:lang w:eastAsia="zh-HK"/>
        </w:rPr>
        <w:t>如</w:t>
      </w:r>
      <w:r>
        <w:rPr>
          <w:rFonts w:eastAsia="標楷體"/>
          <w:sz w:val="28"/>
          <w:szCs w:val="28"/>
        </w:rPr>
        <w:t>藥物治療、心理治療、家族治療、尿液毒物篩檢、衛生教育、</w:t>
      </w:r>
      <w:r>
        <w:rPr>
          <w:rFonts w:eastAsia="標楷體"/>
          <w:sz w:val="28"/>
          <w:szCs w:val="28"/>
          <w:lang w:eastAsia="zh-HK"/>
        </w:rPr>
        <w:t>個案管理</w:t>
      </w:r>
      <w:r>
        <w:rPr>
          <w:rFonts w:eastAsia="標楷體"/>
          <w:sz w:val="28"/>
          <w:szCs w:val="28"/>
        </w:rPr>
        <w:t>…</w:t>
      </w:r>
      <w:r>
        <w:rPr>
          <w:rFonts w:eastAsia="標楷體"/>
          <w:sz w:val="28"/>
          <w:szCs w:val="28"/>
          <w:lang w:eastAsia="zh-HK"/>
        </w:rPr>
        <w:t>等</w:t>
      </w:r>
      <w:r>
        <w:rPr>
          <w:rFonts w:eastAsia="標楷體"/>
          <w:sz w:val="28"/>
          <w:szCs w:val="28"/>
        </w:rPr>
        <w:t>）、</w:t>
      </w:r>
      <w:r>
        <w:rPr>
          <w:rFonts w:eastAsia="標楷體"/>
          <w:sz w:val="28"/>
          <w:szCs w:val="28"/>
          <w:lang w:eastAsia="zh-HK"/>
        </w:rPr>
        <w:t>治療</w:t>
      </w:r>
      <w:r>
        <w:rPr>
          <w:rFonts w:eastAsia="標楷體"/>
          <w:sz w:val="28"/>
          <w:szCs w:val="28"/>
        </w:rPr>
        <w:t>療程</w:t>
      </w:r>
      <w:r>
        <w:rPr>
          <w:rFonts w:eastAsia="標楷體"/>
          <w:sz w:val="28"/>
          <w:szCs w:val="28"/>
          <w:lang w:eastAsia="zh-HK"/>
        </w:rPr>
        <w:t>及治療強度等</w:t>
      </w:r>
      <w:r>
        <w:rPr>
          <w:rFonts w:eastAsia="標楷體"/>
          <w:sz w:val="28"/>
          <w:szCs w:val="28"/>
        </w:rPr>
        <w:t>規劃</w:t>
      </w:r>
      <w:r>
        <w:rPr>
          <w:rFonts w:eastAsia="標楷體"/>
          <w:sz w:val="28"/>
          <w:szCs w:val="28"/>
          <w:lang w:eastAsia="zh-HK"/>
        </w:rPr>
        <w:t>與說明</w:t>
      </w:r>
      <w:r>
        <w:rPr>
          <w:rFonts w:eastAsia="標楷體"/>
          <w:sz w:val="28"/>
          <w:szCs w:val="28"/>
        </w:rPr>
        <w:t>。</w:t>
      </w:r>
    </w:p>
    <w:p w:rsidR="00D31A54" w:rsidRDefault="00A8140F">
      <w:pPr>
        <w:pStyle w:val="ac"/>
        <w:numPr>
          <w:ilvl w:val="0"/>
          <w:numId w:val="33"/>
        </w:numPr>
        <w:tabs>
          <w:tab w:val="left" w:pos="851"/>
        </w:tabs>
        <w:spacing w:line="480" w:lineRule="exact"/>
        <w:ind w:left="992" w:hanging="567"/>
        <w:jc w:val="both"/>
      </w:pPr>
      <w:r>
        <w:rPr>
          <w:rFonts w:eastAsia="標楷體"/>
          <w:sz w:val="28"/>
          <w:szCs w:val="28"/>
          <w:lang w:eastAsia="zh-HK"/>
        </w:rPr>
        <w:t>主動</w:t>
      </w:r>
      <w:r>
        <w:rPr>
          <w:rFonts w:ascii="Times New Roman" w:eastAsia="標楷體" w:hAnsi="Times New Roman"/>
          <w:sz w:val="28"/>
          <w:szCs w:val="28"/>
          <w:lang w:eastAsia="zh-HK"/>
        </w:rPr>
        <w:t>向個案完整說明本方案內容</w:t>
      </w:r>
      <w:r>
        <w:rPr>
          <w:rFonts w:ascii="Times New Roman" w:eastAsia="標楷體" w:hAnsi="Times New Roman"/>
          <w:sz w:val="28"/>
          <w:szCs w:val="28"/>
        </w:rPr>
        <w:t>（</w:t>
      </w:r>
      <w:r>
        <w:rPr>
          <w:rFonts w:ascii="Times New Roman" w:eastAsia="標楷體" w:hAnsi="Times New Roman"/>
          <w:sz w:val="28"/>
          <w:szCs w:val="28"/>
          <w:lang w:eastAsia="zh-HK"/>
        </w:rPr>
        <w:t>含補助項目</w:t>
      </w:r>
      <w:r>
        <w:rPr>
          <w:rFonts w:ascii="Times New Roman" w:eastAsia="標楷體" w:hAnsi="Times New Roman"/>
          <w:sz w:val="28"/>
          <w:szCs w:val="28"/>
        </w:rPr>
        <w:t>、</w:t>
      </w:r>
      <w:r>
        <w:rPr>
          <w:rFonts w:ascii="Times New Roman" w:eastAsia="標楷體" w:hAnsi="Times New Roman"/>
          <w:sz w:val="28"/>
          <w:szCs w:val="28"/>
          <w:lang w:eastAsia="zh-HK"/>
        </w:rPr>
        <w:t>標準</w:t>
      </w:r>
      <w:r>
        <w:rPr>
          <w:rFonts w:ascii="Times New Roman" w:eastAsia="標楷體" w:hAnsi="Times New Roman"/>
          <w:sz w:val="28"/>
          <w:szCs w:val="28"/>
        </w:rPr>
        <w:t>、</w:t>
      </w:r>
      <w:r>
        <w:rPr>
          <w:rFonts w:ascii="Times New Roman" w:eastAsia="標楷體" w:hAnsi="Times New Roman"/>
          <w:sz w:val="28"/>
          <w:szCs w:val="28"/>
          <w:lang w:eastAsia="zh-HK"/>
        </w:rPr>
        <w:t>規範及限制</w:t>
      </w:r>
      <w:r>
        <w:rPr>
          <w:rFonts w:ascii="Times New Roman" w:eastAsia="標楷體" w:hAnsi="Times New Roman"/>
          <w:sz w:val="28"/>
          <w:szCs w:val="28"/>
        </w:rPr>
        <w:t>）</w:t>
      </w:r>
      <w:r>
        <w:rPr>
          <w:rFonts w:ascii="Times New Roman" w:eastAsia="標楷體" w:hAnsi="Times New Roman"/>
          <w:sz w:val="28"/>
          <w:szCs w:val="28"/>
          <w:lang w:eastAsia="zh-HK"/>
        </w:rPr>
        <w:t>及藥癮治療計畫與相關治療費用</w:t>
      </w:r>
      <w:r>
        <w:rPr>
          <w:rFonts w:ascii="Times New Roman" w:eastAsia="標楷體" w:hAnsi="Times New Roman"/>
          <w:sz w:val="28"/>
          <w:szCs w:val="28"/>
        </w:rPr>
        <w:t>（</w:t>
      </w:r>
      <w:r>
        <w:rPr>
          <w:rFonts w:ascii="Times New Roman" w:eastAsia="標楷體" w:hAnsi="Times New Roman"/>
          <w:sz w:val="28"/>
          <w:szCs w:val="28"/>
          <w:lang w:eastAsia="zh-HK"/>
        </w:rPr>
        <w:t>含自費</w:t>
      </w:r>
      <w:r>
        <w:rPr>
          <w:rFonts w:ascii="Times New Roman" w:eastAsia="標楷體" w:hAnsi="Times New Roman"/>
          <w:sz w:val="28"/>
          <w:szCs w:val="28"/>
        </w:rPr>
        <w:t>）</w:t>
      </w:r>
      <w:r>
        <w:rPr>
          <w:rFonts w:ascii="Times New Roman" w:eastAsia="標楷體" w:hAnsi="Times New Roman"/>
          <w:sz w:val="28"/>
          <w:szCs w:val="28"/>
          <w:lang w:eastAsia="zh-HK"/>
        </w:rPr>
        <w:t>收取方式等</w:t>
      </w:r>
      <w:r>
        <w:rPr>
          <w:rFonts w:ascii="Times New Roman" w:eastAsia="標楷體" w:hAnsi="Times New Roman"/>
          <w:sz w:val="28"/>
          <w:szCs w:val="28"/>
        </w:rPr>
        <w:t>，</w:t>
      </w:r>
      <w:r>
        <w:rPr>
          <w:rFonts w:ascii="Times New Roman" w:eastAsia="標楷體" w:hAnsi="Times New Roman"/>
          <w:sz w:val="28"/>
          <w:szCs w:val="28"/>
          <w:lang w:eastAsia="zh-HK"/>
        </w:rPr>
        <w:t>並邀</w:t>
      </w:r>
      <w:r>
        <w:rPr>
          <w:rFonts w:ascii="Times New Roman" w:eastAsia="標楷體" w:hAnsi="Times New Roman"/>
          <w:sz w:val="28"/>
          <w:szCs w:val="28"/>
        </w:rPr>
        <w:t>請</w:t>
      </w:r>
      <w:r>
        <w:rPr>
          <w:rFonts w:ascii="Times New Roman" w:eastAsia="標楷體" w:hAnsi="Times New Roman"/>
          <w:sz w:val="28"/>
          <w:szCs w:val="28"/>
          <w:lang w:eastAsia="zh-HK"/>
        </w:rPr>
        <w:t>及鼓勵</w:t>
      </w:r>
      <w:r>
        <w:rPr>
          <w:rFonts w:ascii="Times New Roman" w:eastAsia="標楷體" w:hAnsi="Times New Roman"/>
          <w:sz w:val="28"/>
          <w:szCs w:val="28"/>
        </w:rPr>
        <w:t>個案簽署藥癮治療</w:t>
      </w:r>
      <w:r>
        <w:rPr>
          <w:rFonts w:ascii="Times New Roman" w:eastAsia="標楷體" w:hAnsi="Times New Roman"/>
          <w:sz w:val="28"/>
          <w:szCs w:val="28"/>
          <w:lang w:eastAsia="zh-HK"/>
        </w:rPr>
        <w:t>知情</w:t>
      </w:r>
      <w:r>
        <w:rPr>
          <w:rFonts w:ascii="Times New Roman" w:eastAsia="標楷體" w:hAnsi="Times New Roman"/>
          <w:sz w:val="28"/>
          <w:szCs w:val="28"/>
        </w:rPr>
        <w:t>同意書（</w:t>
      </w:r>
      <w:r>
        <w:rPr>
          <w:rFonts w:ascii="Times New Roman" w:eastAsia="標楷體" w:hAnsi="Times New Roman"/>
          <w:sz w:val="28"/>
          <w:szCs w:val="28"/>
          <w:lang w:eastAsia="zh-HK"/>
        </w:rPr>
        <w:t>範例如</w:t>
      </w:r>
      <w:r>
        <w:rPr>
          <w:rFonts w:ascii="Times New Roman" w:eastAsia="標楷體" w:hAnsi="Times New Roman"/>
          <w:sz w:val="28"/>
          <w:szCs w:val="28"/>
        </w:rPr>
        <w:t>附件</w:t>
      </w:r>
      <w:r>
        <w:rPr>
          <w:rFonts w:ascii="Times New Roman" w:eastAsia="標楷體" w:hAnsi="Times New Roman"/>
          <w:sz w:val="28"/>
          <w:szCs w:val="28"/>
        </w:rPr>
        <w:t>2</w:t>
      </w:r>
      <w:r>
        <w:rPr>
          <w:rFonts w:ascii="Times New Roman" w:eastAsia="標楷體" w:hAnsi="Times New Roman"/>
          <w:sz w:val="28"/>
          <w:szCs w:val="28"/>
        </w:rPr>
        <w:t>），</w:t>
      </w:r>
      <w:r>
        <w:rPr>
          <w:rFonts w:ascii="Times New Roman" w:eastAsia="標楷體" w:hAnsi="Times New Roman"/>
          <w:sz w:val="28"/>
          <w:szCs w:val="28"/>
          <w:lang w:eastAsia="zh-HK"/>
        </w:rPr>
        <w:t>依個案參與本方案意願申請經費補助</w:t>
      </w:r>
      <w:r>
        <w:rPr>
          <w:rFonts w:ascii="Times New Roman" w:eastAsia="標楷體" w:hAnsi="Times New Roman"/>
          <w:sz w:val="28"/>
          <w:szCs w:val="28"/>
        </w:rPr>
        <w:t>，</w:t>
      </w:r>
      <w:r>
        <w:rPr>
          <w:rFonts w:ascii="Times New Roman" w:eastAsia="標楷體" w:hAnsi="Times New Roman"/>
          <w:sz w:val="28"/>
          <w:szCs w:val="28"/>
          <w:lang w:eastAsia="zh-HK"/>
        </w:rPr>
        <w:t>及於本部</w:t>
      </w:r>
      <w:r>
        <w:rPr>
          <w:rFonts w:ascii="Times New Roman" w:eastAsia="標楷體" w:hAnsi="Times New Roman"/>
          <w:sz w:val="28"/>
          <w:szCs w:val="28"/>
        </w:rPr>
        <w:t>「藥酒癮醫療個案管理系統」</w:t>
      </w:r>
      <w:r>
        <w:rPr>
          <w:rFonts w:ascii="Times New Roman" w:eastAsia="標楷體" w:hAnsi="Times New Roman"/>
          <w:sz w:val="28"/>
          <w:szCs w:val="28"/>
          <w:lang w:eastAsia="zh-HK"/>
        </w:rPr>
        <w:t>維護</w:t>
      </w:r>
      <w:r>
        <w:rPr>
          <w:rFonts w:ascii="Times New Roman" w:eastAsia="標楷體" w:hAnsi="Times New Roman"/>
          <w:sz w:val="28"/>
          <w:szCs w:val="28"/>
        </w:rPr>
        <w:t>個案同意書簽署情形。</w:t>
      </w:r>
      <w:r>
        <w:rPr>
          <w:rFonts w:ascii="Times New Roman" w:eastAsia="標楷體" w:hAnsi="Times New Roman"/>
          <w:sz w:val="28"/>
          <w:szCs w:val="28"/>
          <w:lang w:eastAsia="zh-HK"/>
        </w:rPr>
        <w:t>完成簽署之</w:t>
      </w:r>
      <w:r>
        <w:rPr>
          <w:rFonts w:ascii="Times New Roman" w:eastAsia="標楷體" w:hAnsi="Times New Roman"/>
          <w:sz w:val="28"/>
          <w:szCs w:val="28"/>
        </w:rPr>
        <w:t>同意書</w:t>
      </w:r>
      <w:r>
        <w:rPr>
          <w:rFonts w:ascii="Times New Roman" w:eastAsia="標楷體" w:hAnsi="Times New Roman"/>
          <w:sz w:val="28"/>
          <w:szCs w:val="28"/>
          <w:lang w:eastAsia="zh-HK"/>
        </w:rPr>
        <w:t>交</w:t>
      </w:r>
      <w:r>
        <w:rPr>
          <w:rFonts w:ascii="Times New Roman" w:eastAsia="標楷體" w:hAnsi="Times New Roman"/>
          <w:sz w:val="28"/>
          <w:szCs w:val="28"/>
        </w:rPr>
        <w:t>由個案收執，</w:t>
      </w:r>
      <w:r>
        <w:rPr>
          <w:rFonts w:ascii="Times New Roman" w:eastAsia="標楷體" w:hAnsi="Times New Roman"/>
          <w:sz w:val="28"/>
          <w:szCs w:val="28"/>
          <w:lang w:eastAsia="zh-HK"/>
        </w:rPr>
        <w:t>並由</w:t>
      </w:r>
      <w:r>
        <w:rPr>
          <w:rFonts w:ascii="Times New Roman" w:eastAsia="標楷體" w:hAnsi="Times New Roman"/>
          <w:sz w:val="28"/>
          <w:szCs w:val="28"/>
        </w:rPr>
        <w:t>治療機構</w:t>
      </w:r>
      <w:r>
        <w:rPr>
          <w:rFonts w:ascii="Times New Roman" w:eastAsia="標楷體" w:hAnsi="Times New Roman"/>
          <w:sz w:val="28"/>
          <w:szCs w:val="28"/>
          <w:lang w:eastAsia="zh-HK"/>
        </w:rPr>
        <w:t>掃</w:t>
      </w:r>
      <w:r>
        <w:rPr>
          <w:rFonts w:ascii="Times New Roman" w:eastAsia="標楷體" w:hAnsi="Times New Roman"/>
          <w:sz w:val="28"/>
          <w:szCs w:val="28"/>
        </w:rPr>
        <w:t>瞄</w:t>
      </w:r>
      <w:r>
        <w:rPr>
          <w:rFonts w:ascii="Times New Roman" w:eastAsia="標楷體" w:hAnsi="Times New Roman"/>
          <w:sz w:val="28"/>
          <w:szCs w:val="28"/>
          <w:lang w:eastAsia="zh-HK"/>
        </w:rPr>
        <w:t>存記</w:t>
      </w:r>
      <w:r>
        <w:rPr>
          <w:rFonts w:ascii="Times New Roman" w:eastAsia="標楷體" w:hAnsi="Times New Roman"/>
          <w:sz w:val="28"/>
          <w:szCs w:val="28"/>
        </w:rPr>
        <w:t>本部「藥酒癮醫療個案管理系統」。</w:t>
      </w:r>
    </w:p>
    <w:p w:rsidR="00D31A54" w:rsidRDefault="00A8140F">
      <w:pPr>
        <w:pStyle w:val="ac"/>
        <w:numPr>
          <w:ilvl w:val="0"/>
          <w:numId w:val="33"/>
        </w:numPr>
        <w:tabs>
          <w:tab w:val="left" w:pos="851"/>
        </w:tabs>
        <w:spacing w:line="480" w:lineRule="exact"/>
        <w:ind w:left="992" w:hanging="567"/>
        <w:jc w:val="both"/>
      </w:pPr>
      <w:r>
        <w:rPr>
          <w:rFonts w:ascii="Times New Roman" w:eastAsia="標楷體" w:hAnsi="Times New Roman"/>
          <w:sz w:val="28"/>
          <w:szCs w:val="28"/>
          <w:lang w:eastAsia="zh-HK"/>
        </w:rPr>
        <w:t>為</w:t>
      </w:r>
      <w:r>
        <w:rPr>
          <w:rFonts w:eastAsia="標楷體"/>
          <w:sz w:val="28"/>
          <w:szCs w:val="28"/>
          <w:lang w:eastAsia="zh-HK"/>
        </w:rPr>
        <w:t>瞭解</w:t>
      </w:r>
      <w:r>
        <w:rPr>
          <w:rFonts w:ascii="Times New Roman" w:eastAsia="標楷體" w:hAnsi="Times New Roman"/>
          <w:sz w:val="28"/>
          <w:szCs w:val="28"/>
          <w:lang w:eastAsia="zh-HK"/>
        </w:rPr>
        <w:t>個案治療狀況</w:t>
      </w:r>
      <w:r>
        <w:rPr>
          <w:rFonts w:ascii="Times New Roman" w:eastAsia="標楷體" w:hAnsi="Times New Roman"/>
          <w:sz w:val="28"/>
          <w:szCs w:val="28"/>
        </w:rPr>
        <w:t>，</w:t>
      </w:r>
      <w:r>
        <w:rPr>
          <w:rFonts w:ascii="Times New Roman" w:eastAsia="標楷體" w:hAnsi="Times New Roman"/>
          <w:sz w:val="28"/>
          <w:szCs w:val="28"/>
          <w:lang w:eastAsia="zh-HK"/>
        </w:rPr>
        <w:t>療程設計應納入</w:t>
      </w:r>
      <w:r>
        <w:rPr>
          <w:rFonts w:ascii="Times New Roman" w:eastAsia="標楷體" w:hAnsi="Times New Roman"/>
          <w:sz w:val="28"/>
          <w:szCs w:val="28"/>
        </w:rPr>
        <w:t>尿液毒品檢驗</w:t>
      </w:r>
      <w:r>
        <w:rPr>
          <w:rFonts w:ascii="Times New Roman" w:eastAsia="標楷體" w:hAnsi="Times New Roman"/>
          <w:sz w:val="28"/>
          <w:szCs w:val="28"/>
          <w:lang w:eastAsia="zh-HK"/>
        </w:rPr>
        <w:t>之處置</w:t>
      </w:r>
      <w:r>
        <w:rPr>
          <w:rFonts w:ascii="Times New Roman" w:eastAsia="標楷體" w:hAnsi="Times New Roman"/>
          <w:sz w:val="28"/>
          <w:szCs w:val="28"/>
        </w:rPr>
        <w:t>，並落實執行。</w:t>
      </w:r>
    </w:p>
    <w:p w:rsidR="00D31A54" w:rsidRDefault="00A8140F">
      <w:pPr>
        <w:pStyle w:val="ac"/>
        <w:numPr>
          <w:ilvl w:val="0"/>
          <w:numId w:val="33"/>
        </w:numPr>
        <w:tabs>
          <w:tab w:val="left" w:pos="851"/>
        </w:tabs>
        <w:spacing w:line="480" w:lineRule="exact"/>
        <w:ind w:left="992" w:hanging="567"/>
        <w:jc w:val="both"/>
      </w:pPr>
      <w:r>
        <w:rPr>
          <w:rStyle w:val="unnamed1"/>
          <w:rFonts w:ascii="Times New Roman" w:eastAsia="標楷體" w:hAnsi="Times New Roman"/>
          <w:sz w:val="28"/>
          <w:szCs w:val="28"/>
          <w:lang w:val="zh-TW" w:eastAsia="zh-HK"/>
        </w:rPr>
        <w:t>應加強個案藥癮疾病</w:t>
      </w:r>
      <w:r>
        <w:rPr>
          <w:rStyle w:val="unnamed1"/>
          <w:rFonts w:ascii="Times New Roman" w:eastAsia="標楷體" w:hAnsi="Times New Roman"/>
          <w:sz w:val="28"/>
          <w:szCs w:val="28"/>
          <w:lang w:val="zh-TW"/>
        </w:rPr>
        <w:t>、</w:t>
      </w:r>
      <w:r>
        <w:rPr>
          <w:rStyle w:val="unnamed1"/>
          <w:rFonts w:ascii="Times New Roman" w:eastAsia="標楷體" w:hAnsi="Times New Roman"/>
          <w:sz w:val="28"/>
          <w:szCs w:val="28"/>
          <w:lang w:val="zh-TW" w:eastAsia="zh-HK"/>
        </w:rPr>
        <w:t>愛滋防治等衛教及共病問題評估</w:t>
      </w:r>
      <w:r>
        <w:rPr>
          <w:rStyle w:val="unnamed1"/>
          <w:rFonts w:ascii="Times New Roman" w:eastAsia="標楷體" w:hAnsi="Times New Roman"/>
          <w:sz w:val="28"/>
          <w:szCs w:val="28"/>
          <w:lang w:val="zh-TW"/>
        </w:rPr>
        <w:t>，鼓勵</w:t>
      </w:r>
      <w:r>
        <w:rPr>
          <w:rStyle w:val="unnamed1"/>
          <w:rFonts w:ascii="Times New Roman" w:eastAsia="標楷體" w:hAnsi="Times New Roman"/>
          <w:sz w:val="28"/>
          <w:szCs w:val="28"/>
          <w:lang w:val="zh-TW" w:eastAsia="zh-HK"/>
        </w:rPr>
        <w:t>個案</w:t>
      </w:r>
      <w:r>
        <w:rPr>
          <w:rStyle w:val="unnamed1"/>
          <w:rFonts w:ascii="Times New Roman" w:eastAsia="標楷體" w:hAnsi="Times New Roman"/>
          <w:sz w:val="28"/>
          <w:szCs w:val="28"/>
          <w:lang w:val="zh-TW"/>
        </w:rPr>
        <w:t>參與愛滋篩檢</w:t>
      </w:r>
      <w:r>
        <w:rPr>
          <w:rStyle w:val="unnamed1"/>
          <w:rFonts w:ascii="Times New Roman" w:eastAsia="標楷體" w:hAnsi="Times New Roman"/>
          <w:sz w:val="28"/>
          <w:szCs w:val="28"/>
          <w:lang w:val="zh-TW" w:eastAsia="zh-HK"/>
        </w:rPr>
        <w:t>或其他共病問題之檢查</w:t>
      </w:r>
      <w:r>
        <w:rPr>
          <w:rStyle w:val="unnamed1"/>
          <w:rFonts w:ascii="Times New Roman" w:eastAsia="標楷體" w:hAnsi="Times New Roman"/>
          <w:sz w:val="28"/>
          <w:szCs w:val="28"/>
          <w:lang w:val="zh-TW"/>
        </w:rPr>
        <w:t>，</w:t>
      </w:r>
      <w:r>
        <w:rPr>
          <w:rStyle w:val="unnamed1"/>
          <w:rFonts w:ascii="Times New Roman" w:eastAsia="標楷體" w:hAnsi="Times New Roman"/>
          <w:sz w:val="28"/>
          <w:szCs w:val="28"/>
          <w:lang w:val="zh-TW" w:eastAsia="zh-HK"/>
        </w:rPr>
        <w:t>並針對共病問題</w:t>
      </w:r>
      <w:r>
        <w:rPr>
          <w:rStyle w:val="unnamed1"/>
          <w:rFonts w:ascii="Times New Roman" w:eastAsia="標楷體" w:hAnsi="Times New Roman"/>
          <w:sz w:val="28"/>
          <w:szCs w:val="28"/>
          <w:lang w:val="zh-TW"/>
        </w:rPr>
        <w:t>，</w:t>
      </w:r>
      <w:r>
        <w:rPr>
          <w:rFonts w:ascii="Times New Roman" w:eastAsia="標楷體" w:hAnsi="Times New Roman"/>
          <w:sz w:val="28"/>
          <w:szCs w:val="28"/>
        </w:rPr>
        <w:t>提供適切之醫療處置或轉介至其他科別共同照護。</w:t>
      </w:r>
    </w:p>
    <w:p w:rsidR="00D31A54" w:rsidRDefault="00A8140F">
      <w:pPr>
        <w:pStyle w:val="ac"/>
        <w:numPr>
          <w:ilvl w:val="0"/>
          <w:numId w:val="33"/>
        </w:numPr>
        <w:tabs>
          <w:tab w:val="left" w:pos="851"/>
        </w:tabs>
        <w:spacing w:line="480" w:lineRule="exact"/>
        <w:ind w:left="992" w:hanging="567"/>
        <w:jc w:val="both"/>
      </w:pPr>
      <w:r>
        <w:rPr>
          <w:rFonts w:ascii="Times New Roman" w:eastAsia="標楷體" w:hAnsi="Times New Roman"/>
          <w:sz w:val="28"/>
          <w:szCs w:val="28"/>
        </w:rPr>
        <w:t>單次療程結束後，</w:t>
      </w:r>
      <w:r>
        <w:rPr>
          <w:rFonts w:ascii="Times New Roman" w:eastAsia="標楷體" w:hAnsi="Times New Roman"/>
          <w:sz w:val="28"/>
          <w:szCs w:val="28"/>
          <w:lang w:eastAsia="zh-HK"/>
        </w:rPr>
        <w:t>藥癮醫療團</w:t>
      </w:r>
      <w:r>
        <w:rPr>
          <w:rFonts w:ascii="Times New Roman" w:eastAsia="標楷體" w:hAnsi="Times New Roman"/>
          <w:sz w:val="28"/>
          <w:szCs w:val="28"/>
        </w:rPr>
        <w:t>隊應評估個案有無持續治療之必要，</w:t>
      </w:r>
      <w:r>
        <w:rPr>
          <w:rFonts w:ascii="Times New Roman" w:eastAsia="標楷體" w:hAnsi="Times New Roman"/>
          <w:sz w:val="28"/>
          <w:szCs w:val="28"/>
          <w:lang w:eastAsia="zh-HK"/>
        </w:rPr>
        <w:t>並</w:t>
      </w:r>
      <w:r>
        <w:rPr>
          <w:rFonts w:ascii="Times New Roman" w:eastAsia="標楷體" w:hAnsi="Times New Roman"/>
          <w:sz w:val="28"/>
          <w:szCs w:val="28"/>
        </w:rPr>
        <w:t>鼓勵個案繼續治療</w:t>
      </w:r>
      <w:r>
        <w:rPr>
          <w:rFonts w:ascii="Times New Roman" w:eastAsia="標楷體" w:hAnsi="Times New Roman"/>
          <w:sz w:val="28"/>
          <w:szCs w:val="28"/>
          <w:lang w:eastAsia="zh-HK"/>
        </w:rPr>
        <w:t>或接受持續追蹤</w:t>
      </w:r>
      <w:r>
        <w:rPr>
          <w:rFonts w:ascii="Times New Roman" w:eastAsia="標楷體" w:hAnsi="Times New Roman"/>
          <w:sz w:val="28"/>
          <w:szCs w:val="28"/>
        </w:rPr>
        <w:t>。</w:t>
      </w:r>
    </w:p>
    <w:p w:rsidR="00D31A54" w:rsidRDefault="00A8140F">
      <w:pPr>
        <w:pStyle w:val="ac"/>
        <w:numPr>
          <w:ilvl w:val="0"/>
          <w:numId w:val="33"/>
        </w:numPr>
        <w:tabs>
          <w:tab w:val="left" w:pos="851"/>
        </w:tabs>
        <w:spacing w:line="480" w:lineRule="exact"/>
        <w:ind w:left="992" w:hanging="567"/>
        <w:jc w:val="both"/>
      </w:pPr>
      <w:r>
        <w:rPr>
          <w:rFonts w:ascii="Times New Roman" w:eastAsia="標楷體" w:hAnsi="Times New Roman"/>
          <w:sz w:val="28"/>
          <w:szCs w:val="28"/>
          <w:lang w:eastAsia="zh-HK"/>
        </w:rPr>
        <w:t>治療紀錄之建置</w:t>
      </w:r>
      <w:r>
        <w:rPr>
          <w:rFonts w:ascii="Times New Roman" w:eastAsia="標楷體" w:hAnsi="Times New Roman"/>
          <w:sz w:val="28"/>
          <w:szCs w:val="28"/>
        </w:rPr>
        <w:t>，依下列方式辦理：</w:t>
      </w:r>
    </w:p>
    <w:p w:rsidR="00D31A54" w:rsidRDefault="00A8140F">
      <w:pPr>
        <w:pStyle w:val="ac"/>
        <w:numPr>
          <w:ilvl w:val="0"/>
          <w:numId w:val="34"/>
        </w:numPr>
        <w:tabs>
          <w:tab w:val="left" w:pos="993"/>
        </w:tabs>
        <w:spacing w:line="480" w:lineRule="exact"/>
        <w:ind w:left="993" w:hanging="284"/>
        <w:jc w:val="both"/>
      </w:pPr>
      <w:r>
        <w:rPr>
          <w:rFonts w:ascii="Times New Roman" w:eastAsia="標楷體" w:hAnsi="Times New Roman"/>
          <w:sz w:val="28"/>
          <w:szCs w:val="28"/>
          <w:lang w:eastAsia="zh-HK"/>
        </w:rPr>
        <w:t>將替代治療紀錄建置於本部</w:t>
      </w:r>
      <w:r>
        <w:rPr>
          <w:rFonts w:ascii="標楷體" w:eastAsia="標楷體" w:hAnsi="標楷體"/>
          <w:sz w:val="28"/>
          <w:szCs w:val="28"/>
          <w:lang w:eastAsia="zh-HK"/>
        </w:rPr>
        <w:t>「</w:t>
      </w:r>
      <w:r>
        <w:rPr>
          <w:rFonts w:ascii="Times New Roman" w:eastAsia="標楷體" w:hAnsi="Times New Roman"/>
          <w:sz w:val="28"/>
          <w:szCs w:val="28"/>
          <w:lang w:eastAsia="zh-HK"/>
        </w:rPr>
        <w:t>醫療機構替代治療作業管理系統</w:t>
      </w:r>
      <w:r>
        <w:rPr>
          <w:rFonts w:ascii="標楷體" w:eastAsia="標楷體" w:hAnsi="標楷體"/>
          <w:sz w:val="28"/>
          <w:szCs w:val="28"/>
          <w:lang w:eastAsia="zh-HK"/>
        </w:rPr>
        <w:t>」</w:t>
      </w:r>
      <w:r>
        <w:rPr>
          <w:rFonts w:ascii="標楷體" w:eastAsia="標楷體" w:hAnsi="標楷體"/>
          <w:sz w:val="28"/>
          <w:szCs w:val="28"/>
        </w:rPr>
        <w:t>，</w:t>
      </w:r>
      <w:r>
        <w:rPr>
          <w:rFonts w:ascii="標楷體" w:eastAsia="標楷體" w:hAnsi="標楷體"/>
          <w:sz w:val="28"/>
          <w:szCs w:val="28"/>
          <w:lang w:eastAsia="zh-HK"/>
        </w:rPr>
        <w:t>替代治療以外之</w:t>
      </w:r>
      <w:r>
        <w:rPr>
          <w:rFonts w:ascii="Times New Roman" w:eastAsia="標楷體" w:hAnsi="Times New Roman"/>
          <w:sz w:val="28"/>
          <w:szCs w:val="28"/>
          <w:lang w:eastAsia="zh-HK"/>
        </w:rPr>
        <w:t>各項藥癮醫療處置紀錄</w:t>
      </w:r>
      <w:r>
        <w:rPr>
          <w:rFonts w:ascii="Times New Roman" w:eastAsia="標楷體" w:hAnsi="Times New Roman"/>
          <w:sz w:val="28"/>
          <w:szCs w:val="28"/>
        </w:rPr>
        <w:t>，</w:t>
      </w:r>
      <w:r>
        <w:rPr>
          <w:rFonts w:ascii="Times New Roman" w:eastAsia="標楷體" w:hAnsi="Times New Roman"/>
          <w:sz w:val="28"/>
          <w:szCs w:val="28"/>
          <w:lang w:eastAsia="zh-HK"/>
        </w:rPr>
        <w:t>則建置於本部</w:t>
      </w:r>
      <w:r>
        <w:rPr>
          <w:rFonts w:ascii="標楷體" w:eastAsia="標楷體" w:hAnsi="標楷體"/>
          <w:sz w:val="28"/>
          <w:szCs w:val="28"/>
          <w:lang w:eastAsia="zh-HK"/>
        </w:rPr>
        <w:t>「</w:t>
      </w:r>
      <w:r>
        <w:rPr>
          <w:rFonts w:ascii="Times New Roman" w:eastAsia="標楷體" w:hAnsi="Times New Roman"/>
          <w:sz w:val="28"/>
          <w:szCs w:val="28"/>
          <w:lang w:eastAsia="zh-HK"/>
        </w:rPr>
        <w:t>藥酒癮醫療個案管</w:t>
      </w:r>
      <w:r>
        <w:rPr>
          <w:rFonts w:ascii="Times New Roman" w:eastAsia="標楷體" w:hAnsi="Times New Roman"/>
          <w:sz w:val="28"/>
          <w:szCs w:val="28"/>
        </w:rPr>
        <w:t>理</w:t>
      </w:r>
      <w:r>
        <w:rPr>
          <w:rFonts w:ascii="Times New Roman" w:eastAsia="標楷體" w:hAnsi="Times New Roman"/>
          <w:sz w:val="28"/>
          <w:szCs w:val="28"/>
          <w:lang w:eastAsia="zh-HK"/>
        </w:rPr>
        <w:t>系統</w:t>
      </w:r>
      <w:r>
        <w:rPr>
          <w:rFonts w:ascii="標楷體" w:eastAsia="標楷體" w:hAnsi="標楷體"/>
          <w:sz w:val="28"/>
          <w:szCs w:val="28"/>
          <w:lang w:eastAsia="zh-HK"/>
        </w:rPr>
        <w:t>」</w:t>
      </w:r>
      <w:r>
        <w:rPr>
          <w:rFonts w:ascii="Times New Roman" w:eastAsia="標楷體" w:hAnsi="Times New Roman"/>
          <w:sz w:val="28"/>
          <w:szCs w:val="28"/>
        </w:rPr>
        <w:t>（</w:t>
      </w:r>
      <w:r>
        <w:rPr>
          <w:rFonts w:ascii="Times New Roman" w:eastAsia="標楷體" w:hAnsi="Times New Roman"/>
          <w:sz w:val="28"/>
          <w:szCs w:val="28"/>
          <w:lang w:eastAsia="zh-HK"/>
        </w:rPr>
        <w:t>該系統另可透過</w:t>
      </w:r>
      <w:r>
        <w:rPr>
          <w:rFonts w:ascii="Times New Roman" w:eastAsia="標楷體" w:hAnsi="Times New Roman"/>
          <w:sz w:val="28"/>
          <w:szCs w:val="28"/>
          <w:lang w:eastAsia="zh-HK"/>
        </w:rPr>
        <w:t xml:space="preserve">Web </w:t>
      </w:r>
      <w:r>
        <w:rPr>
          <w:rFonts w:ascii="Times New Roman" w:eastAsia="標楷體" w:hAnsi="Times New Roman"/>
          <w:sz w:val="28"/>
          <w:szCs w:val="28"/>
        </w:rPr>
        <w:t>API</w:t>
      </w:r>
      <w:r>
        <w:rPr>
          <w:rFonts w:ascii="Times New Roman" w:eastAsia="標楷體" w:hAnsi="Times New Roman"/>
          <w:sz w:val="28"/>
          <w:szCs w:val="28"/>
          <w:lang w:eastAsia="zh-HK"/>
        </w:rPr>
        <w:t>或電子病歷</w:t>
      </w:r>
      <w:r>
        <w:rPr>
          <w:rFonts w:ascii="Times New Roman" w:eastAsia="標楷體" w:hAnsi="Times New Roman"/>
          <w:sz w:val="28"/>
          <w:szCs w:val="28"/>
        </w:rPr>
        <w:t>EEC</w:t>
      </w:r>
      <w:r>
        <w:rPr>
          <w:rFonts w:ascii="Times New Roman" w:eastAsia="標楷體" w:hAnsi="Times New Roman"/>
          <w:sz w:val="28"/>
          <w:szCs w:val="28"/>
          <w:lang w:eastAsia="zh-HK"/>
        </w:rPr>
        <w:t>平台</w:t>
      </w:r>
      <w:r>
        <w:rPr>
          <w:rFonts w:ascii="Times New Roman" w:eastAsia="標楷體" w:hAnsi="Times New Roman"/>
          <w:sz w:val="28"/>
          <w:szCs w:val="28"/>
          <w:lang w:eastAsia="zh-HK"/>
        </w:rPr>
        <w:t>介接治療機構之個案醫療處置紀錄</w:t>
      </w:r>
      <w:r>
        <w:rPr>
          <w:rFonts w:ascii="Times New Roman" w:eastAsia="標楷體" w:hAnsi="Times New Roman"/>
          <w:sz w:val="28"/>
          <w:szCs w:val="28"/>
        </w:rPr>
        <w:t>，以減少醫療機構醫療紀錄重複登打之情形）。</w:t>
      </w:r>
    </w:p>
    <w:p w:rsidR="00D31A54" w:rsidRDefault="00A8140F">
      <w:pPr>
        <w:pStyle w:val="ac"/>
        <w:numPr>
          <w:ilvl w:val="0"/>
          <w:numId w:val="34"/>
        </w:numPr>
        <w:tabs>
          <w:tab w:val="left" w:pos="993"/>
        </w:tabs>
        <w:spacing w:line="480" w:lineRule="exact"/>
        <w:ind w:left="993" w:hanging="284"/>
        <w:jc w:val="both"/>
      </w:pPr>
      <w:r>
        <w:rPr>
          <w:rFonts w:ascii="Times New Roman" w:eastAsia="標楷體" w:hAnsi="Times New Roman"/>
          <w:kern w:val="0"/>
          <w:sz w:val="28"/>
          <w:szCs w:val="28"/>
          <w:lang w:eastAsia="zh-HK"/>
        </w:rPr>
        <w:t>建置於上開系統內之治療紀錄</w:t>
      </w:r>
      <w:r>
        <w:rPr>
          <w:rFonts w:ascii="Times New Roman" w:eastAsia="標楷體" w:hAnsi="Times New Roman"/>
          <w:kern w:val="0"/>
          <w:sz w:val="28"/>
          <w:szCs w:val="28"/>
        </w:rPr>
        <w:t>，</w:t>
      </w:r>
      <w:r>
        <w:rPr>
          <w:rFonts w:ascii="Times New Roman" w:eastAsia="標楷體" w:hAnsi="Times New Roman"/>
          <w:kern w:val="0"/>
          <w:sz w:val="28"/>
          <w:szCs w:val="28"/>
          <w:lang w:eastAsia="zh-HK"/>
        </w:rPr>
        <w:t>除</w:t>
      </w:r>
      <w:r>
        <w:rPr>
          <w:rFonts w:ascii="Times New Roman" w:eastAsia="標楷體" w:hAnsi="Times New Roman"/>
          <w:sz w:val="28"/>
          <w:szCs w:val="28"/>
          <w:lang w:eastAsia="zh-HK"/>
        </w:rPr>
        <w:t>另透過</w:t>
      </w:r>
      <w:r>
        <w:rPr>
          <w:rFonts w:ascii="Times New Roman" w:eastAsia="標楷體" w:hAnsi="Times New Roman"/>
          <w:sz w:val="28"/>
          <w:szCs w:val="28"/>
          <w:lang w:eastAsia="zh-HK"/>
        </w:rPr>
        <w:t xml:space="preserve">Web </w:t>
      </w:r>
      <w:r>
        <w:rPr>
          <w:rFonts w:ascii="Times New Roman" w:eastAsia="標楷體" w:hAnsi="Times New Roman"/>
          <w:sz w:val="28"/>
          <w:szCs w:val="28"/>
        </w:rPr>
        <w:t>API</w:t>
      </w:r>
      <w:r>
        <w:rPr>
          <w:rFonts w:ascii="Times New Roman" w:eastAsia="標楷體" w:hAnsi="Times New Roman"/>
          <w:sz w:val="28"/>
          <w:szCs w:val="28"/>
          <w:lang w:eastAsia="zh-HK"/>
        </w:rPr>
        <w:t>或電子病歷</w:t>
      </w:r>
      <w:r>
        <w:rPr>
          <w:rFonts w:ascii="Times New Roman" w:eastAsia="標楷體" w:hAnsi="Times New Roman"/>
          <w:sz w:val="28"/>
          <w:szCs w:val="28"/>
        </w:rPr>
        <w:t>EEC</w:t>
      </w:r>
      <w:r>
        <w:rPr>
          <w:rFonts w:ascii="Times New Roman" w:eastAsia="標楷體" w:hAnsi="Times New Roman"/>
          <w:sz w:val="28"/>
          <w:szCs w:val="28"/>
          <w:lang w:eastAsia="zh-HK"/>
        </w:rPr>
        <w:t>平台介接治療機構之個案醫療處置紀錄者外</w:t>
      </w:r>
      <w:r>
        <w:rPr>
          <w:rFonts w:ascii="Times New Roman" w:eastAsia="標楷體" w:hAnsi="Times New Roman"/>
          <w:sz w:val="28"/>
          <w:szCs w:val="28"/>
        </w:rPr>
        <w:t>，</w:t>
      </w:r>
      <w:r>
        <w:rPr>
          <w:rFonts w:ascii="Times New Roman" w:eastAsia="標楷體" w:hAnsi="Times New Roman"/>
          <w:sz w:val="28"/>
          <w:szCs w:val="28"/>
          <w:lang w:eastAsia="zh-HK"/>
        </w:rPr>
        <w:t>得</w:t>
      </w:r>
      <w:r>
        <w:rPr>
          <w:rFonts w:ascii="標楷體" w:eastAsia="標楷體" w:hAnsi="標楷體"/>
          <w:sz w:val="28"/>
          <w:szCs w:val="28"/>
        </w:rPr>
        <w:t>依醫療法及各該醫事人員法有關製作病歷或紀錄之規定，於紙本完成簽名或蓋章及加註執行年、月、日，作為病歷或</w:t>
      </w:r>
      <w:r>
        <w:rPr>
          <w:rFonts w:ascii="標楷體" w:eastAsia="標楷體" w:hAnsi="標楷體"/>
          <w:sz w:val="28"/>
          <w:szCs w:val="28"/>
          <w:lang w:eastAsia="zh-HK"/>
        </w:rPr>
        <w:t>紀</w:t>
      </w:r>
      <w:r>
        <w:rPr>
          <w:rFonts w:ascii="標楷體" w:eastAsia="標楷體" w:hAnsi="標楷體"/>
          <w:sz w:val="28"/>
          <w:szCs w:val="28"/>
        </w:rPr>
        <w:t>錄之一部或全部。</w:t>
      </w:r>
    </w:p>
    <w:p w:rsidR="00D31A54" w:rsidRDefault="00A8140F">
      <w:pPr>
        <w:pStyle w:val="ac"/>
        <w:numPr>
          <w:ilvl w:val="5"/>
          <w:numId w:val="4"/>
        </w:numPr>
        <w:tabs>
          <w:tab w:val="left" w:pos="851"/>
        </w:tabs>
        <w:spacing w:before="180" w:line="480" w:lineRule="exact"/>
        <w:ind w:left="709" w:hanging="567"/>
        <w:jc w:val="both"/>
      </w:pPr>
      <w:r>
        <w:rPr>
          <w:rFonts w:eastAsia="標楷體"/>
          <w:sz w:val="28"/>
          <w:szCs w:val="28"/>
          <w:lang w:eastAsia="zh-HK"/>
        </w:rPr>
        <w:t>其他</w:t>
      </w:r>
      <w:r>
        <w:rPr>
          <w:rFonts w:ascii="Times New Roman" w:eastAsia="標楷體" w:hAnsi="Times New Roman"/>
          <w:sz w:val="28"/>
          <w:szCs w:val="28"/>
        </w:rPr>
        <w:t>應配合事項：</w:t>
      </w:r>
    </w:p>
    <w:p w:rsidR="00D31A54" w:rsidRDefault="00A8140F">
      <w:pPr>
        <w:pStyle w:val="ac"/>
        <w:numPr>
          <w:ilvl w:val="0"/>
          <w:numId w:val="35"/>
        </w:numPr>
        <w:tabs>
          <w:tab w:val="left" w:pos="851"/>
        </w:tabs>
        <w:spacing w:line="480" w:lineRule="exact"/>
        <w:ind w:left="992" w:hanging="567"/>
        <w:jc w:val="both"/>
      </w:pPr>
      <w:r>
        <w:rPr>
          <w:rFonts w:eastAsia="標楷體"/>
          <w:sz w:val="28"/>
          <w:szCs w:val="28"/>
          <w:u w:val="single"/>
          <w:lang w:eastAsia="zh-HK"/>
        </w:rPr>
        <w:t>提供</w:t>
      </w:r>
      <w:r>
        <w:rPr>
          <w:rFonts w:eastAsia="標楷體"/>
          <w:sz w:val="28"/>
          <w:szCs w:val="28"/>
          <w:u w:val="single"/>
          <w:lang w:val="zh-TW"/>
        </w:rPr>
        <w:t>藥癮治療服務之各職類醫事</w:t>
      </w:r>
      <w:r>
        <w:rPr>
          <w:rFonts w:eastAsia="標楷體"/>
          <w:sz w:val="28"/>
          <w:szCs w:val="28"/>
          <w:u w:val="single"/>
          <w:lang w:val="zh-TW" w:eastAsia="zh-HK"/>
        </w:rPr>
        <w:t>及專業</w:t>
      </w:r>
      <w:r>
        <w:rPr>
          <w:rFonts w:eastAsia="標楷體"/>
          <w:sz w:val="28"/>
          <w:szCs w:val="28"/>
          <w:u w:val="single"/>
          <w:lang w:val="zh-TW"/>
        </w:rPr>
        <w:t>人員（含個案管理</w:t>
      </w:r>
      <w:r>
        <w:rPr>
          <w:rFonts w:eastAsia="標楷體"/>
          <w:sz w:val="28"/>
          <w:szCs w:val="28"/>
          <w:u w:val="single"/>
          <w:lang w:val="zh-TW" w:eastAsia="zh-HK"/>
        </w:rPr>
        <w:t>人員及</w:t>
      </w:r>
      <w:r>
        <w:rPr>
          <w:rFonts w:ascii="Times New Roman" w:eastAsia="標楷體" w:hAnsi="Times New Roman"/>
          <w:sz w:val="28"/>
          <w:szCs w:val="28"/>
          <w:u w:val="single"/>
        </w:rPr>
        <w:t>社會工作</w:t>
      </w:r>
      <w:r>
        <w:rPr>
          <w:rFonts w:eastAsia="標楷體"/>
          <w:sz w:val="28"/>
          <w:szCs w:val="28"/>
          <w:u w:val="single"/>
          <w:lang w:val="zh-TW"/>
        </w:rPr>
        <w:t>人員）（</w:t>
      </w:r>
      <w:r>
        <w:rPr>
          <w:rFonts w:eastAsia="標楷體"/>
          <w:sz w:val="28"/>
          <w:szCs w:val="28"/>
          <w:u w:val="single"/>
          <w:lang w:val="zh-TW" w:eastAsia="zh-HK"/>
        </w:rPr>
        <w:t>下統稱藥癮醫療團</w:t>
      </w:r>
      <w:r>
        <w:rPr>
          <w:rFonts w:eastAsia="標楷體"/>
          <w:sz w:val="28"/>
          <w:szCs w:val="28"/>
          <w:u w:val="single"/>
          <w:lang w:val="zh-TW"/>
        </w:rPr>
        <w:t>隊）</w:t>
      </w:r>
      <w:r>
        <w:rPr>
          <w:rFonts w:eastAsia="標楷體"/>
          <w:sz w:val="28"/>
          <w:szCs w:val="28"/>
          <w:lang w:val="zh-TW"/>
        </w:rPr>
        <w:t>，應</w:t>
      </w:r>
      <w:r>
        <w:rPr>
          <w:rFonts w:eastAsia="標楷體"/>
          <w:sz w:val="28"/>
          <w:szCs w:val="28"/>
          <w:lang w:val="zh-TW" w:eastAsia="zh-HK"/>
        </w:rPr>
        <w:t>依</w:t>
      </w:r>
      <w:r>
        <w:rPr>
          <w:rFonts w:eastAsia="標楷體"/>
          <w:sz w:val="28"/>
          <w:szCs w:val="28"/>
          <w:lang w:val="zh-TW"/>
        </w:rPr>
        <w:t>本部「指定藥癮戒治機構作業要點」第二點第二項規定，每年</w:t>
      </w:r>
      <w:r>
        <w:rPr>
          <w:rFonts w:eastAsia="標楷體"/>
          <w:sz w:val="28"/>
          <w:szCs w:val="28"/>
          <w:lang w:val="zh-TW" w:eastAsia="zh-HK"/>
        </w:rPr>
        <w:t>接受</w:t>
      </w:r>
      <w:r>
        <w:rPr>
          <w:rFonts w:eastAsia="標楷體"/>
          <w:sz w:val="28"/>
          <w:szCs w:val="28"/>
          <w:lang w:val="zh-TW"/>
        </w:rPr>
        <w:t>藥癮治療人員繼續教育訓練至少</w:t>
      </w:r>
      <w:r>
        <w:rPr>
          <w:rFonts w:ascii="Times New Roman" w:eastAsia="標楷體" w:hAnsi="Times New Roman"/>
          <w:sz w:val="28"/>
          <w:szCs w:val="28"/>
          <w:lang w:val="zh-TW"/>
        </w:rPr>
        <w:t>8</w:t>
      </w:r>
      <w:r>
        <w:rPr>
          <w:rFonts w:eastAsia="標楷體"/>
          <w:sz w:val="28"/>
          <w:szCs w:val="28"/>
          <w:lang w:val="zh-TW"/>
        </w:rPr>
        <w:t>小時</w:t>
      </w:r>
      <w:r>
        <w:rPr>
          <w:rFonts w:eastAsia="標楷體"/>
          <w:sz w:val="28"/>
          <w:szCs w:val="28"/>
          <w:lang w:val="zh-TW"/>
        </w:rPr>
        <w:t>，</w:t>
      </w:r>
      <w:r>
        <w:rPr>
          <w:rFonts w:eastAsia="標楷體"/>
          <w:sz w:val="28"/>
          <w:szCs w:val="28"/>
          <w:lang w:val="zh-TW" w:eastAsia="zh-HK"/>
        </w:rPr>
        <w:t>且</w:t>
      </w:r>
      <w:r>
        <w:rPr>
          <w:rFonts w:eastAsia="標楷體"/>
          <w:sz w:val="28"/>
          <w:szCs w:val="28"/>
          <w:u w:val="single"/>
          <w:lang w:val="zh-TW" w:eastAsia="zh-HK"/>
        </w:rPr>
        <w:t>各項醫療或臨床處置均應符合相關醫療法規及醫事人員或專業人員法規</w:t>
      </w:r>
      <w:r>
        <w:rPr>
          <w:rFonts w:eastAsia="標楷體"/>
          <w:sz w:val="28"/>
          <w:szCs w:val="28"/>
          <w:u w:val="single"/>
          <w:lang w:val="zh-TW"/>
        </w:rPr>
        <w:t>，</w:t>
      </w:r>
      <w:r>
        <w:rPr>
          <w:rFonts w:eastAsia="標楷體"/>
          <w:sz w:val="28"/>
          <w:szCs w:val="28"/>
          <w:u w:val="single"/>
          <w:lang w:val="zh-TW" w:eastAsia="zh-HK"/>
        </w:rPr>
        <w:t>由得執行該項處置之合格人員為之</w:t>
      </w:r>
      <w:r>
        <w:rPr>
          <w:rFonts w:eastAsia="標楷體"/>
          <w:sz w:val="28"/>
          <w:szCs w:val="28"/>
          <w:u w:val="single"/>
          <w:lang w:val="zh-TW"/>
        </w:rPr>
        <w:t>。</w:t>
      </w:r>
    </w:p>
    <w:p w:rsidR="00D31A54" w:rsidRDefault="00A8140F">
      <w:pPr>
        <w:pStyle w:val="ac"/>
        <w:numPr>
          <w:ilvl w:val="0"/>
          <w:numId w:val="35"/>
        </w:numPr>
        <w:tabs>
          <w:tab w:val="left" w:pos="851"/>
        </w:tabs>
        <w:spacing w:line="480" w:lineRule="exact"/>
        <w:ind w:left="992" w:hanging="567"/>
        <w:jc w:val="both"/>
      </w:pPr>
      <w:r>
        <w:rPr>
          <w:rFonts w:eastAsia="標楷體"/>
          <w:sz w:val="28"/>
          <w:szCs w:val="28"/>
          <w:lang w:val="zh-TW" w:eastAsia="zh-HK"/>
        </w:rPr>
        <w:t>上開藥癮醫療團</w:t>
      </w:r>
      <w:r>
        <w:rPr>
          <w:rFonts w:eastAsia="標楷體"/>
          <w:sz w:val="28"/>
          <w:szCs w:val="28"/>
          <w:lang w:val="zh-TW"/>
        </w:rPr>
        <w:t>隊</w:t>
      </w:r>
      <w:r>
        <w:rPr>
          <w:rFonts w:eastAsia="標楷體"/>
          <w:sz w:val="28"/>
          <w:szCs w:val="28"/>
          <w:lang w:val="zh-TW" w:eastAsia="zh-HK"/>
        </w:rPr>
        <w:t>人員名冊，應</w:t>
      </w:r>
      <w:r>
        <w:rPr>
          <w:rFonts w:eastAsia="標楷體"/>
          <w:sz w:val="28"/>
          <w:szCs w:val="28"/>
          <w:lang w:val="zh-TW"/>
        </w:rPr>
        <w:t>於本部</w:t>
      </w:r>
      <w:r>
        <w:rPr>
          <w:rFonts w:ascii="標楷體" w:eastAsia="標楷體" w:hAnsi="標楷體"/>
          <w:sz w:val="28"/>
          <w:szCs w:val="28"/>
          <w:lang w:eastAsia="zh-HK"/>
        </w:rPr>
        <w:t>「</w:t>
      </w:r>
      <w:r>
        <w:rPr>
          <w:rFonts w:ascii="Times New Roman" w:eastAsia="標楷體" w:hAnsi="Times New Roman"/>
          <w:sz w:val="28"/>
          <w:szCs w:val="28"/>
          <w:lang w:eastAsia="zh-HK"/>
        </w:rPr>
        <w:t>藥酒癮醫療個案管</w:t>
      </w:r>
      <w:r>
        <w:rPr>
          <w:rFonts w:ascii="Times New Roman" w:eastAsia="標楷體" w:hAnsi="Times New Roman"/>
          <w:sz w:val="28"/>
          <w:szCs w:val="28"/>
        </w:rPr>
        <w:t>理</w:t>
      </w:r>
      <w:r>
        <w:rPr>
          <w:rFonts w:ascii="Times New Roman" w:eastAsia="標楷體" w:hAnsi="Times New Roman"/>
          <w:sz w:val="28"/>
          <w:szCs w:val="28"/>
          <w:lang w:eastAsia="zh-HK"/>
        </w:rPr>
        <w:t>系統</w:t>
      </w:r>
      <w:r>
        <w:rPr>
          <w:rFonts w:ascii="標楷體" w:eastAsia="標楷體" w:hAnsi="標楷體"/>
          <w:sz w:val="28"/>
          <w:szCs w:val="28"/>
          <w:lang w:eastAsia="zh-HK"/>
        </w:rPr>
        <w:t>」之</w:t>
      </w:r>
      <w:r>
        <w:rPr>
          <w:rFonts w:eastAsia="標楷體"/>
          <w:sz w:val="28"/>
          <w:szCs w:val="28"/>
          <w:lang w:val="zh-TW"/>
        </w:rPr>
        <w:t>「各類成癮治療人力維護」作業上核實登錄，</w:t>
      </w:r>
      <w:r>
        <w:rPr>
          <w:rFonts w:eastAsia="標楷體"/>
          <w:sz w:val="28"/>
          <w:szCs w:val="28"/>
          <w:lang w:val="zh-TW" w:eastAsia="zh-HK"/>
        </w:rPr>
        <w:t>以利本部及地方衛生機關查核</w:t>
      </w:r>
      <w:r>
        <w:rPr>
          <w:rFonts w:eastAsia="標楷體"/>
          <w:sz w:val="28"/>
          <w:szCs w:val="28"/>
          <w:lang w:val="zh-TW"/>
        </w:rPr>
        <w:t>。</w:t>
      </w:r>
    </w:p>
    <w:p w:rsidR="00D31A54" w:rsidRDefault="00A8140F">
      <w:pPr>
        <w:pStyle w:val="ac"/>
        <w:numPr>
          <w:ilvl w:val="0"/>
          <w:numId w:val="35"/>
        </w:numPr>
        <w:tabs>
          <w:tab w:val="left" w:pos="851"/>
        </w:tabs>
        <w:spacing w:line="480" w:lineRule="exact"/>
        <w:ind w:left="992" w:hanging="567"/>
        <w:jc w:val="both"/>
      </w:pPr>
      <w:r>
        <w:rPr>
          <w:rFonts w:ascii="Times New Roman" w:eastAsia="標楷體" w:hAnsi="Times New Roman"/>
          <w:sz w:val="28"/>
        </w:rPr>
        <w:t>於本部「藥酒癮醫療個案管理系統」中，完成</w:t>
      </w:r>
      <w:r>
        <w:rPr>
          <w:rFonts w:ascii="Times New Roman" w:eastAsia="標楷體" w:hAnsi="Times New Roman"/>
          <w:sz w:val="28"/>
          <w:lang w:eastAsia="zh-HK"/>
        </w:rPr>
        <w:t>治療機構治療</w:t>
      </w:r>
      <w:r>
        <w:rPr>
          <w:rFonts w:ascii="Times New Roman" w:eastAsia="標楷體" w:hAnsi="Times New Roman"/>
          <w:sz w:val="28"/>
        </w:rPr>
        <w:t>醫令基本檔維護，</w:t>
      </w:r>
      <w:r>
        <w:rPr>
          <w:rFonts w:ascii="Times New Roman" w:eastAsia="標楷體" w:hAnsi="Times New Roman"/>
          <w:sz w:val="28"/>
          <w:lang w:eastAsia="zh-HK"/>
        </w:rPr>
        <w:t>始得申報本方案</w:t>
      </w:r>
      <w:r>
        <w:rPr>
          <w:rFonts w:ascii="Times New Roman" w:eastAsia="標楷體" w:hAnsi="Times New Roman"/>
          <w:sz w:val="28"/>
        </w:rPr>
        <w:t>管理費用。有關</w:t>
      </w:r>
      <w:r>
        <w:rPr>
          <w:rFonts w:ascii="Times New Roman" w:eastAsia="標楷體" w:hAnsi="Times New Roman"/>
          <w:sz w:val="28"/>
          <w:lang w:eastAsia="zh-HK"/>
        </w:rPr>
        <w:t>治療</w:t>
      </w:r>
      <w:r>
        <w:rPr>
          <w:rFonts w:ascii="Times New Roman" w:eastAsia="標楷體" w:hAnsi="Times New Roman"/>
          <w:sz w:val="28"/>
        </w:rPr>
        <w:t>醫令基本檔維護流程詳見附件</w:t>
      </w:r>
      <w:r>
        <w:rPr>
          <w:rFonts w:ascii="Times New Roman" w:eastAsia="標楷體" w:hAnsi="Times New Roman"/>
          <w:sz w:val="28"/>
        </w:rPr>
        <w:t>3</w:t>
      </w:r>
      <w:r>
        <w:rPr>
          <w:rFonts w:eastAsia="標楷體"/>
          <w:sz w:val="28"/>
          <w:szCs w:val="28"/>
        </w:rPr>
        <w:t>。</w:t>
      </w:r>
    </w:p>
    <w:p w:rsidR="00D31A54" w:rsidRDefault="00A8140F">
      <w:pPr>
        <w:pStyle w:val="ac"/>
        <w:numPr>
          <w:ilvl w:val="0"/>
          <w:numId w:val="35"/>
        </w:numPr>
        <w:tabs>
          <w:tab w:val="left" w:pos="851"/>
        </w:tabs>
        <w:spacing w:line="480" w:lineRule="exact"/>
        <w:ind w:left="992" w:hanging="567"/>
        <w:jc w:val="both"/>
      </w:pPr>
      <w:r>
        <w:rPr>
          <w:rFonts w:eastAsia="標楷體"/>
          <w:sz w:val="28"/>
          <w:szCs w:val="24"/>
          <w:lang w:eastAsia="zh-HK"/>
        </w:rPr>
        <w:t>本部及地方</w:t>
      </w:r>
      <w:r>
        <w:rPr>
          <w:rFonts w:eastAsia="標楷體"/>
          <w:sz w:val="28"/>
          <w:szCs w:val="24"/>
        </w:rPr>
        <w:t>衛生</w:t>
      </w:r>
      <w:r>
        <w:rPr>
          <w:rFonts w:eastAsia="標楷體"/>
          <w:sz w:val="28"/>
          <w:szCs w:val="24"/>
          <w:lang w:eastAsia="zh-HK"/>
        </w:rPr>
        <w:t>機關基於業務職掌及為審核本方案執行情形需要</w:t>
      </w:r>
      <w:r>
        <w:rPr>
          <w:rFonts w:eastAsia="標楷體"/>
          <w:sz w:val="28"/>
          <w:szCs w:val="24"/>
        </w:rPr>
        <w:t>，</w:t>
      </w:r>
      <w:r>
        <w:rPr>
          <w:rFonts w:eastAsia="標楷體"/>
          <w:sz w:val="28"/>
          <w:szCs w:val="24"/>
          <w:lang w:eastAsia="zh-HK"/>
        </w:rPr>
        <w:t>得透過本部</w:t>
      </w:r>
      <w:r>
        <w:rPr>
          <w:rFonts w:ascii="標楷體" w:eastAsia="標楷體" w:hAnsi="標楷體"/>
          <w:sz w:val="28"/>
          <w:szCs w:val="28"/>
          <w:lang w:eastAsia="zh-HK"/>
        </w:rPr>
        <w:t>「</w:t>
      </w:r>
      <w:r>
        <w:rPr>
          <w:rFonts w:ascii="Times New Roman" w:eastAsia="標楷體" w:hAnsi="Times New Roman"/>
          <w:sz w:val="28"/>
          <w:szCs w:val="28"/>
          <w:lang w:eastAsia="zh-HK"/>
        </w:rPr>
        <w:t>藥酒癮醫療個案管</w:t>
      </w:r>
      <w:r>
        <w:rPr>
          <w:rFonts w:ascii="Times New Roman" w:eastAsia="標楷體" w:hAnsi="Times New Roman"/>
          <w:sz w:val="28"/>
          <w:szCs w:val="28"/>
        </w:rPr>
        <w:t>理</w:t>
      </w:r>
      <w:r>
        <w:rPr>
          <w:rFonts w:ascii="Times New Roman" w:eastAsia="標楷體" w:hAnsi="Times New Roman"/>
          <w:sz w:val="28"/>
          <w:szCs w:val="28"/>
          <w:lang w:eastAsia="zh-HK"/>
        </w:rPr>
        <w:t>系統</w:t>
      </w:r>
      <w:r>
        <w:rPr>
          <w:rFonts w:ascii="標楷體" w:eastAsia="標楷體" w:hAnsi="標楷體"/>
          <w:sz w:val="28"/>
          <w:szCs w:val="28"/>
          <w:lang w:eastAsia="zh-HK"/>
        </w:rPr>
        <w:t>」</w:t>
      </w:r>
      <w:r>
        <w:rPr>
          <w:rFonts w:eastAsia="標楷體"/>
          <w:sz w:val="28"/>
          <w:szCs w:val="28"/>
          <w:lang w:val="zh-TW"/>
        </w:rPr>
        <w:t>，</w:t>
      </w:r>
      <w:r>
        <w:rPr>
          <w:rFonts w:eastAsia="標楷體"/>
          <w:sz w:val="28"/>
          <w:szCs w:val="28"/>
          <w:lang w:val="zh-TW" w:eastAsia="zh-HK"/>
        </w:rPr>
        <w:t>或採實地查核</w:t>
      </w:r>
      <w:r>
        <w:rPr>
          <w:rFonts w:eastAsia="標楷體"/>
          <w:sz w:val="28"/>
          <w:szCs w:val="28"/>
          <w:lang w:val="zh-TW"/>
        </w:rPr>
        <w:t>，</w:t>
      </w:r>
      <w:r>
        <w:rPr>
          <w:rFonts w:eastAsia="標楷體"/>
          <w:sz w:val="28"/>
          <w:szCs w:val="24"/>
          <w:lang w:eastAsia="zh-HK"/>
        </w:rPr>
        <w:t>抽查治療個</w:t>
      </w:r>
      <w:r>
        <w:rPr>
          <w:rFonts w:eastAsia="標楷體"/>
          <w:sz w:val="28"/>
          <w:szCs w:val="24"/>
        </w:rPr>
        <w:t>案名冊</w:t>
      </w:r>
      <w:r>
        <w:rPr>
          <w:rFonts w:eastAsia="標楷體"/>
          <w:sz w:val="28"/>
          <w:szCs w:val="24"/>
          <w:lang w:eastAsia="zh-HK"/>
        </w:rPr>
        <w:t>與相關臨床</w:t>
      </w:r>
      <w:r>
        <w:rPr>
          <w:rFonts w:eastAsia="標楷體"/>
          <w:sz w:val="28"/>
          <w:szCs w:val="24"/>
        </w:rPr>
        <w:t>記錄，</w:t>
      </w:r>
      <w:r>
        <w:rPr>
          <w:rFonts w:eastAsia="標楷體"/>
          <w:sz w:val="28"/>
          <w:szCs w:val="24"/>
          <w:lang w:eastAsia="zh-HK"/>
        </w:rPr>
        <w:t>治療機構應予配合</w:t>
      </w:r>
      <w:r>
        <w:rPr>
          <w:rFonts w:eastAsia="標楷體"/>
          <w:sz w:val="28"/>
          <w:szCs w:val="24"/>
        </w:rPr>
        <w:t>。</w:t>
      </w:r>
    </w:p>
    <w:p w:rsidR="00D31A54" w:rsidRDefault="00A8140F">
      <w:pPr>
        <w:pStyle w:val="ac"/>
        <w:numPr>
          <w:ilvl w:val="0"/>
          <w:numId w:val="35"/>
        </w:numPr>
        <w:tabs>
          <w:tab w:val="left" w:pos="851"/>
        </w:tabs>
        <w:spacing w:line="480" w:lineRule="exact"/>
        <w:ind w:left="992" w:hanging="567"/>
        <w:jc w:val="both"/>
      </w:pPr>
      <w:r>
        <w:rPr>
          <w:rFonts w:ascii="Times New Roman" w:eastAsia="標楷體" w:hAnsi="Times New Roman"/>
          <w:sz w:val="28"/>
          <w:lang w:eastAsia="zh-HK"/>
        </w:rPr>
        <w:t>藥癮醫療團</w:t>
      </w:r>
      <w:r>
        <w:rPr>
          <w:rFonts w:ascii="Times New Roman" w:eastAsia="標楷體" w:hAnsi="Times New Roman"/>
          <w:sz w:val="28"/>
        </w:rPr>
        <w:t>隊以外展方式</w:t>
      </w:r>
      <w:r>
        <w:rPr>
          <w:rFonts w:ascii="Times New Roman" w:eastAsia="標楷體" w:hAnsi="Times New Roman"/>
          <w:sz w:val="28"/>
          <w:lang w:eastAsia="zh-HK"/>
        </w:rPr>
        <w:t>執行本方案</w:t>
      </w:r>
      <w:r>
        <w:rPr>
          <w:rFonts w:ascii="Times New Roman" w:eastAsia="標楷體" w:hAnsi="Times New Roman"/>
          <w:sz w:val="28"/>
        </w:rPr>
        <w:t>，</w:t>
      </w:r>
      <w:r>
        <w:rPr>
          <w:rFonts w:ascii="Times New Roman" w:eastAsia="標楷體" w:hAnsi="Times New Roman"/>
          <w:sz w:val="28"/>
          <w:lang w:eastAsia="zh-HK"/>
        </w:rPr>
        <w:t>相關醫事人員之報備</w:t>
      </w:r>
      <w:r>
        <w:rPr>
          <w:rFonts w:ascii="Times New Roman" w:eastAsia="標楷體" w:hAnsi="Times New Roman"/>
          <w:sz w:val="28"/>
        </w:rPr>
        <w:t>，</w:t>
      </w:r>
      <w:r>
        <w:rPr>
          <w:rFonts w:ascii="Times New Roman" w:eastAsia="標楷體" w:hAnsi="Times New Roman"/>
          <w:sz w:val="28"/>
          <w:lang w:eastAsia="zh-HK"/>
        </w:rPr>
        <w:t>得參照本部</w:t>
      </w:r>
      <w:r>
        <w:rPr>
          <w:rFonts w:ascii="Times New Roman" w:eastAsia="標楷體" w:hAnsi="Times New Roman"/>
          <w:sz w:val="28"/>
        </w:rPr>
        <w:t>108</w:t>
      </w:r>
      <w:r>
        <w:rPr>
          <w:rFonts w:ascii="Times New Roman" w:eastAsia="標楷體" w:hAnsi="Times New Roman"/>
          <w:sz w:val="28"/>
          <w:lang w:eastAsia="zh-HK"/>
        </w:rPr>
        <w:t>年</w:t>
      </w:r>
      <w:r>
        <w:rPr>
          <w:rFonts w:ascii="Times New Roman" w:eastAsia="標楷體" w:hAnsi="Times New Roman"/>
          <w:sz w:val="28"/>
        </w:rPr>
        <w:t>2</w:t>
      </w:r>
      <w:r>
        <w:rPr>
          <w:rFonts w:ascii="Times New Roman" w:eastAsia="標楷體" w:hAnsi="Times New Roman"/>
          <w:sz w:val="28"/>
          <w:lang w:eastAsia="zh-HK"/>
        </w:rPr>
        <w:t>月</w:t>
      </w:r>
      <w:r>
        <w:rPr>
          <w:rFonts w:ascii="Times New Roman" w:eastAsia="標楷體" w:hAnsi="Times New Roman"/>
          <w:sz w:val="28"/>
        </w:rPr>
        <w:t>25</w:t>
      </w:r>
      <w:r>
        <w:rPr>
          <w:rFonts w:ascii="Times New Roman" w:eastAsia="標楷體" w:hAnsi="Times New Roman"/>
          <w:sz w:val="28"/>
          <w:lang w:eastAsia="zh-HK"/>
        </w:rPr>
        <w:t>日衛部醫字第</w:t>
      </w:r>
      <w:r>
        <w:rPr>
          <w:rFonts w:ascii="Times New Roman" w:eastAsia="標楷體" w:hAnsi="Times New Roman"/>
          <w:sz w:val="28"/>
        </w:rPr>
        <w:t>1081660207</w:t>
      </w:r>
      <w:r>
        <w:rPr>
          <w:rFonts w:ascii="Times New Roman" w:eastAsia="標楷體" w:hAnsi="Times New Roman"/>
          <w:sz w:val="28"/>
          <w:lang w:eastAsia="zh-HK"/>
        </w:rPr>
        <w:t>號函示辦理</w:t>
      </w:r>
      <w:r>
        <w:rPr>
          <w:rFonts w:ascii="Times New Roman" w:eastAsia="標楷體" w:hAnsi="Times New Roman"/>
          <w:sz w:val="28"/>
        </w:rPr>
        <w:t>。</w:t>
      </w:r>
    </w:p>
    <w:p w:rsidR="00D31A54" w:rsidRDefault="00D31A54">
      <w:pPr>
        <w:pStyle w:val="ac"/>
        <w:tabs>
          <w:tab w:val="left" w:pos="993"/>
          <w:tab w:val="left" w:pos="1276"/>
          <w:tab w:val="left" w:pos="1701"/>
          <w:tab w:val="left" w:pos="1843"/>
        </w:tabs>
        <w:spacing w:line="480" w:lineRule="exact"/>
        <w:ind w:left="851"/>
        <w:jc w:val="both"/>
        <w:rPr>
          <w:rFonts w:eastAsia="標楷體"/>
          <w:sz w:val="28"/>
          <w:szCs w:val="28"/>
        </w:rPr>
      </w:pPr>
    </w:p>
    <w:p w:rsidR="00D31A54" w:rsidRDefault="00A8140F">
      <w:pPr>
        <w:pStyle w:val="ac"/>
        <w:numPr>
          <w:ilvl w:val="0"/>
          <w:numId w:val="4"/>
        </w:numPr>
        <w:tabs>
          <w:tab w:val="left" w:pos="709"/>
        </w:tabs>
        <w:spacing w:line="480" w:lineRule="exact"/>
        <w:ind w:left="709" w:right="10" w:hanging="709"/>
        <w:jc w:val="both"/>
      </w:pPr>
      <w:r>
        <w:rPr>
          <w:rFonts w:ascii="Times New Roman" w:eastAsia="標楷體" w:hAnsi="Times New Roman"/>
          <w:b/>
          <w:sz w:val="32"/>
          <w:szCs w:val="32"/>
          <w:lang w:eastAsia="zh-HK"/>
        </w:rPr>
        <w:t>衛生機關配合事項</w:t>
      </w:r>
    </w:p>
    <w:p w:rsidR="00D31A54" w:rsidRDefault="00A8140F">
      <w:pPr>
        <w:numPr>
          <w:ilvl w:val="5"/>
          <w:numId w:val="4"/>
        </w:numPr>
        <w:tabs>
          <w:tab w:val="left" w:pos="284"/>
        </w:tabs>
        <w:spacing w:before="180" w:line="480" w:lineRule="exact"/>
        <w:ind w:left="709" w:hanging="567"/>
        <w:jc w:val="both"/>
      </w:pPr>
      <w:r>
        <w:rPr>
          <w:rFonts w:eastAsia="標楷體"/>
          <w:sz w:val="28"/>
          <w:szCs w:val="28"/>
          <w:lang w:eastAsia="zh-HK"/>
        </w:rPr>
        <w:t>針對本方案之治療機構辦理訪查</w:t>
      </w:r>
      <w:r>
        <w:rPr>
          <w:rFonts w:eastAsia="標楷體"/>
          <w:sz w:val="28"/>
          <w:szCs w:val="28"/>
        </w:rPr>
        <w:t>，</w:t>
      </w:r>
      <w:r>
        <w:rPr>
          <w:rFonts w:eastAsia="標楷體"/>
          <w:sz w:val="28"/>
          <w:szCs w:val="28"/>
          <w:lang w:eastAsia="zh-HK"/>
        </w:rPr>
        <w:t>並依訪查結果及建議</w:t>
      </w:r>
      <w:r>
        <w:rPr>
          <w:rFonts w:eastAsia="標楷體"/>
          <w:sz w:val="28"/>
          <w:szCs w:val="28"/>
        </w:rPr>
        <w:t>，</w:t>
      </w:r>
      <w:r>
        <w:rPr>
          <w:rFonts w:eastAsia="標楷體"/>
          <w:sz w:val="28"/>
          <w:szCs w:val="28"/>
          <w:lang w:eastAsia="zh-HK"/>
        </w:rPr>
        <w:t>追蹤渠等改善情形</w:t>
      </w:r>
      <w:r>
        <w:rPr>
          <w:rFonts w:eastAsia="標楷體"/>
          <w:sz w:val="28"/>
          <w:szCs w:val="28"/>
        </w:rPr>
        <w:t>。</w:t>
      </w:r>
    </w:p>
    <w:p w:rsidR="00D31A54" w:rsidRDefault="00A8140F">
      <w:pPr>
        <w:numPr>
          <w:ilvl w:val="5"/>
          <w:numId w:val="4"/>
        </w:numPr>
        <w:tabs>
          <w:tab w:val="left" w:pos="284"/>
        </w:tabs>
        <w:spacing w:before="180" w:line="480" w:lineRule="exact"/>
        <w:ind w:left="709" w:hanging="567"/>
        <w:jc w:val="both"/>
      </w:pPr>
      <w:r>
        <w:rPr>
          <w:rFonts w:eastAsia="標楷體"/>
          <w:sz w:val="28"/>
          <w:szCs w:val="28"/>
          <w:lang w:eastAsia="zh-HK"/>
        </w:rPr>
        <w:t>依治療機構本方案實際發生之補助費用</w:t>
      </w:r>
      <w:r>
        <w:rPr>
          <w:rFonts w:eastAsia="標楷體"/>
          <w:sz w:val="28"/>
          <w:szCs w:val="28"/>
        </w:rPr>
        <w:t>，</w:t>
      </w:r>
      <w:r>
        <w:rPr>
          <w:rFonts w:eastAsia="標楷體"/>
          <w:sz w:val="28"/>
          <w:szCs w:val="28"/>
          <w:lang w:eastAsia="zh-HK"/>
        </w:rPr>
        <w:t>按月或按季，審核後撥付治療機構相關款項</w:t>
      </w:r>
      <w:r>
        <w:rPr>
          <w:rFonts w:eastAsia="標楷體"/>
          <w:sz w:val="28"/>
          <w:szCs w:val="28"/>
        </w:rPr>
        <w:t>。</w:t>
      </w:r>
    </w:p>
    <w:p w:rsidR="00D31A54" w:rsidRDefault="00A8140F">
      <w:pPr>
        <w:numPr>
          <w:ilvl w:val="5"/>
          <w:numId w:val="4"/>
        </w:numPr>
        <w:tabs>
          <w:tab w:val="left" w:pos="284"/>
        </w:tabs>
        <w:spacing w:before="180" w:line="480" w:lineRule="exact"/>
        <w:ind w:left="709" w:hanging="567"/>
        <w:jc w:val="both"/>
      </w:pPr>
      <w:r>
        <w:rPr>
          <w:rFonts w:eastAsia="標楷體"/>
          <w:sz w:val="28"/>
          <w:szCs w:val="28"/>
          <w:lang w:eastAsia="zh-HK"/>
        </w:rPr>
        <w:t>提交本方案期中及期末執行成果</w:t>
      </w:r>
      <w:r>
        <w:rPr>
          <w:rFonts w:eastAsia="標楷體"/>
          <w:sz w:val="28"/>
          <w:szCs w:val="28"/>
        </w:rPr>
        <w:t>：</w:t>
      </w:r>
    </w:p>
    <w:p w:rsidR="00D31A54" w:rsidRDefault="00A8140F">
      <w:pPr>
        <w:numPr>
          <w:ilvl w:val="0"/>
          <w:numId w:val="36"/>
        </w:numPr>
        <w:tabs>
          <w:tab w:val="left" w:pos="284"/>
        </w:tabs>
        <w:spacing w:line="480" w:lineRule="exact"/>
        <w:ind w:left="992" w:hanging="567"/>
        <w:jc w:val="both"/>
      </w:pPr>
      <w:r>
        <w:rPr>
          <w:rFonts w:eastAsia="標楷體"/>
          <w:sz w:val="28"/>
          <w:szCs w:val="28"/>
        </w:rPr>
        <w:t>公務預算</w:t>
      </w:r>
      <w:r>
        <w:rPr>
          <w:rFonts w:eastAsia="標楷體"/>
          <w:sz w:val="28"/>
          <w:szCs w:val="28"/>
          <w:lang w:eastAsia="zh-HK"/>
        </w:rPr>
        <w:t>補助替代治療執行成果</w:t>
      </w:r>
      <w:r>
        <w:rPr>
          <w:rFonts w:eastAsia="標楷體"/>
          <w:sz w:val="28"/>
          <w:szCs w:val="28"/>
        </w:rPr>
        <w:t>（</w:t>
      </w:r>
      <w:r>
        <w:rPr>
          <w:rFonts w:eastAsia="標楷體"/>
          <w:sz w:val="28"/>
          <w:szCs w:val="28"/>
          <w:lang w:eastAsia="zh-HK"/>
        </w:rPr>
        <w:t>如附件</w:t>
      </w:r>
      <w:r>
        <w:rPr>
          <w:rFonts w:eastAsia="標楷體"/>
          <w:sz w:val="28"/>
          <w:szCs w:val="28"/>
        </w:rPr>
        <w:t>4</w:t>
      </w:r>
      <w:r>
        <w:rPr>
          <w:rFonts w:eastAsia="標楷體"/>
          <w:sz w:val="28"/>
          <w:szCs w:val="28"/>
        </w:rPr>
        <w:t>）：</w:t>
      </w:r>
    </w:p>
    <w:p w:rsidR="00D31A54" w:rsidRDefault="00A8140F">
      <w:pPr>
        <w:tabs>
          <w:tab w:val="left" w:pos="993"/>
        </w:tabs>
        <w:spacing w:line="480" w:lineRule="exact"/>
        <w:ind w:left="991"/>
        <w:jc w:val="both"/>
      </w:pPr>
      <w:r>
        <w:rPr>
          <w:rFonts w:eastAsia="標楷體"/>
          <w:bCs/>
          <w:sz w:val="28"/>
          <w:szCs w:val="26"/>
        </w:rPr>
        <w:t>表</w:t>
      </w:r>
      <w:r>
        <w:rPr>
          <w:rFonts w:eastAsia="標楷體"/>
          <w:bCs/>
          <w:sz w:val="28"/>
          <w:szCs w:val="26"/>
        </w:rPr>
        <w:t>1</w:t>
      </w:r>
      <w:r>
        <w:rPr>
          <w:rFonts w:eastAsia="標楷體"/>
          <w:bCs/>
          <w:sz w:val="28"/>
          <w:szCs w:val="26"/>
        </w:rPr>
        <w:t>、</w:t>
      </w:r>
      <w:r>
        <w:rPr>
          <w:rFonts w:eastAsia="標楷體"/>
          <w:sz w:val="28"/>
          <w:szCs w:val="26"/>
        </w:rPr>
        <w:t>丁基原啡因</w:t>
      </w:r>
      <w:r>
        <w:rPr>
          <w:rFonts w:eastAsia="標楷體"/>
          <w:sz w:val="28"/>
          <w:szCs w:val="26"/>
          <w:lang w:eastAsia="zh-HK"/>
        </w:rPr>
        <w:t>治療人數及</w:t>
      </w:r>
      <w:r>
        <w:rPr>
          <w:rFonts w:eastAsia="標楷體"/>
          <w:sz w:val="28"/>
          <w:szCs w:val="26"/>
        </w:rPr>
        <w:t>補助費用</w:t>
      </w:r>
      <w:r>
        <w:rPr>
          <w:rFonts w:eastAsia="標楷體"/>
          <w:sz w:val="28"/>
          <w:szCs w:val="26"/>
          <w:lang w:eastAsia="zh-HK"/>
        </w:rPr>
        <w:t>統計</w:t>
      </w:r>
    </w:p>
    <w:p w:rsidR="00D31A54" w:rsidRDefault="00A8140F">
      <w:pPr>
        <w:tabs>
          <w:tab w:val="left" w:pos="993"/>
          <w:tab w:val="left" w:pos="1134"/>
        </w:tabs>
        <w:spacing w:line="480" w:lineRule="exact"/>
        <w:ind w:left="991"/>
        <w:jc w:val="both"/>
        <w:rPr>
          <w:rFonts w:eastAsia="標楷體"/>
          <w:bCs/>
          <w:sz w:val="28"/>
          <w:szCs w:val="28"/>
        </w:rPr>
      </w:pPr>
      <w:r>
        <w:rPr>
          <w:rFonts w:eastAsia="標楷體"/>
          <w:bCs/>
          <w:sz w:val="28"/>
          <w:szCs w:val="28"/>
        </w:rPr>
        <w:t>表</w:t>
      </w:r>
      <w:r>
        <w:rPr>
          <w:rFonts w:eastAsia="標楷體"/>
          <w:bCs/>
          <w:sz w:val="28"/>
          <w:szCs w:val="28"/>
        </w:rPr>
        <w:t>2</w:t>
      </w:r>
      <w:r>
        <w:rPr>
          <w:rFonts w:eastAsia="標楷體"/>
          <w:bCs/>
          <w:sz w:val="28"/>
          <w:szCs w:val="28"/>
        </w:rPr>
        <w:t>、美沙冬替代治療人數及補助費用統計</w:t>
      </w:r>
    </w:p>
    <w:p w:rsidR="00D31A54" w:rsidRDefault="00A8140F">
      <w:pPr>
        <w:tabs>
          <w:tab w:val="left" w:pos="993"/>
        </w:tabs>
        <w:spacing w:line="480" w:lineRule="exact"/>
        <w:ind w:left="991"/>
        <w:jc w:val="both"/>
      </w:pPr>
      <w:r>
        <w:rPr>
          <w:rFonts w:eastAsia="標楷體"/>
          <w:bCs/>
          <w:sz w:val="28"/>
          <w:szCs w:val="28"/>
        </w:rPr>
        <w:t>表</w:t>
      </w:r>
      <w:r>
        <w:rPr>
          <w:rFonts w:eastAsia="標楷體"/>
          <w:bCs/>
          <w:sz w:val="28"/>
          <w:szCs w:val="28"/>
        </w:rPr>
        <w:t>3</w:t>
      </w:r>
      <w:r>
        <w:rPr>
          <w:rFonts w:eastAsia="標楷體"/>
          <w:bCs/>
          <w:sz w:val="28"/>
          <w:szCs w:val="28"/>
        </w:rPr>
        <w:t>、</w:t>
      </w:r>
      <w:r>
        <w:rPr>
          <w:rFonts w:eastAsia="標楷體"/>
          <w:bCs/>
          <w:sz w:val="28"/>
          <w:szCs w:val="28"/>
          <w:lang w:eastAsia="zh-HK"/>
        </w:rPr>
        <w:t>替</w:t>
      </w:r>
      <w:r>
        <w:rPr>
          <w:rFonts w:eastAsia="標楷體"/>
          <w:bCs/>
          <w:sz w:val="28"/>
          <w:szCs w:val="28"/>
        </w:rPr>
        <w:t>代治療個案遵從醫囑概況表</w:t>
      </w:r>
    </w:p>
    <w:p w:rsidR="00D31A54" w:rsidRDefault="00A8140F">
      <w:pPr>
        <w:numPr>
          <w:ilvl w:val="0"/>
          <w:numId w:val="36"/>
        </w:numPr>
        <w:tabs>
          <w:tab w:val="left" w:pos="284"/>
        </w:tabs>
        <w:spacing w:line="480" w:lineRule="exact"/>
        <w:ind w:left="992" w:hanging="567"/>
        <w:jc w:val="both"/>
      </w:pPr>
      <w:r>
        <w:rPr>
          <w:rFonts w:eastAsia="標楷體"/>
          <w:sz w:val="28"/>
          <w:szCs w:val="28"/>
        </w:rPr>
        <w:t>毒</w:t>
      </w:r>
      <w:r>
        <w:rPr>
          <w:rFonts w:eastAsia="標楷體"/>
          <w:sz w:val="28"/>
          <w:szCs w:val="28"/>
          <w:lang w:eastAsia="zh-HK"/>
        </w:rPr>
        <w:t>防基金</w:t>
      </w:r>
      <w:r>
        <w:rPr>
          <w:rFonts w:eastAsia="標楷體"/>
          <w:sz w:val="28"/>
          <w:szCs w:val="28"/>
          <w:lang w:eastAsia="zh-HK"/>
        </w:rPr>
        <w:t>補助藥癮醫療執行成果</w:t>
      </w:r>
      <w:r>
        <w:rPr>
          <w:rFonts w:eastAsia="標楷體"/>
          <w:sz w:val="28"/>
          <w:szCs w:val="28"/>
        </w:rPr>
        <w:t>（</w:t>
      </w:r>
      <w:r>
        <w:rPr>
          <w:rFonts w:eastAsia="標楷體"/>
          <w:sz w:val="28"/>
          <w:szCs w:val="28"/>
          <w:lang w:eastAsia="zh-HK"/>
        </w:rPr>
        <w:t>如附件</w:t>
      </w:r>
      <w:r>
        <w:rPr>
          <w:rFonts w:eastAsia="標楷體"/>
          <w:sz w:val="28"/>
          <w:szCs w:val="28"/>
        </w:rPr>
        <w:t>5</w:t>
      </w:r>
      <w:r>
        <w:rPr>
          <w:rFonts w:eastAsia="標楷體"/>
          <w:sz w:val="28"/>
          <w:szCs w:val="28"/>
        </w:rPr>
        <w:t>）：</w:t>
      </w:r>
    </w:p>
    <w:p w:rsidR="00D31A54" w:rsidRDefault="00A8140F">
      <w:pPr>
        <w:tabs>
          <w:tab w:val="left" w:pos="993"/>
          <w:tab w:val="left" w:pos="1134"/>
        </w:tabs>
        <w:spacing w:line="480" w:lineRule="exact"/>
        <w:ind w:left="991"/>
        <w:jc w:val="both"/>
      </w:pPr>
      <w:r>
        <w:rPr>
          <w:rFonts w:eastAsia="標楷體"/>
          <w:sz w:val="28"/>
          <w:szCs w:val="28"/>
        </w:rPr>
        <w:t>表</w:t>
      </w:r>
      <w:r>
        <w:rPr>
          <w:rFonts w:eastAsia="標楷體"/>
          <w:sz w:val="28"/>
          <w:szCs w:val="28"/>
        </w:rPr>
        <w:t>1</w:t>
      </w:r>
      <w:r>
        <w:rPr>
          <w:rFonts w:eastAsia="標楷體"/>
          <w:sz w:val="28"/>
          <w:szCs w:val="28"/>
        </w:rPr>
        <w:t>、</w:t>
      </w:r>
      <w:r>
        <w:rPr>
          <w:rFonts w:eastAsia="標楷體"/>
          <w:sz w:val="28"/>
          <w:szCs w:val="28"/>
          <w:lang w:eastAsia="zh-HK"/>
        </w:rPr>
        <w:t>藥</w:t>
      </w:r>
      <w:r>
        <w:rPr>
          <w:rFonts w:eastAsia="標楷體"/>
          <w:bCs/>
          <w:sz w:val="28"/>
          <w:szCs w:val="28"/>
        </w:rPr>
        <w:t>癮醫療補助費用申報統計</w:t>
      </w:r>
    </w:p>
    <w:p w:rsidR="00D31A54" w:rsidRDefault="00A8140F">
      <w:pPr>
        <w:tabs>
          <w:tab w:val="left" w:pos="993"/>
          <w:tab w:val="left" w:pos="1134"/>
        </w:tabs>
        <w:spacing w:line="480" w:lineRule="exact"/>
        <w:ind w:left="991"/>
        <w:jc w:val="both"/>
        <w:rPr>
          <w:rFonts w:eastAsia="標楷體"/>
          <w:bCs/>
          <w:sz w:val="28"/>
          <w:szCs w:val="28"/>
        </w:rPr>
      </w:pPr>
      <w:r>
        <w:rPr>
          <w:rFonts w:eastAsia="標楷體"/>
          <w:bCs/>
          <w:sz w:val="28"/>
          <w:szCs w:val="28"/>
        </w:rPr>
        <w:t>表</w:t>
      </w:r>
      <w:r>
        <w:rPr>
          <w:rFonts w:eastAsia="標楷體"/>
          <w:bCs/>
          <w:sz w:val="28"/>
          <w:szCs w:val="28"/>
        </w:rPr>
        <w:t>2</w:t>
      </w:r>
      <w:r>
        <w:rPr>
          <w:rFonts w:eastAsia="標楷體"/>
          <w:bCs/>
          <w:sz w:val="28"/>
          <w:szCs w:val="28"/>
        </w:rPr>
        <w:t>、藥癮個案評估及診斷結果統計</w:t>
      </w:r>
    </w:p>
    <w:p w:rsidR="00D31A54" w:rsidRDefault="00A8140F">
      <w:pPr>
        <w:tabs>
          <w:tab w:val="left" w:pos="993"/>
          <w:tab w:val="left" w:pos="1134"/>
        </w:tabs>
        <w:spacing w:line="480" w:lineRule="exact"/>
        <w:ind w:left="991"/>
        <w:jc w:val="both"/>
      </w:pPr>
      <w:r>
        <w:rPr>
          <w:rFonts w:eastAsia="標楷體"/>
          <w:bCs/>
          <w:sz w:val="28"/>
          <w:szCs w:val="28"/>
        </w:rPr>
        <w:t>表</w:t>
      </w:r>
      <w:r>
        <w:rPr>
          <w:rFonts w:eastAsia="標楷體"/>
          <w:bCs/>
          <w:sz w:val="28"/>
          <w:szCs w:val="28"/>
        </w:rPr>
        <w:t>3</w:t>
      </w:r>
      <w:r>
        <w:rPr>
          <w:rFonts w:eastAsia="標楷體"/>
          <w:bCs/>
          <w:sz w:val="28"/>
          <w:szCs w:val="28"/>
        </w:rPr>
        <w:t>、藥癮</w:t>
      </w:r>
      <w:r>
        <w:rPr>
          <w:rFonts w:eastAsia="標楷體"/>
          <w:sz w:val="28"/>
          <w:szCs w:val="26"/>
        </w:rPr>
        <w:t>個案</w:t>
      </w:r>
      <w:r>
        <w:rPr>
          <w:rFonts w:eastAsia="標楷體"/>
          <w:sz w:val="28"/>
          <w:szCs w:val="26"/>
          <w:lang w:eastAsia="zh-HK"/>
        </w:rPr>
        <w:t>特徵及結案原因統計</w:t>
      </w:r>
    </w:p>
    <w:p w:rsidR="00D31A54" w:rsidRDefault="00D31A54">
      <w:pPr>
        <w:tabs>
          <w:tab w:val="left" w:pos="567"/>
        </w:tabs>
        <w:spacing w:line="480" w:lineRule="exact"/>
        <w:ind w:firstLine="280"/>
        <w:jc w:val="both"/>
        <w:rPr>
          <w:rFonts w:eastAsia="標楷體"/>
          <w:sz w:val="28"/>
          <w:szCs w:val="28"/>
        </w:rPr>
      </w:pPr>
    </w:p>
    <w:p w:rsidR="00D31A54" w:rsidRDefault="00A8140F">
      <w:pPr>
        <w:pStyle w:val="ac"/>
        <w:numPr>
          <w:ilvl w:val="0"/>
          <w:numId w:val="4"/>
        </w:numPr>
        <w:tabs>
          <w:tab w:val="left" w:pos="709"/>
        </w:tabs>
        <w:spacing w:line="480" w:lineRule="exact"/>
        <w:ind w:left="709" w:right="10" w:hanging="709"/>
        <w:jc w:val="both"/>
      </w:pPr>
      <w:r>
        <w:rPr>
          <w:rFonts w:ascii="Times New Roman" w:eastAsia="標楷體" w:hAnsi="Times New Roman"/>
          <w:b/>
          <w:sz w:val="32"/>
          <w:szCs w:val="28"/>
        </w:rPr>
        <w:t>經費</w:t>
      </w:r>
      <w:r>
        <w:rPr>
          <w:rFonts w:ascii="Times New Roman" w:eastAsia="標楷體" w:hAnsi="Times New Roman"/>
          <w:b/>
          <w:sz w:val="32"/>
          <w:szCs w:val="32"/>
          <w:lang w:eastAsia="zh-HK"/>
        </w:rPr>
        <w:t>撥付</w:t>
      </w:r>
      <w:r>
        <w:rPr>
          <w:rFonts w:ascii="Times New Roman" w:eastAsia="標楷體" w:hAnsi="Times New Roman"/>
          <w:b/>
          <w:sz w:val="32"/>
          <w:szCs w:val="28"/>
        </w:rPr>
        <w:t>及核銷方式</w:t>
      </w:r>
    </w:p>
    <w:p w:rsidR="00D31A54" w:rsidRDefault="00A8140F">
      <w:pPr>
        <w:pStyle w:val="ac"/>
        <w:numPr>
          <w:ilvl w:val="0"/>
          <w:numId w:val="37"/>
        </w:numPr>
        <w:tabs>
          <w:tab w:val="left" w:pos="851"/>
        </w:tabs>
        <w:spacing w:before="180" w:line="480" w:lineRule="exact"/>
        <w:ind w:left="709" w:hanging="567"/>
        <w:jc w:val="both"/>
      </w:pPr>
      <w:r>
        <w:rPr>
          <w:rFonts w:ascii="Times New Roman" w:eastAsia="標楷體" w:hAnsi="Times New Roman"/>
          <w:b/>
          <w:sz w:val="28"/>
          <w:szCs w:val="28"/>
          <w:lang w:eastAsia="zh-HK"/>
        </w:rPr>
        <w:t>治療機構</w:t>
      </w:r>
      <w:r>
        <w:rPr>
          <w:rFonts w:ascii="Times New Roman" w:eastAsia="標楷體" w:hAnsi="Times New Roman"/>
          <w:b/>
          <w:sz w:val="28"/>
          <w:szCs w:val="28"/>
        </w:rPr>
        <w:t>對</w:t>
      </w:r>
      <w:r>
        <w:rPr>
          <w:rFonts w:ascii="Times New Roman" w:eastAsia="標楷體" w:hAnsi="Times New Roman"/>
          <w:b/>
          <w:sz w:val="28"/>
          <w:szCs w:val="28"/>
          <w:lang w:eastAsia="zh-HK"/>
        </w:rPr>
        <w:t>衛</w:t>
      </w:r>
      <w:r>
        <w:rPr>
          <w:rFonts w:ascii="Times New Roman" w:eastAsia="標楷體" w:hAnsi="Times New Roman"/>
          <w:b/>
          <w:sz w:val="28"/>
          <w:szCs w:val="28"/>
        </w:rPr>
        <w:t>生機關之</w:t>
      </w:r>
      <w:r>
        <w:rPr>
          <w:rFonts w:ascii="Times New Roman" w:eastAsia="標楷體" w:hAnsi="Times New Roman"/>
          <w:b/>
          <w:sz w:val="28"/>
          <w:szCs w:val="28"/>
          <w:lang w:eastAsia="zh-HK"/>
        </w:rPr>
        <w:t>經費</w:t>
      </w:r>
      <w:r>
        <w:rPr>
          <w:rFonts w:ascii="Times New Roman" w:eastAsia="標楷體" w:hAnsi="Times New Roman"/>
          <w:b/>
          <w:sz w:val="28"/>
          <w:szCs w:val="28"/>
        </w:rPr>
        <w:t>請領</w:t>
      </w:r>
      <w:r>
        <w:rPr>
          <w:rFonts w:ascii="Times New Roman" w:eastAsia="標楷體" w:hAnsi="Times New Roman"/>
          <w:sz w:val="28"/>
          <w:szCs w:val="28"/>
        </w:rPr>
        <w:t>：</w:t>
      </w:r>
    </w:p>
    <w:p w:rsidR="00D31A54" w:rsidRDefault="00A8140F">
      <w:pPr>
        <w:pStyle w:val="ac"/>
        <w:numPr>
          <w:ilvl w:val="2"/>
          <w:numId w:val="4"/>
        </w:numPr>
        <w:tabs>
          <w:tab w:val="left" w:pos="851"/>
        </w:tabs>
        <w:spacing w:line="480" w:lineRule="exact"/>
        <w:ind w:left="990" w:hanging="568"/>
        <w:jc w:val="both"/>
      </w:pPr>
      <w:r>
        <w:rPr>
          <w:rFonts w:eastAsia="標楷體"/>
          <w:sz w:val="28"/>
          <w:szCs w:val="28"/>
        </w:rPr>
        <w:t>個案藥癮醫療費用補助之請領</w:t>
      </w:r>
    </w:p>
    <w:p w:rsidR="00D31A54" w:rsidRDefault="00A8140F">
      <w:pPr>
        <w:pStyle w:val="ac"/>
        <w:tabs>
          <w:tab w:val="left" w:pos="851"/>
        </w:tabs>
        <w:spacing w:line="480" w:lineRule="exact"/>
        <w:ind w:left="990" w:firstLine="560"/>
        <w:jc w:val="both"/>
      </w:pPr>
      <w:r>
        <w:rPr>
          <w:rFonts w:eastAsia="標楷體"/>
          <w:sz w:val="28"/>
          <w:szCs w:val="28"/>
          <w:lang w:eastAsia="zh-HK"/>
        </w:rPr>
        <w:t>由治療機構</w:t>
      </w:r>
      <w:r>
        <w:rPr>
          <w:rFonts w:eastAsia="標楷體"/>
          <w:sz w:val="28"/>
          <w:szCs w:val="28"/>
        </w:rPr>
        <w:t>就</w:t>
      </w:r>
      <w:r>
        <w:rPr>
          <w:rFonts w:eastAsia="標楷體"/>
          <w:sz w:val="28"/>
          <w:szCs w:val="28"/>
          <w:lang w:eastAsia="zh-HK"/>
        </w:rPr>
        <w:t>個案</w:t>
      </w:r>
      <w:r>
        <w:rPr>
          <w:rFonts w:eastAsia="標楷體"/>
          <w:sz w:val="28"/>
          <w:szCs w:val="28"/>
        </w:rPr>
        <w:t>實際發生之</w:t>
      </w:r>
      <w:r>
        <w:rPr>
          <w:rFonts w:eastAsia="標楷體"/>
          <w:sz w:val="28"/>
          <w:szCs w:val="28"/>
          <w:lang w:eastAsia="zh-HK"/>
        </w:rPr>
        <w:t>本方案補助</w:t>
      </w:r>
      <w:r>
        <w:rPr>
          <w:rFonts w:eastAsia="標楷體"/>
          <w:sz w:val="28"/>
          <w:szCs w:val="28"/>
        </w:rPr>
        <w:t>費用，</w:t>
      </w:r>
      <w:r>
        <w:rPr>
          <w:rFonts w:eastAsia="標楷體"/>
          <w:sz w:val="28"/>
          <w:szCs w:val="28"/>
          <w:lang w:eastAsia="zh-HK"/>
        </w:rPr>
        <w:t>區分公務預算補助項目</w:t>
      </w:r>
      <w:r>
        <w:rPr>
          <w:rFonts w:eastAsia="標楷體"/>
          <w:sz w:val="28"/>
          <w:szCs w:val="28"/>
        </w:rPr>
        <w:t>（</w:t>
      </w:r>
      <w:r>
        <w:rPr>
          <w:rFonts w:eastAsia="標楷體"/>
          <w:sz w:val="28"/>
          <w:szCs w:val="28"/>
          <w:lang w:eastAsia="zh-HK"/>
        </w:rPr>
        <w:t>替代治療補助項目</w:t>
      </w:r>
      <w:r>
        <w:rPr>
          <w:rFonts w:eastAsia="標楷體"/>
          <w:sz w:val="28"/>
          <w:szCs w:val="28"/>
        </w:rPr>
        <w:t>）</w:t>
      </w:r>
      <w:r>
        <w:rPr>
          <w:rFonts w:eastAsia="標楷體"/>
          <w:sz w:val="28"/>
          <w:szCs w:val="28"/>
          <w:lang w:eastAsia="zh-HK"/>
        </w:rPr>
        <w:t>及毒防基金補助項目</w:t>
      </w:r>
      <w:r>
        <w:rPr>
          <w:rFonts w:eastAsia="標楷體"/>
          <w:sz w:val="28"/>
          <w:szCs w:val="28"/>
        </w:rPr>
        <w:t>（</w:t>
      </w:r>
      <w:r>
        <w:rPr>
          <w:rFonts w:eastAsia="標楷體"/>
          <w:sz w:val="28"/>
          <w:szCs w:val="28"/>
          <w:lang w:eastAsia="zh-HK"/>
        </w:rPr>
        <w:t>藥癮醫療補助項目</w:t>
      </w:r>
      <w:r>
        <w:rPr>
          <w:rFonts w:eastAsia="標楷體"/>
          <w:sz w:val="28"/>
          <w:szCs w:val="28"/>
        </w:rPr>
        <w:t>），</w:t>
      </w:r>
      <w:r>
        <w:rPr>
          <w:rFonts w:eastAsia="標楷體"/>
          <w:sz w:val="28"/>
          <w:szCs w:val="28"/>
          <w:lang w:eastAsia="zh-HK"/>
        </w:rPr>
        <w:t>按月造冊</w:t>
      </w:r>
      <w:r>
        <w:rPr>
          <w:rFonts w:eastAsia="標楷體"/>
          <w:sz w:val="28"/>
          <w:szCs w:val="28"/>
        </w:rPr>
        <w:t>以下資料後，</w:t>
      </w:r>
      <w:r>
        <w:rPr>
          <w:rFonts w:eastAsia="標楷體"/>
          <w:sz w:val="28"/>
          <w:szCs w:val="28"/>
          <w:lang w:eastAsia="zh-HK"/>
        </w:rPr>
        <w:t>依地方衛生機關規定</w:t>
      </w:r>
      <w:r>
        <w:rPr>
          <w:rFonts w:eastAsia="標楷體"/>
          <w:sz w:val="28"/>
          <w:szCs w:val="28"/>
        </w:rPr>
        <w:t>，</w:t>
      </w:r>
      <w:r>
        <w:rPr>
          <w:rFonts w:eastAsia="標楷體"/>
          <w:sz w:val="28"/>
          <w:szCs w:val="28"/>
          <w:lang w:eastAsia="zh-HK"/>
        </w:rPr>
        <w:t>每月或每季</w:t>
      </w:r>
      <w:r>
        <w:rPr>
          <w:rFonts w:eastAsia="標楷體"/>
          <w:sz w:val="28"/>
          <w:szCs w:val="28"/>
        </w:rPr>
        <w:t>檢附領據</w:t>
      </w:r>
      <w:r>
        <w:rPr>
          <w:rFonts w:eastAsia="標楷體"/>
          <w:sz w:val="28"/>
          <w:szCs w:val="28"/>
          <w:lang w:eastAsia="zh-HK"/>
        </w:rPr>
        <w:t>向地方</w:t>
      </w:r>
      <w:r>
        <w:rPr>
          <w:rFonts w:eastAsia="標楷體"/>
          <w:sz w:val="28"/>
          <w:szCs w:val="24"/>
        </w:rPr>
        <w:t>衛生</w:t>
      </w:r>
      <w:r>
        <w:rPr>
          <w:rFonts w:eastAsia="標楷體"/>
          <w:sz w:val="28"/>
          <w:szCs w:val="24"/>
          <w:lang w:eastAsia="zh-HK"/>
        </w:rPr>
        <w:t>機關</w:t>
      </w:r>
      <w:r>
        <w:rPr>
          <w:rFonts w:eastAsia="標楷體"/>
          <w:sz w:val="28"/>
          <w:szCs w:val="28"/>
        </w:rPr>
        <w:t>請領：</w:t>
      </w:r>
    </w:p>
    <w:p w:rsidR="00D31A54" w:rsidRDefault="00A8140F">
      <w:pPr>
        <w:pStyle w:val="ac"/>
        <w:numPr>
          <w:ilvl w:val="0"/>
          <w:numId w:val="38"/>
        </w:numPr>
        <w:tabs>
          <w:tab w:val="left" w:pos="851"/>
        </w:tabs>
        <w:spacing w:line="480" w:lineRule="exact"/>
        <w:ind w:left="993" w:hanging="284"/>
        <w:jc w:val="both"/>
      </w:pPr>
      <w:r>
        <w:rPr>
          <w:rFonts w:ascii="Times New Roman" w:eastAsia="標楷體" w:hAnsi="Times New Roman"/>
          <w:sz w:val="28"/>
          <w:szCs w:val="28"/>
          <w:lang w:eastAsia="zh-HK"/>
        </w:rPr>
        <w:t>公務預算補助項目造冊資料</w:t>
      </w:r>
      <w:r>
        <w:rPr>
          <w:rFonts w:ascii="Times New Roman" w:eastAsia="標楷體" w:hAnsi="Times New Roman"/>
          <w:sz w:val="28"/>
          <w:szCs w:val="28"/>
        </w:rPr>
        <w:t>（</w:t>
      </w:r>
      <w:r>
        <w:rPr>
          <w:rFonts w:ascii="Times New Roman" w:eastAsia="標楷體" w:hAnsi="Times New Roman"/>
          <w:sz w:val="28"/>
          <w:szCs w:val="28"/>
          <w:lang w:eastAsia="zh-HK"/>
        </w:rPr>
        <w:t>如附件</w:t>
      </w:r>
      <w:r>
        <w:rPr>
          <w:rFonts w:ascii="Times New Roman" w:eastAsia="標楷體" w:hAnsi="Times New Roman"/>
          <w:sz w:val="28"/>
          <w:szCs w:val="28"/>
        </w:rPr>
        <w:t>6</w:t>
      </w:r>
      <w:r>
        <w:rPr>
          <w:rFonts w:ascii="Times New Roman" w:eastAsia="標楷體" w:hAnsi="Times New Roman"/>
          <w:sz w:val="28"/>
          <w:szCs w:val="28"/>
        </w:rPr>
        <w:t>）</w:t>
      </w:r>
      <w:r>
        <w:rPr>
          <w:rFonts w:ascii="Times New Roman" w:eastAsia="標楷體" w:hAnsi="Times New Roman"/>
          <w:sz w:val="28"/>
          <w:szCs w:val="28"/>
          <w:lang w:eastAsia="zh-HK"/>
        </w:rPr>
        <w:t>：包括</w:t>
      </w:r>
    </w:p>
    <w:p w:rsidR="00D31A54" w:rsidRDefault="00A8140F">
      <w:pPr>
        <w:tabs>
          <w:tab w:val="left" w:pos="993"/>
          <w:tab w:val="left" w:pos="1134"/>
        </w:tabs>
        <w:spacing w:line="480" w:lineRule="exact"/>
        <w:ind w:left="991"/>
        <w:jc w:val="both"/>
      </w:pPr>
      <w:r>
        <w:rPr>
          <w:rFonts w:eastAsia="標楷體"/>
          <w:sz w:val="28"/>
          <w:szCs w:val="28"/>
          <w:lang w:eastAsia="zh-HK"/>
        </w:rPr>
        <w:t>表</w:t>
      </w:r>
      <w:r>
        <w:rPr>
          <w:rFonts w:eastAsia="標楷體"/>
          <w:sz w:val="28"/>
          <w:szCs w:val="28"/>
        </w:rPr>
        <w:t>1</w:t>
      </w:r>
      <w:r>
        <w:rPr>
          <w:rFonts w:eastAsia="標楷體"/>
          <w:sz w:val="28"/>
          <w:szCs w:val="28"/>
        </w:rPr>
        <w:t>、</w:t>
      </w:r>
      <w:r>
        <w:rPr>
          <w:rFonts w:eastAsia="標楷體"/>
          <w:sz w:val="28"/>
        </w:rPr>
        <w:t>「</w:t>
      </w:r>
      <w:r>
        <w:rPr>
          <w:rFonts w:eastAsia="標楷體"/>
          <w:sz w:val="28"/>
          <w:szCs w:val="26"/>
        </w:rPr>
        <w:t>丁基原啡因」替代治療費用補助個案清冊</w:t>
      </w:r>
    </w:p>
    <w:p w:rsidR="00D31A54" w:rsidRDefault="00A8140F">
      <w:pPr>
        <w:tabs>
          <w:tab w:val="left" w:pos="993"/>
          <w:tab w:val="left" w:pos="1134"/>
        </w:tabs>
        <w:spacing w:line="480" w:lineRule="exact"/>
        <w:ind w:left="991"/>
        <w:jc w:val="both"/>
      </w:pPr>
      <w:r>
        <w:rPr>
          <w:rFonts w:eastAsia="標楷體"/>
          <w:sz w:val="28"/>
          <w:szCs w:val="26"/>
        </w:rPr>
        <w:t>表</w:t>
      </w:r>
      <w:r>
        <w:rPr>
          <w:rFonts w:eastAsia="標楷體"/>
          <w:sz w:val="28"/>
          <w:szCs w:val="26"/>
        </w:rPr>
        <w:t>2</w:t>
      </w:r>
      <w:r>
        <w:rPr>
          <w:rFonts w:eastAsia="標楷體"/>
          <w:sz w:val="28"/>
          <w:szCs w:val="26"/>
        </w:rPr>
        <w:t>、「美</w:t>
      </w:r>
      <w:r>
        <w:rPr>
          <w:rFonts w:eastAsia="標楷體"/>
          <w:sz w:val="28"/>
        </w:rPr>
        <w:t>沙冬」</w:t>
      </w:r>
      <w:r>
        <w:rPr>
          <w:rFonts w:eastAsia="標楷體"/>
          <w:sz w:val="28"/>
          <w:szCs w:val="28"/>
          <w:lang w:eastAsia="zh-HK"/>
        </w:rPr>
        <w:t>替代治療費用補助個案</w:t>
      </w:r>
      <w:r>
        <w:rPr>
          <w:rFonts w:eastAsia="標楷體"/>
          <w:sz w:val="28"/>
          <w:szCs w:val="28"/>
        </w:rPr>
        <w:t>清冊</w:t>
      </w:r>
    </w:p>
    <w:p w:rsidR="00D31A54" w:rsidRDefault="00A8140F">
      <w:pPr>
        <w:pStyle w:val="ac"/>
        <w:numPr>
          <w:ilvl w:val="0"/>
          <w:numId w:val="38"/>
        </w:numPr>
        <w:tabs>
          <w:tab w:val="left" w:pos="851"/>
        </w:tabs>
        <w:spacing w:line="480" w:lineRule="exact"/>
        <w:ind w:left="993" w:hanging="284"/>
        <w:jc w:val="both"/>
      </w:pPr>
      <w:r>
        <w:rPr>
          <w:rFonts w:ascii="Times New Roman" w:eastAsia="標楷體" w:hAnsi="Times New Roman"/>
          <w:sz w:val="28"/>
          <w:szCs w:val="28"/>
        </w:rPr>
        <w:t>毒防</w:t>
      </w:r>
      <w:r>
        <w:rPr>
          <w:rFonts w:ascii="Times New Roman" w:eastAsia="標楷體" w:hAnsi="Times New Roman"/>
          <w:sz w:val="28"/>
          <w:szCs w:val="28"/>
          <w:lang w:eastAsia="zh-HK"/>
        </w:rPr>
        <w:t>基金補助項目造冊資料</w:t>
      </w:r>
      <w:r>
        <w:rPr>
          <w:rFonts w:ascii="Times New Roman" w:eastAsia="標楷體" w:hAnsi="Times New Roman"/>
          <w:sz w:val="28"/>
          <w:szCs w:val="28"/>
        </w:rPr>
        <w:t>（</w:t>
      </w:r>
      <w:r>
        <w:rPr>
          <w:rFonts w:ascii="Times New Roman" w:eastAsia="標楷體" w:hAnsi="Times New Roman"/>
          <w:sz w:val="28"/>
          <w:szCs w:val="28"/>
          <w:lang w:eastAsia="zh-HK"/>
        </w:rPr>
        <w:t>如附件</w:t>
      </w:r>
      <w:r>
        <w:rPr>
          <w:rFonts w:ascii="Times New Roman" w:eastAsia="標楷體" w:hAnsi="Times New Roman"/>
          <w:sz w:val="28"/>
          <w:szCs w:val="28"/>
        </w:rPr>
        <w:t>7</w:t>
      </w:r>
      <w:r>
        <w:rPr>
          <w:rFonts w:ascii="Times New Roman" w:eastAsia="標楷體" w:hAnsi="Times New Roman"/>
          <w:sz w:val="28"/>
          <w:szCs w:val="28"/>
        </w:rPr>
        <w:t>）：</w:t>
      </w:r>
      <w:r>
        <w:rPr>
          <w:rFonts w:ascii="Times New Roman" w:eastAsia="標楷體" w:hAnsi="Times New Roman"/>
          <w:sz w:val="28"/>
          <w:szCs w:val="28"/>
          <w:lang w:eastAsia="zh-HK"/>
        </w:rPr>
        <w:t>包括</w:t>
      </w:r>
      <w:r>
        <w:rPr>
          <w:rFonts w:ascii="Times New Roman" w:eastAsia="標楷體" w:hAnsi="Times New Roman"/>
          <w:sz w:val="28"/>
          <w:szCs w:val="28"/>
        </w:rPr>
        <w:t>（</w:t>
      </w:r>
      <w:r>
        <w:rPr>
          <w:rFonts w:ascii="Times New Roman" w:eastAsia="標楷體" w:hAnsi="Times New Roman"/>
          <w:sz w:val="28"/>
          <w:szCs w:val="28"/>
          <w:lang w:eastAsia="zh-HK"/>
        </w:rPr>
        <w:t>以</w:t>
      </w:r>
      <w:r>
        <w:rPr>
          <w:rFonts w:ascii="Times New Roman" w:eastAsia="標楷體" w:hAnsi="Times New Roman"/>
          <w:sz w:val="28"/>
          <w:szCs w:val="28"/>
        </w:rPr>
        <w:t>本部「藥酒癮</w:t>
      </w:r>
      <w:r>
        <w:rPr>
          <w:rFonts w:ascii="Times New Roman" w:eastAsia="標楷體" w:hAnsi="Times New Roman"/>
          <w:sz w:val="28"/>
          <w:szCs w:val="28"/>
          <w:lang w:eastAsia="zh-HK"/>
        </w:rPr>
        <w:t>醫療</w:t>
      </w:r>
      <w:r>
        <w:rPr>
          <w:rFonts w:ascii="Times New Roman" w:eastAsia="標楷體" w:hAnsi="Times New Roman"/>
          <w:sz w:val="28"/>
          <w:szCs w:val="28"/>
        </w:rPr>
        <w:t>個案管理系統」</w:t>
      </w:r>
      <w:r>
        <w:rPr>
          <w:rFonts w:ascii="Times New Roman" w:eastAsia="標楷體" w:hAnsi="Times New Roman"/>
          <w:sz w:val="28"/>
          <w:szCs w:val="28"/>
          <w:lang w:eastAsia="zh-HK"/>
        </w:rPr>
        <w:t>產製報表為準</w:t>
      </w:r>
      <w:r>
        <w:rPr>
          <w:rFonts w:ascii="Times New Roman" w:eastAsia="標楷體" w:hAnsi="Times New Roman"/>
          <w:sz w:val="28"/>
          <w:szCs w:val="28"/>
        </w:rPr>
        <w:t>），</w:t>
      </w:r>
    </w:p>
    <w:p w:rsidR="00D31A54" w:rsidRDefault="00A8140F">
      <w:pPr>
        <w:tabs>
          <w:tab w:val="left" w:pos="993"/>
          <w:tab w:val="left" w:pos="1134"/>
        </w:tabs>
        <w:spacing w:line="480" w:lineRule="exact"/>
        <w:ind w:left="991"/>
        <w:jc w:val="both"/>
      </w:pPr>
      <w:r>
        <w:rPr>
          <w:rFonts w:eastAsia="標楷體"/>
          <w:sz w:val="28"/>
          <w:szCs w:val="28"/>
          <w:lang w:eastAsia="zh-HK"/>
        </w:rPr>
        <w:t>表</w:t>
      </w:r>
      <w:r>
        <w:rPr>
          <w:rFonts w:eastAsia="標楷體"/>
          <w:sz w:val="28"/>
          <w:szCs w:val="28"/>
        </w:rPr>
        <w:t>1</w:t>
      </w:r>
      <w:r>
        <w:rPr>
          <w:rFonts w:eastAsia="標楷體"/>
          <w:sz w:val="28"/>
          <w:szCs w:val="28"/>
        </w:rPr>
        <w:t>、</w:t>
      </w:r>
      <w:r>
        <w:rPr>
          <w:rFonts w:eastAsia="標楷體"/>
          <w:sz w:val="28"/>
          <w:szCs w:val="26"/>
        </w:rPr>
        <w:t>申請補助個案清單</w:t>
      </w:r>
    </w:p>
    <w:p w:rsidR="00D31A54" w:rsidRDefault="00A8140F">
      <w:pPr>
        <w:tabs>
          <w:tab w:val="left" w:pos="993"/>
          <w:tab w:val="left" w:pos="1134"/>
        </w:tabs>
        <w:spacing w:line="480" w:lineRule="exact"/>
        <w:ind w:left="991"/>
        <w:jc w:val="both"/>
      </w:pPr>
      <w:r>
        <w:rPr>
          <w:rFonts w:eastAsia="標楷體"/>
          <w:sz w:val="28"/>
          <w:szCs w:val="26"/>
        </w:rPr>
        <w:t>表</w:t>
      </w:r>
      <w:r>
        <w:rPr>
          <w:rFonts w:eastAsia="標楷體"/>
          <w:sz w:val="28"/>
          <w:szCs w:val="26"/>
        </w:rPr>
        <w:t>2</w:t>
      </w:r>
      <w:r>
        <w:rPr>
          <w:rFonts w:eastAsia="標楷體"/>
          <w:sz w:val="28"/>
          <w:szCs w:val="26"/>
        </w:rPr>
        <w:t>、補助</w:t>
      </w:r>
      <w:r>
        <w:rPr>
          <w:rFonts w:eastAsia="標楷體"/>
          <w:sz w:val="28"/>
          <w:szCs w:val="28"/>
        </w:rPr>
        <w:t>項目明細表</w:t>
      </w:r>
    </w:p>
    <w:p w:rsidR="00D31A54" w:rsidRDefault="00A8140F">
      <w:pPr>
        <w:pStyle w:val="ac"/>
        <w:numPr>
          <w:ilvl w:val="2"/>
          <w:numId w:val="4"/>
        </w:numPr>
        <w:tabs>
          <w:tab w:val="left" w:pos="851"/>
        </w:tabs>
        <w:spacing w:line="480" w:lineRule="exact"/>
        <w:ind w:left="990" w:hanging="568"/>
        <w:jc w:val="both"/>
      </w:pPr>
      <w:r>
        <w:rPr>
          <w:rFonts w:eastAsia="標楷體"/>
          <w:sz w:val="28"/>
          <w:szCs w:val="28"/>
        </w:rPr>
        <w:t>管理費之請領</w:t>
      </w:r>
    </w:p>
    <w:p w:rsidR="00D31A54" w:rsidRDefault="00A8140F">
      <w:pPr>
        <w:pStyle w:val="ac"/>
        <w:tabs>
          <w:tab w:val="left" w:pos="851"/>
        </w:tabs>
        <w:spacing w:line="480" w:lineRule="exact"/>
        <w:ind w:left="990" w:firstLine="560"/>
        <w:jc w:val="both"/>
      </w:pPr>
      <w:r>
        <w:rPr>
          <w:rFonts w:eastAsia="標楷體"/>
          <w:sz w:val="28"/>
          <w:szCs w:val="28"/>
        </w:rPr>
        <w:t>於年底前，就全年度執行情形，核算管理費</w:t>
      </w:r>
      <w:r>
        <w:rPr>
          <w:rFonts w:eastAsia="標楷體"/>
          <w:sz w:val="28"/>
          <w:szCs w:val="28"/>
          <w:lang w:eastAsia="zh-HK"/>
        </w:rPr>
        <w:t>後</w:t>
      </w:r>
      <w:r>
        <w:rPr>
          <w:rFonts w:eastAsia="標楷體"/>
          <w:sz w:val="28"/>
          <w:szCs w:val="28"/>
        </w:rPr>
        <w:t>，依地方衛生機關規定，檢附領據及原始憑證向衛生機關請領。</w:t>
      </w:r>
    </w:p>
    <w:p w:rsidR="00D31A54" w:rsidRDefault="00A8140F">
      <w:pPr>
        <w:pStyle w:val="ac"/>
        <w:numPr>
          <w:ilvl w:val="0"/>
          <w:numId w:val="37"/>
        </w:numPr>
        <w:tabs>
          <w:tab w:val="left" w:pos="851"/>
        </w:tabs>
        <w:spacing w:before="180" w:line="480" w:lineRule="exact"/>
        <w:ind w:left="709" w:hanging="567"/>
        <w:jc w:val="both"/>
      </w:pPr>
      <w:r>
        <w:rPr>
          <w:rFonts w:ascii="Times New Roman" w:eastAsia="標楷體" w:hAnsi="Times New Roman"/>
          <w:b/>
          <w:sz w:val="28"/>
          <w:szCs w:val="28"/>
          <w:lang w:eastAsia="zh-HK"/>
        </w:rPr>
        <w:t>本部經費撥付衛生機關及經費核銷</w:t>
      </w:r>
      <w:r>
        <w:rPr>
          <w:rFonts w:ascii="Times New Roman" w:eastAsia="標楷體" w:hAnsi="Times New Roman"/>
          <w:b/>
          <w:sz w:val="28"/>
          <w:szCs w:val="28"/>
        </w:rPr>
        <w:t>方式：</w:t>
      </w:r>
    </w:p>
    <w:p w:rsidR="00D31A54" w:rsidRDefault="00A8140F">
      <w:pPr>
        <w:pStyle w:val="ac"/>
        <w:numPr>
          <w:ilvl w:val="0"/>
          <w:numId w:val="39"/>
        </w:numPr>
        <w:tabs>
          <w:tab w:val="left" w:pos="851"/>
        </w:tabs>
        <w:spacing w:line="480" w:lineRule="exact"/>
        <w:ind w:left="992" w:hanging="567"/>
        <w:jc w:val="both"/>
      </w:pPr>
      <w:r>
        <w:rPr>
          <w:rFonts w:ascii="Times New Roman" w:eastAsia="標楷體" w:hAnsi="Times New Roman"/>
          <w:sz w:val="28"/>
          <w:szCs w:val="28"/>
          <w:lang w:eastAsia="zh-HK"/>
        </w:rPr>
        <w:t>經費撥付</w:t>
      </w:r>
      <w:r>
        <w:rPr>
          <w:rFonts w:ascii="Times New Roman" w:eastAsia="標楷體" w:hAnsi="Times New Roman"/>
          <w:sz w:val="28"/>
          <w:szCs w:val="28"/>
        </w:rPr>
        <w:t>，分</w:t>
      </w:r>
      <w:r>
        <w:rPr>
          <w:rFonts w:ascii="Times New Roman" w:eastAsia="標楷體" w:hAnsi="Times New Roman"/>
          <w:sz w:val="28"/>
          <w:szCs w:val="28"/>
        </w:rPr>
        <w:t>3</w:t>
      </w:r>
      <w:r>
        <w:rPr>
          <w:rFonts w:ascii="Times New Roman" w:eastAsia="標楷體" w:hAnsi="Times New Roman"/>
          <w:sz w:val="28"/>
          <w:szCs w:val="28"/>
        </w:rPr>
        <w:t>次撥款：</w:t>
      </w:r>
    </w:p>
    <w:p w:rsidR="00D31A54" w:rsidRDefault="00A8140F">
      <w:pPr>
        <w:pStyle w:val="ac"/>
        <w:numPr>
          <w:ilvl w:val="2"/>
          <w:numId w:val="40"/>
        </w:numPr>
        <w:spacing w:line="480" w:lineRule="exact"/>
        <w:ind w:left="988" w:hanging="280"/>
        <w:jc w:val="both"/>
      </w:pPr>
      <w:r>
        <w:rPr>
          <w:rFonts w:ascii="Times New Roman" w:eastAsia="標楷體" w:hAnsi="Times New Roman"/>
          <w:sz w:val="28"/>
          <w:szCs w:val="28"/>
        </w:rPr>
        <w:t>第</w:t>
      </w:r>
      <w:r>
        <w:rPr>
          <w:rFonts w:ascii="Times New Roman" w:eastAsia="標楷體" w:hAnsi="Times New Roman"/>
          <w:sz w:val="28"/>
          <w:szCs w:val="28"/>
        </w:rPr>
        <w:t>1</w:t>
      </w:r>
      <w:r>
        <w:rPr>
          <w:rFonts w:ascii="Times New Roman" w:eastAsia="標楷體" w:hAnsi="Times New Roman"/>
          <w:sz w:val="28"/>
          <w:szCs w:val="28"/>
        </w:rPr>
        <w:t>期款：</w:t>
      </w:r>
      <w:r>
        <w:rPr>
          <w:rFonts w:ascii="Times New Roman" w:eastAsia="標楷體" w:hAnsi="Times New Roman"/>
          <w:sz w:val="28"/>
          <w:szCs w:val="28"/>
          <w:lang w:eastAsia="zh-HK"/>
        </w:rPr>
        <w:t>地方衛生機關接獲本方案通知函</w:t>
      </w:r>
      <w:r>
        <w:rPr>
          <w:rFonts w:ascii="Times New Roman" w:eastAsia="標楷體" w:hAnsi="Times New Roman"/>
          <w:sz w:val="28"/>
          <w:szCs w:val="28"/>
        </w:rPr>
        <w:t>後，</w:t>
      </w:r>
      <w:r>
        <w:rPr>
          <w:rFonts w:ascii="Times New Roman" w:eastAsia="標楷體" w:hAnsi="Times New Roman"/>
          <w:sz w:val="28"/>
          <w:szCs w:val="28"/>
          <w:lang w:eastAsia="zh-HK"/>
        </w:rPr>
        <w:t>函送領據</w:t>
      </w:r>
      <w:r>
        <w:rPr>
          <w:rFonts w:ascii="Times New Roman" w:eastAsia="標楷體" w:hAnsi="Times New Roman"/>
          <w:sz w:val="28"/>
          <w:szCs w:val="28"/>
        </w:rPr>
        <w:t>（公務預算與毒</w:t>
      </w:r>
      <w:r>
        <w:rPr>
          <w:rFonts w:ascii="Times New Roman" w:eastAsia="標楷體" w:hAnsi="Times New Roman"/>
          <w:sz w:val="28"/>
          <w:szCs w:val="28"/>
          <w:lang w:eastAsia="zh-HK"/>
        </w:rPr>
        <w:t>防基金</w:t>
      </w:r>
      <w:r>
        <w:rPr>
          <w:rFonts w:ascii="Times New Roman" w:eastAsia="標楷體" w:hAnsi="Times New Roman"/>
          <w:sz w:val="28"/>
          <w:szCs w:val="28"/>
        </w:rPr>
        <w:t>應分別開立）</w:t>
      </w:r>
      <w:r>
        <w:rPr>
          <w:rFonts w:ascii="Times New Roman" w:hAnsi="Times New Roman"/>
          <w:sz w:val="28"/>
          <w:szCs w:val="28"/>
        </w:rPr>
        <w:t>，</w:t>
      </w:r>
      <w:r>
        <w:rPr>
          <w:rFonts w:ascii="Times New Roman" w:eastAsia="標楷體" w:hAnsi="Times New Roman"/>
          <w:sz w:val="28"/>
          <w:szCs w:val="28"/>
          <w:lang w:eastAsia="zh-HK"/>
        </w:rPr>
        <w:t>及所轄治療機構與治療人員清</w:t>
      </w:r>
      <w:r>
        <w:rPr>
          <w:rFonts w:ascii="Times New Roman" w:eastAsia="標楷體" w:hAnsi="Times New Roman"/>
          <w:sz w:val="28"/>
          <w:szCs w:val="28"/>
        </w:rPr>
        <w:t>冊（</w:t>
      </w:r>
      <w:r>
        <w:rPr>
          <w:rFonts w:ascii="Times New Roman" w:eastAsia="標楷體" w:hAnsi="Times New Roman"/>
          <w:sz w:val="28"/>
          <w:szCs w:val="28"/>
          <w:lang w:eastAsia="zh-HK"/>
        </w:rPr>
        <w:t>如附件</w:t>
      </w:r>
      <w:r>
        <w:rPr>
          <w:rFonts w:ascii="Times New Roman" w:eastAsia="標楷體" w:hAnsi="Times New Roman"/>
          <w:sz w:val="28"/>
          <w:szCs w:val="28"/>
        </w:rPr>
        <w:t>8</w:t>
      </w:r>
      <w:r>
        <w:rPr>
          <w:rFonts w:ascii="Times New Roman" w:eastAsia="標楷體" w:hAnsi="Times New Roman"/>
          <w:sz w:val="28"/>
          <w:szCs w:val="28"/>
        </w:rPr>
        <w:t>）</w:t>
      </w:r>
      <w:r>
        <w:rPr>
          <w:rFonts w:ascii="Times New Roman" w:eastAsia="標楷體" w:hAnsi="Times New Roman"/>
          <w:sz w:val="28"/>
          <w:szCs w:val="28"/>
          <w:lang w:eastAsia="zh-HK"/>
        </w:rPr>
        <w:t>到部</w:t>
      </w:r>
      <w:r>
        <w:rPr>
          <w:rFonts w:ascii="Times New Roman" w:eastAsia="標楷體" w:hAnsi="Times New Roman"/>
          <w:sz w:val="28"/>
          <w:szCs w:val="28"/>
        </w:rPr>
        <w:t>，</w:t>
      </w:r>
      <w:r>
        <w:rPr>
          <w:rFonts w:ascii="Times New Roman" w:eastAsia="標楷體" w:hAnsi="Times New Roman"/>
          <w:sz w:val="28"/>
          <w:szCs w:val="28"/>
          <w:lang w:eastAsia="zh-HK"/>
        </w:rPr>
        <w:t>依本方案經費暫分配表</w:t>
      </w:r>
      <w:r>
        <w:rPr>
          <w:rFonts w:ascii="Times New Roman" w:eastAsia="標楷體" w:hAnsi="Times New Roman"/>
          <w:sz w:val="28"/>
          <w:szCs w:val="28"/>
        </w:rPr>
        <w:t>（</w:t>
      </w:r>
      <w:r>
        <w:rPr>
          <w:rFonts w:ascii="Times New Roman" w:eastAsia="標楷體" w:hAnsi="Times New Roman"/>
          <w:sz w:val="28"/>
          <w:szCs w:val="28"/>
          <w:lang w:eastAsia="zh-HK"/>
        </w:rPr>
        <w:t>如附件</w:t>
      </w:r>
      <w:r>
        <w:rPr>
          <w:rFonts w:ascii="Times New Roman" w:eastAsia="標楷體" w:hAnsi="Times New Roman"/>
          <w:sz w:val="28"/>
          <w:szCs w:val="28"/>
        </w:rPr>
        <w:t>1</w:t>
      </w:r>
      <w:r>
        <w:rPr>
          <w:rFonts w:ascii="Times New Roman" w:eastAsia="標楷體" w:hAnsi="Times New Roman"/>
          <w:sz w:val="28"/>
          <w:szCs w:val="28"/>
        </w:rPr>
        <w:t>），</w:t>
      </w:r>
      <w:r>
        <w:rPr>
          <w:rFonts w:ascii="Times New Roman" w:eastAsia="標楷體" w:hAnsi="Times New Roman"/>
          <w:sz w:val="28"/>
          <w:szCs w:val="28"/>
          <w:lang w:eastAsia="zh-HK"/>
        </w:rPr>
        <w:t>分別</w:t>
      </w:r>
      <w:r>
        <w:rPr>
          <w:rFonts w:ascii="Times New Roman" w:eastAsia="標楷體" w:hAnsi="Times New Roman"/>
          <w:sz w:val="28"/>
          <w:szCs w:val="28"/>
        </w:rPr>
        <w:t>撥付</w:t>
      </w:r>
      <w:r>
        <w:rPr>
          <w:rFonts w:ascii="Times New Roman" w:eastAsia="標楷體" w:hAnsi="Times New Roman"/>
          <w:sz w:val="28"/>
          <w:szCs w:val="28"/>
          <w:lang w:eastAsia="zh-HK"/>
        </w:rPr>
        <w:t>本案公務預算</w:t>
      </w:r>
      <w:r>
        <w:rPr>
          <w:rFonts w:ascii="Times New Roman" w:eastAsia="標楷體" w:hAnsi="Times New Roman"/>
          <w:sz w:val="28"/>
          <w:szCs w:val="28"/>
        </w:rPr>
        <w:t>（</w:t>
      </w:r>
      <w:r>
        <w:rPr>
          <w:rFonts w:ascii="Times New Roman" w:eastAsia="標楷體" w:hAnsi="Times New Roman"/>
          <w:sz w:val="28"/>
          <w:szCs w:val="28"/>
          <w:lang w:eastAsia="zh-HK"/>
        </w:rPr>
        <w:t>替代治療補助項目</w:t>
      </w:r>
      <w:r>
        <w:rPr>
          <w:rFonts w:ascii="Times New Roman" w:eastAsia="標楷體" w:hAnsi="Times New Roman"/>
          <w:sz w:val="28"/>
          <w:szCs w:val="28"/>
        </w:rPr>
        <w:t>）</w:t>
      </w:r>
      <w:r>
        <w:rPr>
          <w:rFonts w:ascii="Times New Roman" w:eastAsia="標楷體" w:hAnsi="Times New Roman"/>
          <w:sz w:val="28"/>
          <w:szCs w:val="28"/>
        </w:rPr>
        <w:t>60%</w:t>
      </w:r>
      <w:r>
        <w:rPr>
          <w:rFonts w:ascii="Times New Roman" w:eastAsia="標楷體" w:hAnsi="Times New Roman"/>
          <w:sz w:val="28"/>
          <w:szCs w:val="28"/>
        </w:rPr>
        <w:t>，</w:t>
      </w:r>
      <w:r>
        <w:rPr>
          <w:rFonts w:ascii="Times New Roman" w:eastAsia="標楷體" w:hAnsi="Times New Roman"/>
          <w:sz w:val="28"/>
          <w:szCs w:val="28"/>
          <w:lang w:eastAsia="zh-HK"/>
        </w:rPr>
        <w:t>及毒防基金</w:t>
      </w:r>
      <w:r>
        <w:rPr>
          <w:rFonts w:ascii="Times New Roman" w:eastAsia="標楷體" w:hAnsi="Times New Roman"/>
          <w:sz w:val="28"/>
          <w:szCs w:val="28"/>
        </w:rPr>
        <w:t>（</w:t>
      </w:r>
      <w:r>
        <w:rPr>
          <w:rFonts w:ascii="Times New Roman" w:eastAsia="標楷體" w:hAnsi="Times New Roman"/>
          <w:sz w:val="28"/>
          <w:szCs w:val="28"/>
          <w:lang w:eastAsia="zh-HK"/>
        </w:rPr>
        <w:t>藥癮醫療處置項目補助</w:t>
      </w:r>
      <w:r>
        <w:rPr>
          <w:rFonts w:ascii="Times New Roman" w:eastAsia="標楷體" w:hAnsi="Times New Roman"/>
          <w:sz w:val="28"/>
          <w:szCs w:val="28"/>
        </w:rPr>
        <w:t>）</w:t>
      </w:r>
      <w:r>
        <w:rPr>
          <w:rFonts w:ascii="Times New Roman" w:eastAsia="標楷體" w:hAnsi="Times New Roman"/>
          <w:sz w:val="28"/>
          <w:szCs w:val="28"/>
          <w:lang w:eastAsia="zh-HK"/>
        </w:rPr>
        <w:t>之</w:t>
      </w:r>
      <w:r>
        <w:rPr>
          <w:rFonts w:ascii="Times New Roman" w:eastAsia="標楷體" w:hAnsi="Times New Roman"/>
          <w:sz w:val="28"/>
          <w:szCs w:val="28"/>
        </w:rPr>
        <w:t>60%</w:t>
      </w:r>
      <w:r>
        <w:rPr>
          <w:rFonts w:ascii="Times New Roman" w:eastAsia="標楷體" w:hAnsi="Times New Roman"/>
          <w:sz w:val="28"/>
          <w:szCs w:val="28"/>
        </w:rPr>
        <w:t>。</w:t>
      </w:r>
    </w:p>
    <w:p w:rsidR="00D31A54" w:rsidRDefault="00A8140F">
      <w:pPr>
        <w:pStyle w:val="ac"/>
        <w:numPr>
          <w:ilvl w:val="2"/>
          <w:numId w:val="40"/>
        </w:numPr>
        <w:spacing w:line="480" w:lineRule="exact"/>
        <w:ind w:left="988" w:hanging="280"/>
        <w:jc w:val="both"/>
      </w:pPr>
      <w:r>
        <w:rPr>
          <w:rFonts w:ascii="Times New Roman" w:eastAsia="標楷體" w:hAnsi="Times New Roman"/>
          <w:sz w:val="28"/>
          <w:szCs w:val="28"/>
        </w:rPr>
        <w:t>第</w:t>
      </w:r>
      <w:r>
        <w:rPr>
          <w:rFonts w:ascii="Times New Roman" w:eastAsia="標楷體" w:hAnsi="Times New Roman"/>
          <w:sz w:val="28"/>
          <w:szCs w:val="28"/>
        </w:rPr>
        <w:t>2</w:t>
      </w:r>
      <w:r>
        <w:rPr>
          <w:rFonts w:ascii="Times New Roman" w:eastAsia="標楷體" w:hAnsi="Times New Roman"/>
          <w:sz w:val="28"/>
          <w:szCs w:val="28"/>
        </w:rPr>
        <w:t>期款：</w:t>
      </w:r>
      <w:r>
        <w:rPr>
          <w:rFonts w:ascii="Times New Roman" w:eastAsia="標楷體" w:hAnsi="Times New Roman"/>
          <w:sz w:val="28"/>
          <w:szCs w:val="28"/>
          <w:lang w:eastAsia="zh-HK"/>
        </w:rPr>
        <w:t>地方</w:t>
      </w:r>
      <w:r>
        <w:rPr>
          <w:rFonts w:ascii="Times New Roman" w:eastAsia="標楷體" w:hAnsi="Times New Roman"/>
          <w:sz w:val="28"/>
          <w:szCs w:val="24"/>
        </w:rPr>
        <w:t>衛生</w:t>
      </w:r>
      <w:r>
        <w:rPr>
          <w:rFonts w:ascii="Times New Roman" w:eastAsia="標楷體" w:hAnsi="Times New Roman"/>
          <w:sz w:val="28"/>
          <w:szCs w:val="24"/>
          <w:lang w:eastAsia="zh-HK"/>
        </w:rPr>
        <w:t>機關</w:t>
      </w:r>
      <w:r>
        <w:rPr>
          <w:rFonts w:ascii="Times New Roman" w:eastAsia="標楷體" w:hAnsi="Times New Roman"/>
          <w:sz w:val="28"/>
          <w:szCs w:val="28"/>
        </w:rPr>
        <w:t>於</w:t>
      </w:r>
      <w:r>
        <w:rPr>
          <w:rFonts w:ascii="Times New Roman" w:eastAsia="標楷體" w:hAnsi="Times New Roman"/>
          <w:sz w:val="28"/>
          <w:szCs w:val="28"/>
        </w:rPr>
        <w:t>109</w:t>
      </w:r>
      <w:r>
        <w:rPr>
          <w:rFonts w:ascii="Times New Roman" w:eastAsia="標楷體" w:hAnsi="Times New Roman"/>
          <w:sz w:val="28"/>
          <w:szCs w:val="28"/>
        </w:rPr>
        <w:t>年</w:t>
      </w:r>
      <w:r>
        <w:rPr>
          <w:rFonts w:ascii="Times New Roman" w:eastAsia="標楷體" w:hAnsi="Times New Roman"/>
          <w:sz w:val="28"/>
          <w:szCs w:val="28"/>
        </w:rPr>
        <w:t>8</w:t>
      </w:r>
      <w:r>
        <w:rPr>
          <w:rFonts w:ascii="Times New Roman" w:eastAsia="標楷體" w:hAnsi="Times New Roman"/>
          <w:sz w:val="28"/>
          <w:szCs w:val="28"/>
        </w:rPr>
        <w:t>月</w:t>
      </w:r>
      <w:r>
        <w:rPr>
          <w:rFonts w:ascii="Times New Roman" w:eastAsia="標楷體" w:hAnsi="Times New Roman"/>
          <w:sz w:val="28"/>
          <w:szCs w:val="28"/>
        </w:rPr>
        <w:t>20</w:t>
      </w:r>
      <w:r>
        <w:rPr>
          <w:rFonts w:ascii="Times New Roman" w:eastAsia="標楷體" w:hAnsi="Times New Roman"/>
          <w:sz w:val="28"/>
          <w:szCs w:val="28"/>
        </w:rPr>
        <w:t>日前，</w:t>
      </w:r>
      <w:r>
        <w:rPr>
          <w:rFonts w:ascii="Times New Roman" w:eastAsia="標楷體" w:hAnsi="Times New Roman"/>
          <w:sz w:val="28"/>
          <w:szCs w:val="28"/>
          <w:lang w:eastAsia="zh-HK"/>
        </w:rPr>
        <w:t>函送截至</w:t>
      </w:r>
      <w:r>
        <w:rPr>
          <w:rFonts w:ascii="Times New Roman" w:eastAsia="標楷體" w:hAnsi="Times New Roman"/>
          <w:sz w:val="28"/>
          <w:szCs w:val="28"/>
        </w:rPr>
        <w:t>109</w:t>
      </w:r>
      <w:r>
        <w:rPr>
          <w:rFonts w:ascii="Times New Roman" w:eastAsia="標楷體" w:hAnsi="Times New Roman"/>
          <w:sz w:val="28"/>
          <w:szCs w:val="28"/>
        </w:rPr>
        <w:t>年</w:t>
      </w:r>
      <w:r>
        <w:rPr>
          <w:rFonts w:ascii="Times New Roman" w:eastAsia="標楷體" w:hAnsi="Times New Roman"/>
          <w:sz w:val="28"/>
          <w:szCs w:val="28"/>
        </w:rPr>
        <w:t>6</w:t>
      </w:r>
      <w:r>
        <w:rPr>
          <w:rFonts w:ascii="Times New Roman" w:eastAsia="標楷體" w:hAnsi="Times New Roman"/>
          <w:sz w:val="28"/>
          <w:szCs w:val="28"/>
        </w:rPr>
        <w:t>月</w:t>
      </w:r>
      <w:r>
        <w:rPr>
          <w:rFonts w:ascii="Times New Roman" w:eastAsia="標楷體" w:hAnsi="Times New Roman"/>
          <w:sz w:val="28"/>
          <w:szCs w:val="28"/>
          <w:lang w:eastAsia="zh-HK"/>
        </w:rPr>
        <w:t>之</w:t>
      </w:r>
      <w:r>
        <w:rPr>
          <w:rFonts w:ascii="Times New Roman" w:eastAsia="標楷體" w:hAnsi="Times New Roman"/>
          <w:sz w:val="28"/>
          <w:szCs w:val="28"/>
        </w:rPr>
        <w:t>執行成果（一式</w:t>
      </w:r>
      <w:r>
        <w:rPr>
          <w:rFonts w:ascii="Times New Roman" w:eastAsia="標楷體" w:hAnsi="Times New Roman"/>
          <w:sz w:val="28"/>
          <w:szCs w:val="28"/>
        </w:rPr>
        <w:t>2</w:t>
      </w:r>
      <w:r>
        <w:rPr>
          <w:rFonts w:ascii="Times New Roman" w:eastAsia="標楷體" w:hAnsi="Times New Roman"/>
          <w:sz w:val="28"/>
          <w:szCs w:val="28"/>
        </w:rPr>
        <w:t>份及</w:t>
      </w:r>
      <w:r>
        <w:rPr>
          <w:rFonts w:ascii="Times New Roman" w:eastAsia="標楷體" w:hAnsi="Times New Roman"/>
          <w:sz w:val="28"/>
          <w:szCs w:val="28"/>
          <w:lang w:eastAsia="zh-HK"/>
        </w:rPr>
        <w:t>其電子</w:t>
      </w:r>
      <w:r>
        <w:rPr>
          <w:rFonts w:ascii="Times New Roman" w:eastAsia="標楷體" w:hAnsi="Times New Roman"/>
          <w:sz w:val="28"/>
          <w:szCs w:val="28"/>
        </w:rPr>
        <w:t>檔）、「公務預算</w:t>
      </w:r>
      <w:r>
        <w:rPr>
          <w:rFonts w:ascii="Times New Roman" w:eastAsia="標楷體" w:hAnsi="Times New Roman"/>
          <w:sz w:val="28"/>
          <w:szCs w:val="28"/>
          <w:lang w:eastAsia="zh-HK"/>
        </w:rPr>
        <w:t>經費</w:t>
      </w:r>
      <w:r>
        <w:rPr>
          <w:rFonts w:ascii="Times New Roman" w:eastAsia="標楷體" w:hAnsi="Times New Roman"/>
          <w:sz w:val="28"/>
          <w:szCs w:val="28"/>
        </w:rPr>
        <w:t>使用調查</w:t>
      </w:r>
      <w:r>
        <w:rPr>
          <w:rFonts w:ascii="Times New Roman" w:eastAsia="標楷體" w:hAnsi="Times New Roman"/>
          <w:sz w:val="28"/>
          <w:szCs w:val="28"/>
          <w:lang w:eastAsia="zh-HK"/>
        </w:rPr>
        <w:t>表</w:t>
      </w:r>
      <w:r>
        <w:rPr>
          <w:rFonts w:ascii="Times New Roman" w:eastAsia="標楷體" w:hAnsi="Times New Roman"/>
          <w:bCs/>
          <w:kern w:val="0"/>
          <w:sz w:val="28"/>
          <w:szCs w:val="28"/>
        </w:rPr>
        <w:t>（如附件</w:t>
      </w:r>
      <w:r>
        <w:rPr>
          <w:rFonts w:ascii="Times New Roman" w:eastAsia="標楷體" w:hAnsi="Times New Roman"/>
          <w:bCs/>
          <w:kern w:val="0"/>
          <w:sz w:val="28"/>
          <w:szCs w:val="28"/>
        </w:rPr>
        <w:t>9</w:t>
      </w:r>
      <w:r>
        <w:rPr>
          <w:rFonts w:ascii="Times New Roman" w:eastAsia="標楷體" w:hAnsi="Times New Roman"/>
          <w:bCs/>
          <w:kern w:val="0"/>
          <w:sz w:val="28"/>
          <w:szCs w:val="28"/>
        </w:rPr>
        <w:t>）」、</w:t>
      </w:r>
      <w:r>
        <w:rPr>
          <w:rFonts w:ascii="Times New Roman" w:eastAsia="微軟正黑體" w:hAnsi="Times New Roman"/>
          <w:sz w:val="28"/>
          <w:szCs w:val="28"/>
        </w:rPr>
        <w:t>「</w:t>
      </w:r>
      <w:r>
        <w:rPr>
          <w:rFonts w:ascii="Times New Roman" w:eastAsia="標楷體" w:hAnsi="Times New Roman"/>
          <w:sz w:val="28"/>
          <w:szCs w:val="28"/>
        </w:rPr>
        <w:t>毒品防制基金</w:t>
      </w:r>
      <w:r>
        <w:rPr>
          <w:rFonts w:ascii="Times New Roman" w:eastAsia="標楷體" w:hAnsi="Times New Roman"/>
          <w:sz w:val="28"/>
          <w:szCs w:val="28"/>
          <w:lang w:eastAsia="zh-HK"/>
        </w:rPr>
        <w:t>經費</w:t>
      </w:r>
      <w:r>
        <w:rPr>
          <w:rFonts w:ascii="Times New Roman" w:eastAsia="標楷體" w:hAnsi="Times New Roman"/>
          <w:sz w:val="28"/>
          <w:szCs w:val="28"/>
        </w:rPr>
        <w:t>使用調查</w:t>
      </w:r>
      <w:r>
        <w:rPr>
          <w:rFonts w:ascii="Times New Roman" w:eastAsia="標楷體" w:hAnsi="Times New Roman"/>
          <w:sz w:val="28"/>
          <w:szCs w:val="28"/>
          <w:lang w:eastAsia="zh-HK"/>
        </w:rPr>
        <w:t>表</w:t>
      </w:r>
      <w:r>
        <w:rPr>
          <w:rFonts w:ascii="Times New Roman" w:eastAsia="標楷體" w:hAnsi="Times New Roman"/>
          <w:bCs/>
          <w:kern w:val="0"/>
          <w:sz w:val="28"/>
          <w:szCs w:val="28"/>
        </w:rPr>
        <w:t>（如附件</w:t>
      </w:r>
      <w:r>
        <w:rPr>
          <w:rFonts w:ascii="Times New Roman" w:eastAsia="標楷體" w:hAnsi="Times New Roman"/>
          <w:bCs/>
          <w:kern w:val="0"/>
          <w:sz w:val="28"/>
          <w:szCs w:val="28"/>
        </w:rPr>
        <w:t>10</w:t>
      </w:r>
      <w:r>
        <w:rPr>
          <w:rFonts w:ascii="Times New Roman" w:eastAsia="標楷體" w:hAnsi="Times New Roman"/>
          <w:bCs/>
          <w:kern w:val="0"/>
          <w:sz w:val="28"/>
          <w:szCs w:val="28"/>
        </w:rPr>
        <w:t>）」，及</w:t>
      </w:r>
      <w:r>
        <w:rPr>
          <w:rFonts w:ascii="Times New Roman" w:eastAsia="標楷體" w:hAnsi="Times New Roman"/>
          <w:sz w:val="28"/>
          <w:szCs w:val="28"/>
          <w:lang w:eastAsia="zh-HK"/>
        </w:rPr>
        <w:t>領據</w:t>
      </w:r>
      <w:r>
        <w:rPr>
          <w:rFonts w:ascii="Times New Roman" w:eastAsia="標楷體" w:hAnsi="Times New Roman"/>
          <w:sz w:val="28"/>
          <w:szCs w:val="28"/>
        </w:rPr>
        <w:t>（公務預算與毒防</w:t>
      </w:r>
      <w:r>
        <w:rPr>
          <w:rFonts w:ascii="Times New Roman" w:eastAsia="標楷體" w:hAnsi="Times New Roman"/>
          <w:sz w:val="28"/>
          <w:szCs w:val="28"/>
          <w:lang w:eastAsia="zh-HK"/>
        </w:rPr>
        <w:t>基金</w:t>
      </w:r>
      <w:r>
        <w:rPr>
          <w:rFonts w:ascii="Times New Roman" w:eastAsia="標楷體" w:hAnsi="Times New Roman"/>
          <w:sz w:val="28"/>
          <w:szCs w:val="28"/>
        </w:rPr>
        <w:t>應分別開立）等</w:t>
      </w:r>
      <w:r>
        <w:rPr>
          <w:rFonts w:ascii="Times New Roman" w:eastAsia="標楷體" w:hAnsi="Times New Roman"/>
          <w:bCs/>
          <w:kern w:val="0"/>
          <w:sz w:val="28"/>
          <w:szCs w:val="28"/>
          <w:lang w:eastAsia="zh-HK"/>
        </w:rPr>
        <w:t>到</w:t>
      </w:r>
      <w:r>
        <w:rPr>
          <w:rFonts w:ascii="Times New Roman" w:eastAsia="標楷體" w:hAnsi="Times New Roman"/>
          <w:sz w:val="28"/>
          <w:szCs w:val="28"/>
          <w:lang w:eastAsia="zh-HK"/>
        </w:rPr>
        <w:t>部</w:t>
      </w:r>
      <w:r>
        <w:rPr>
          <w:rFonts w:ascii="Times New Roman" w:eastAsia="標楷體" w:hAnsi="Times New Roman"/>
          <w:sz w:val="28"/>
          <w:szCs w:val="28"/>
        </w:rPr>
        <w:t>，經本部審查通過後，</w:t>
      </w:r>
      <w:r>
        <w:rPr>
          <w:rFonts w:ascii="Times New Roman" w:eastAsia="標楷體" w:hAnsi="Times New Roman"/>
          <w:sz w:val="28"/>
          <w:szCs w:val="28"/>
          <w:lang w:eastAsia="zh-HK"/>
        </w:rPr>
        <w:t>分別</w:t>
      </w:r>
      <w:r>
        <w:rPr>
          <w:rFonts w:ascii="Times New Roman" w:eastAsia="標楷體" w:hAnsi="Times New Roman"/>
          <w:sz w:val="28"/>
          <w:szCs w:val="28"/>
        </w:rPr>
        <w:t>撥付</w:t>
      </w:r>
      <w:r>
        <w:rPr>
          <w:rFonts w:ascii="Times New Roman" w:eastAsia="標楷體" w:hAnsi="Times New Roman"/>
          <w:sz w:val="28"/>
          <w:szCs w:val="28"/>
          <w:lang w:eastAsia="zh-HK"/>
        </w:rPr>
        <w:t>本方案公務預算</w:t>
      </w:r>
      <w:r>
        <w:rPr>
          <w:rFonts w:ascii="Times New Roman" w:eastAsia="標楷體" w:hAnsi="Times New Roman"/>
          <w:sz w:val="28"/>
          <w:szCs w:val="28"/>
        </w:rPr>
        <w:t>（</w:t>
      </w:r>
      <w:r>
        <w:rPr>
          <w:rFonts w:ascii="Times New Roman" w:eastAsia="標楷體" w:hAnsi="Times New Roman"/>
          <w:sz w:val="28"/>
          <w:szCs w:val="28"/>
          <w:lang w:eastAsia="zh-HK"/>
        </w:rPr>
        <w:t>替代治療補助項目</w:t>
      </w:r>
      <w:r>
        <w:rPr>
          <w:rFonts w:ascii="Times New Roman" w:eastAsia="標楷體" w:hAnsi="Times New Roman"/>
          <w:sz w:val="28"/>
          <w:szCs w:val="28"/>
        </w:rPr>
        <w:t>）</w:t>
      </w:r>
      <w:r>
        <w:rPr>
          <w:rFonts w:ascii="Times New Roman" w:eastAsia="標楷體" w:hAnsi="Times New Roman"/>
          <w:sz w:val="28"/>
          <w:szCs w:val="28"/>
          <w:lang w:eastAsia="zh-HK"/>
        </w:rPr>
        <w:t>及毒防基金（藥癮醫療處置項目補助）</w:t>
      </w:r>
      <w:r>
        <w:rPr>
          <w:rFonts w:ascii="Times New Roman" w:eastAsia="標楷體" w:hAnsi="Times New Roman"/>
          <w:sz w:val="28"/>
          <w:szCs w:val="28"/>
        </w:rPr>
        <w:t>核定經費</w:t>
      </w:r>
      <w:r>
        <w:rPr>
          <w:rFonts w:ascii="Times New Roman" w:eastAsia="標楷體" w:hAnsi="Times New Roman"/>
          <w:sz w:val="28"/>
          <w:szCs w:val="28"/>
          <w:lang w:eastAsia="zh-HK"/>
        </w:rPr>
        <w:t>之未撥付經費</w:t>
      </w:r>
      <w:r>
        <w:rPr>
          <w:rFonts w:ascii="Times New Roman" w:eastAsia="標楷體" w:hAnsi="Times New Roman"/>
          <w:sz w:val="28"/>
          <w:szCs w:val="28"/>
        </w:rPr>
        <w:t>。</w:t>
      </w:r>
    </w:p>
    <w:p w:rsidR="00D31A54" w:rsidRDefault="00A8140F">
      <w:pPr>
        <w:pStyle w:val="ac"/>
        <w:numPr>
          <w:ilvl w:val="2"/>
          <w:numId w:val="40"/>
        </w:numPr>
        <w:spacing w:line="480" w:lineRule="exact"/>
        <w:ind w:left="988" w:hanging="280"/>
        <w:jc w:val="both"/>
      </w:pPr>
      <w:r>
        <w:rPr>
          <w:rFonts w:ascii="Times New Roman" w:eastAsia="標楷體" w:hAnsi="Times New Roman"/>
          <w:sz w:val="28"/>
          <w:szCs w:val="28"/>
          <w:lang w:eastAsia="zh-HK"/>
        </w:rPr>
        <w:t>管理費撥付</w:t>
      </w:r>
      <w:r>
        <w:rPr>
          <w:rFonts w:ascii="Times New Roman" w:eastAsia="標楷體" w:hAnsi="Times New Roman"/>
          <w:sz w:val="28"/>
          <w:szCs w:val="28"/>
        </w:rPr>
        <w:t>：地方衛生機關於</w:t>
      </w:r>
      <w:r>
        <w:rPr>
          <w:rFonts w:ascii="Times New Roman" w:eastAsia="標楷體" w:hAnsi="Times New Roman"/>
          <w:sz w:val="28"/>
          <w:szCs w:val="28"/>
        </w:rPr>
        <w:t>109</w:t>
      </w:r>
      <w:r>
        <w:rPr>
          <w:rFonts w:ascii="Times New Roman" w:eastAsia="標楷體" w:hAnsi="Times New Roman"/>
          <w:sz w:val="28"/>
          <w:szCs w:val="28"/>
        </w:rPr>
        <w:t>年</w:t>
      </w:r>
      <w:r>
        <w:rPr>
          <w:rFonts w:ascii="Times New Roman" w:eastAsia="標楷體" w:hAnsi="Times New Roman"/>
          <w:sz w:val="28"/>
          <w:szCs w:val="28"/>
        </w:rPr>
        <w:t>12</w:t>
      </w:r>
      <w:r>
        <w:rPr>
          <w:rFonts w:ascii="Times New Roman" w:eastAsia="標楷體" w:hAnsi="Times New Roman"/>
          <w:sz w:val="28"/>
          <w:szCs w:val="28"/>
        </w:rPr>
        <w:t>月</w:t>
      </w:r>
      <w:r>
        <w:rPr>
          <w:rFonts w:ascii="Times New Roman" w:eastAsia="標楷體" w:hAnsi="Times New Roman"/>
          <w:sz w:val="28"/>
          <w:szCs w:val="28"/>
        </w:rPr>
        <w:t>20</w:t>
      </w:r>
      <w:r>
        <w:rPr>
          <w:rFonts w:ascii="Times New Roman" w:eastAsia="標楷體" w:hAnsi="Times New Roman"/>
          <w:sz w:val="28"/>
          <w:szCs w:val="28"/>
        </w:rPr>
        <w:t>日前，</w:t>
      </w:r>
      <w:r>
        <w:rPr>
          <w:rFonts w:ascii="Times New Roman" w:eastAsia="標楷體" w:hAnsi="Times New Roman"/>
          <w:sz w:val="28"/>
          <w:szCs w:val="28"/>
          <w:lang w:eastAsia="zh-HK"/>
        </w:rPr>
        <w:t>函送</w:t>
      </w:r>
      <w:r>
        <w:rPr>
          <w:rFonts w:ascii="Times New Roman" w:eastAsia="標楷體" w:hAnsi="Times New Roman"/>
          <w:sz w:val="28"/>
          <w:szCs w:val="28"/>
        </w:rPr>
        <w:t>「</w:t>
      </w:r>
      <w:r>
        <w:rPr>
          <w:rFonts w:ascii="Times New Roman" w:eastAsia="標楷體" w:hAnsi="Times New Roman"/>
          <w:sz w:val="28"/>
          <w:szCs w:val="28"/>
        </w:rPr>
        <w:t>治療機構管理費申報表」（</w:t>
      </w:r>
      <w:r>
        <w:rPr>
          <w:rFonts w:ascii="Times New Roman" w:eastAsia="標楷體" w:hAnsi="Times New Roman"/>
          <w:sz w:val="28"/>
          <w:szCs w:val="28"/>
          <w:lang w:eastAsia="zh-HK"/>
        </w:rPr>
        <w:t>如附件</w:t>
      </w:r>
      <w:r>
        <w:rPr>
          <w:rFonts w:ascii="Times New Roman" w:eastAsia="標楷體" w:hAnsi="Times New Roman"/>
          <w:sz w:val="28"/>
          <w:szCs w:val="28"/>
        </w:rPr>
        <w:t>11</w:t>
      </w:r>
      <w:r>
        <w:rPr>
          <w:rFonts w:ascii="Times New Roman" w:eastAsia="標楷體" w:hAnsi="Times New Roman"/>
          <w:sz w:val="28"/>
          <w:szCs w:val="28"/>
        </w:rPr>
        <w:t>）</w:t>
      </w:r>
      <w:r>
        <w:rPr>
          <w:rFonts w:ascii="Times New Roman" w:eastAsia="標楷體" w:hAnsi="Times New Roman"/>
          <w:sz w:val="28"/>
          <w:szCs w:val="28"/>
          <w:lang w:eastAsia="zh-HK"/>
        </w:rPr>
        <w:t>及</w:t>
      </w:r>
      <w:r>
        <w:rPr>
          <w:rFonts w:ascii="Times New Roman" w:eastAsia="標楷體" w:hAnsi="Times New Roman"/>
          <w:sz w:val="28"/>
          <w:szCs w:val="28"/>
        </w:rPr>
        <w:t>領據，</w:t>
      </w:r>
      <w:r>
        <w:rPr>
          <w:rFonts w:ascii="Times New Roman" w:eastAsia="標楷體" w:hAnsi="Times New Roman"/>
          <w:sz w:val="28"/>
          <w:szCs w:val="28"/>
          <w:lang w:eastAsia="zh-HK"/>
        </w:rPr>
        <w:t>向本部請</w:t>
      </w:r>
      <w:r>
        <w:rPr>
          <w:rFonts w:ascii="Times New Roman" w:eastAsia="標楷體" w:hAnsi="Times New Roman"/>
          <w:sz w:val="28"/>
          <w:szCs w:val="28"/>
        </w:rPr>
        <w:t>領。</w:t>
      </w:r>
    </w:p>
    <w:p w:rsidR="00D31A54" w:rsidRDefault="00A8140F">
      <w:pPr>
        <w:pStyle w:val="ac"/>
        <w:numPr>
          <w:ilvl w:val="0"/>
          <w:numId w:val="39"/>
        </w:numPr>
        <w:tabs>
          <w:tab w:val="left" w:pos="851"/>
        </w:tabs>
        <w:spacing w:line="480" w:lineRule="exact"/>
        <w:ind w:left="992" w:hanging="567"/>
        <w:jc w:val="both"/>
        <w:sectPr w:rsidR="00D31A54">
          <w:footerReference w:type="default" r:id="rId8"/>
          <w:pgSz w:w="11906" w:h="16838"/>
          <w:pgMar w:top="1440" w:right="1797" w:bottom="1440" w:left="1797" w:header="851" w:footer="851" w:gutter="0"/>
          <w:cols w:space="720"/>
          <w:docGrid w:type="lines" w:linePitch="398"/>
        </w:sectPr>
      </w:pPr>
      <w:r>
        <w:rPr>
          <w:rFonts w:ascii="Times New Roman" w:eastAsia="標楷體" w:hAnsi="Times New Roman"/>
          <w:sz w:val="28"/>
          <w:szCs w:val="28"/>
        </w:rPr>
        <w:t>經費核銷：</w:t>
      </w:r>
      <w:r>
        <w:rPr>
          <w:rFonts w:ascii="Times New Roman" w:eastAsia="標楷體" w:hAnsi="Times New Roman"/>
          <w:sz w:val="28"/>
          <w:szCs w:val="28"/>
          <w:lang w:eastAsia="zh-HK"/>
        </w:rPr>
        <w:t>地方</w:t>
      </w:r>
      <w:r>
        <w:rPr>
          <w:rFonts w:ascii="Times New Roman" w:eastAsia="標楷體" w:hAnsi="Times New Roman"/>
          <w:sz w:val="28"/>
          <w:szCs w:val="24"/>
        </w:rPr>
        <w:t>衛生</w:t>
      </w:r>
      <w:r>
        <w:rPr>
          <w:rFonts w:ascii="Times New Roman" w:eastAsia="標楷體" w:hAnsi="Times New Roman"/>
          <w:sz w:val="28"/>
          <w:szCs w:val="24"/>
          <w:lang w:eastAsia="zh-HK"/>
        </w:rPr>
        <w:t>機關</w:t>
      </w:r>
      <w:r>
        <w:rPr>
          <w:rFonts w:ascii="Times New Roman" w:eastAsia="標楷體" w:hAnsi="Times New Roman"/>
          <w:sz w:val="28"/>
          <w:szCs w:val="28"/>
        </w:rPr>
        <w:t>於</w:t>
      </w:r>
      <w:r>
        <w:rPr>
          <w:rFonts w:ascii="Times New Roman" w:eastAsia="標楷體" w:hAnsi="Times New Roman"/>
          <w:sz w:val="28"/>
          <w:szCs w:val="28"/>
        </w:rPr>
        <w:t>110</w:t>
      </w:r>
      <w:r>
        <w:rPr>
          <w:rFonts w:ascii="Times New Roman" w:eastAsia="標楷體" w:hAnsi="Times New Roman"/>
          <w:sz w:val="28"/>
          <w:szCs w:val="28"/>
        </w:rPr>
        <w:t>年</w:t>
      </w:r>
      <w:r>
        <w:rPr>
          <w:rFonts w:ascii="Times New Roman" w:eastAsia="標楷體" w:hAnsi="Times New Roman"/>
          <w:sz w:val="28"/>
          <w:szCs w:val="28"/>
        </w:rPr>
        <w:t>1</w:t>
      </w:r>
      <w:r>
        <w:rPr>
          <w:rFonts w:ascii="Times New Roman" w:eastAsia="標楷體" w:hAnsi="Times New Roman"/>
          <w:sz w:val="28"/>
          <w:szCs w:val="28"/>
        </w:rPr>
        <w:t>月</w:t>
      </w:r>
      <w:r>
        <w:rPr>
          <w:rFonts w:ascii="Times New Roman" w:eastAsia="標楷體" w:hAnsi="Times New Roman"/>
          <w:sz w:val="28"/>
          <w:szCs w:val="28"/>
        </w:rPr>
        <w:t>5</w:t>
      </w:r>
      <w:r>
        <w:rPr>
          <w:rFonts w:ascii="Times New Roman" w:eastAsia="標楷體" w:hAnsi="Times New Roman"/>
          <w:sz w:val="28"/>
          <w:szCs w:val="28"/>
        </w:rPr>
        <w:t>日前，</w:t>
      </w:r>
      <w:r>
        <w:rPr>
          <w:rFonts w:ascii="Times New Roman" w:eastAsia="標楷體" w:hAnsi="Times New Roman"/>
          <w:sz w:val="28"/>
          <w:szCs w:val="28"/>
          <w:lang w:eastAsia="zh-HK"/>
        </w:rPr>
        <w:t>函送全年度執行成果</w:t>
      </w:r>
      <w:r>
        <w:rPr>
          <w:rFonts w:ascii="Times New Roman" w:eastAsia="標楷體" w:hAnsi="Times New Roman"/>
          <w:sz w:val="28"/>
          <w:szCs w:val="28"/>
        </w:rPr>
        <w:t>（一式</w:t>
      </w:r>
      <w:r>
        <w:rPr>
          <w:rFonts w:ascii="Times New Roman" w:eastAsia="標楷體" w:hAnsi="Times New Roman"/>
          <w:sz w:val="28"/>
          <w:szCs w:val="28"/>
        </w:rPr>
        <w:t>2</w:t>
      </w:r>
      <w:r>
        <w:rPr>
          <w:rFonts w:ascii="Times New Roman" w:eastAsia="標楷體" w:hAnsi="Times New Roman"/>
          <w:sz w:val="28"/>
          <w:szCs w:val="28"/>
        </w:rPr>
        <w:t>份及</w:t>
      </w:r>
      <w:r>
        <w:rPr>
          <w:rFonts w:ascii="Times New Roman" w:eastAsia="標楷體" w:hAnsi="Times New Roman"/>
          <w:sz w:val="28"/>
          <w:szCs w:val="28"/>
          <w:lang w:eastAsia="zh-HK"/>
        </w:rPr>
        <w:t>其電子</w:t>
      </w:r>
      <w:r>
        <w:rPr>
          <w:rFonts w:ascii="Times New Roman" w:eastAsia="標楷體" w:hAnsi="Times New Roman"/>
          <w:sz w:val="28"/>
          <w:szCs w:val="28"/>
        </w:rPr>
        <w:t>檔）、經費收支明細表（公務預算與毒防</w:t>
      </w:r>
      <w:r>
        <w:rPr>
          <w:rFonts w:ascii="Times New Roman" w:eastAsia="標楷體" w:hAnsi="Times New Roman"/>
          <w:sz w:val="28"/>
          <w:szCs w:val="28"/>
          <w:lang w:eastAsia="zh-HK"/>
        </w:rPr>
        <w:t>基金</w:t>
      </w:r>
      <w:r>
        <w:rPr>
          <w:rFonts w:ascii="Times New Roman" w:eastAsia="標楷體" w:hAnsi="Times New Roman"/>
          <w:sz w:val="28"/>
          <w:szCs w:val="28"/>
        </w:rPr>
        <w:t>應分別開立，如附件</w:t>
      </w:r>
      <w:r>
        <w:rPr>
          <w:rFonts w:ascii="Times New Roman" w:eastAsia="標楷體" w:hAnsi="Times New Roman"/>
          <w:sz w:val="28"/>
          <w:szCs w:val="28"/>
        </w:rPr>
        <w:t>12</w:t>
      </w:r>
      <w:r>
        <w:rPr>
          <w:rFonts w:ascii="Times New Roman" w:eastAsia="標楷體" w:hAnsi="Times New Roman"/>
          <w:sz w:val="28"/>
          <w:szCs w:val="28"/>
          <w:lang w:eastAsia="zh-HK"/>
        </w:rPr>
        <w:t>及</w:t>
      </w:r>
      <w:r>
        <w:rPr>
          <w:rFonts w:ascii="Times New Roman" w:eastAsia="標楷體" w:hAnsi="Times New Roman"/>
          <w:sz w:val="28"/>
          <w:szCs w:val="28"/>
        </w:rPr>
        <w:t>附件</w:t>
      </w:r>
      <w:r>
        <w:rPr>
          <w:rFonts w:ascii="Times New Roman" w:eastAsia="標楷體" w:hAnsi="Times New Roman"/>
          <w:sz w:val="28"/>
          <w:szCs w:val="28"/>
        </w:rPr>
        <w:t>13</w:t>
      </w:r>
      <w:r>
        <w:rPr>
          <w:rFonts w:ascii="Times New Roman" w:eastAsia="標楷體" w:hAnsi="Times New Roman"/>
          <w:sz w:val="28"/>
          <w:szCs w:val="28"/>
        </w:rPr>
        <w:t>）正本</w:t>
      </w:r>
      <w:r>
        <w:rPr>
          <w:rFonts w:ascii="Times New Roman" w:eastAsia="標楷體" w:hAnsi="Times New Roman"/>
          <w:sz w:val="28"/>
          <w:szCs w:val="28"/>
        </w:rPr>
        <w:t>1</w:t>
      </w:r>
      <w:r>
        <w:rPr>
          <w:rFonts w:ascii="Times New Roman" w:eastAsia="標楷體" w:hAnsi="Times New Roman"/>
          <w:sz w:val="28"/>
          <w:szCs w:val="28"/>
        </w:rPr>
        <w:t>份，</w:t>
      </w:r>
      <w:r>
        <w:rPr>
          <w:rFonts w:ascii="Times New Roman" w:eastAsia="標楷體" w:hAnsi="Times New Roman"/>
          <w:sz w:val="28"/>
          <w:szCs w:val="28"/>
          <w:lang w:eastAsia="zh-HK"/>
        </w:rPr>
        <w:t>並繳回剩餘款</w:t>
      </w:r>
      <w:r>
        <w:rPr>
          <w:rFonts w:ascii="Times New Roman" w:eastAsia="標楷體" w:hAnsi="Times New Roman"/>
          <w:sz w:val="28"/>
          <w:szCs w:val="28"/>
        </w:rPr>
        <w:t>，向本部辦理。</w:t>
      </w:r>
    </w:p>
    <w:p w:rsidR="00D31A54" w:rsidRDefault="00A8140F">
      <w:pPr>
        <w:spacing w:line="500" w:lineRule="exact"/>
        <w:jc w:val="center"/>
      </w:pPr>
      <w:r>
        <w:rPr>
          <w:noProof/>
          <w:sz w:val="22"/>
        </w:rPr>
        <mc:AlternateContent>
          <mc:Choice Requires="wps">
            <w:drawing>
              <wp:anchor distT="0" distB="0" distL="114300" distR="114300" simplePos="0" relativeHeight="251687424" behindDoc="0" locked="0" layoutInCell="1" allowOverlap="1">
                <wp:simplePos x="0" y="0"/>
                <wp:positionH relativeFrom="column">
                  <wp:posOffset>4552953</wp:posOffset>
                </wp:positionH>
                <wp:positionV relativeFrom="paragraph">
                  <wp:posOffset>-226057</wp:posOffset>
                </wp:positionV>
                <wp:extent cx="746122" cy="342900"/>
                <wp:effectExtent l="0" t="0" r="15878" b="19050"/>
                <wp:wrapNone/>
                <wp:docPr id="6" name="文字方塊 14"/>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1</w:t>
                            </w:r>
                          </w:p>
                        </w:txbxContent>
                      </wps:txbx>
                      <wps:bodyPr vert="horz" wrap="square" lIns="91440" tIns="45720" rIns="91440" bIns="45720" anchor="t" anchorCtr="0" compatLnSpc="0"/>
                    </wps:wsp>
                  </a:graphicData>
                </a:graphic>
              </wp:anchor>
            </w:drawing>
          </mc:Choice>
          <mc:Fallback>
            <w:pict>
              <v:shapetype id="_x0000_t202" coordsize="21600,21600" o:spt="202" path="m,l,21600r21600,l21600,xe">
                <v:stroke joinstyle="miter"/>
                <v:path gradientshapeok="t" o:connecttype="rect"/>
              </v:shapetype>
              <v:shape id="文字方塊 14" o:spid="_x0000_s1026" type="#_x0000_t202" style="position:absolute;left:0;text-align:left;margin-left:358.5pt;margin-top:-17.8pt;width:58.75pt;height:27pt;z-index:251687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" strokeweight=".26467mm">
                <v:textbox>
                  <w:txbxContent>
                    <w:p w:rsidR="00D31A54" w:rsidRDefault="00A8140F">
                      <w:pPr>
                        <w:jc w:val="center"/>
                      </w:pPr>
                      <w:r>
                        <w:t>附件</w:t>
                      </w:r>
                      <w:r>
                        <w:t>1</w:t>
                      </w:r>
                    </w:p>
                  </w:txbxContent>
                </v:textbox>
              </v:shape>
            </w:pict>
          </mc:Fallback>
        </mc:AlternateContent>
      </w:r>
      <w:r>
        <w:rPr>
          <w:rFonts w:eastAsia="標楷體"/>
          <w:b/>
          <w:sz w:val="32"/>
          <w:szCs w:val="28"/>
          <w:lang w:eastAsia="zh-HK"/>
        </w:rPr>
        <w:t>衛生福利部</w:t>
      </w:r>
      <w:r>
        <w:rPr>
          <w:rFonts w:eastAsia="標楷體"/>
          <w:b/>
          <w:sz w:val="32"/>
          <w:szCs w:val="28"/>
        </w:rPr>
        <w:t>109</w:t>
      </w:r>
      <w:r>
        <w:rPr>
          <w:rFonts w:eastAsia="標楷體"/>
          <w:b/>
          <w:sz w:val="32"/>
          <w:szCs w:val="28"/>
          <w:lang w:eastAsia="zh-HK"/>
        </w:rPr>
        <w:t>年度</w:t>
      </w:r>
      <w:r>
        <w:rPr>
          <w:rFonts w:eastAsia="標楷體"/>
          <w:b/>
          <w:sz w:val="32"/>
          <w:szCs w:val="28"/>
        </w:rPr>
        <w:t>藥癮</w:t>
      </w:r>
      <w:r>
        <w:rPr>
          <w:rFonts w:eastAsia="標楷體"/>
          <w:b/>
          <w:sz w:val="32"/>
          <w:szCs w:val="28"/>
          <w:lang w:eastAsia="zh-HK"/>
        </w:rPr>
        <w:t>治療費用補助方案</w:t>
      </w:r>
    </w:p>
    <w:p w:rsidR="00D31A54" w:rsidRDefault="00A8140F">
      <w:pPr>
        <w:spacing w:line="500" w:lineRule="exact"/>
        <w:jc w:val="center"/>
      </w:pPr>
      <w:r>
        <w:rPr>
          <w:rFonts w:eastAsia="標楷體"/>
          <w:b/>
          <w:sz w:val="32"/>
          <w:szCs w:val="28"/>
          <w:lang w:eastAsia="zh-HK"/>
        </w:rPr>
        <w:t>各地方政府經費分配表</w:t>
      </w:r>
    </w:p>
    <w:p w:rsidR="00D31A54" w:rsidRDefault="00A8140F">
      <w:pPr>
        <w:widowControl/>
        <w:jc w:val="right"/>
      </w:pPr>
      <w:r>
        <w:rPr>
          <w:rFonts w:eastAsia="標楷體"/>
          <w:bCs/>
          <w:kern w:val="0"/>
          <w:szCs w:val="32"/>
          <w:lang w:eastAsia="zh-HK"/>
        </w:rPr>
        <w:t>單位</w:t>
      </w:r>
      <w:r>
        <w:rPr>
          <w:rFonts w:eastAsia="標楷體"/>
          <w:bCs/>
          <w:kern w:val="0"/>
          <w:szCs w:val="32"/>
        </w:rPr>
        <w:t>：</w:t>
      </w:r>
      <w:r>
        <w:rPr>
          <w:rFonts w:eastAsia="標楷體"/>
          <w:bCs/>
          <w:kern w:val="0"/>
          <w:szCs w:val="32"/>
          <w:lang w:eastAsia="zh-HK"/>
        </w:rPr>
        <w:t>新台幣元</w:t>
      </w:r>
    </w:p>
    <w:tbl>
      <w:tblPr>
        <w:tblW w:w="9067" w:type="dxa"/>
        <w:jc w:val="center"/>
        <w:tblCellMar>
          <w:left w:w="10" w:type="dxa"/>
          <w:right w:w="10" w:type="dxa"/>
        </w:tblCellMar>
        <w:tblLook w:val="0000" w:firstRow="0" w:lastRow="0" w:firstColumn="0" w:lastColumn="0" w:noHBand="0" w:noVBand="0"/>
      </w:tblPr>
      <w:tblGrid>
        <w:gridCol w:w="457"/>
        <w:gridCol w:w="957"/>
        <w:gridCol w:w="1409"/>
        <w:gridCol w:w="1416"/>
        <w:gridCol w:w="2737"/>
        <w:gridCol w:w="2091"/>
      </w:tblGrid>
      <w:tr w:rsidR="00D31A54">
        <w:tblPrEx>
          <w:tblCellMar>
            <w:top w:w="0" w:type="dxa"/>
            <w:bottom w:w="0" w:type="dxa"/>
          </w:tblCellMar>
        </w:tblPrEx>
        <w:trPr>
          <w:trHeight w:val="424"/>
          <w:jc w:val="center"/>
        </w:trPr>
        <w:tc>
          <w:tcPr>
            <w:tcW w:w="4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b/>
                <w:bCs/>
                <w:kern w:val="0"/>
              </w:rPr>
            </w:pPr>
            <w:r>
              <w:rPr>
                <w:rFonts w:eastAsia="標楷體"/>
                <w:b/>
                <w:bCs/>
                <w:kern w:val="0"/>
              </w:rPr>
              <w:t>編號</w:t>
            </w:r>
          </w:p>
        </w:tc>
        <w:tc>
          <w:tcPr>
            <w:tcW w:w="957" w:type="dxa"/>
            <w:vMerge w:val="restart"/>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b/>
                <w:bCs/>
                <w:kern w:val="0"/>
              </w:rPr>
            </w:pPr>
            <w:r>
              <w:rPr>
                <w:rFonts w:eastAsia="標楷體"/>
                <w:b/>
                <w:bCs/>
                <w:kern w:val="0"/>
              </w:rPr>
              <w:t>縣市</w:t>
            </w:r>
          </w:p>
        </w:tc>
        <w:tc>
          <w:tcPr>
            <w:tcW w:w="14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ascii="標楷體" w:eastAsia="標楷體" w:hAnsi="標楷體"/>
                <w:b/>
                <w:szCs w:val="28"/>
              </w:rPr>
            </w:pPr>
            <w:r>
              <w:rPr>
                <w:rFonts w:ascii="標楷體" w:eastAsia="標楷體" w:hAnsi="標楷體"/>
                <w:b/>
                <w:szCs w:val="28"/>
              </w:rPr>
              <w:t>公務預算</w:t>
            </w:r>
          </w:p>
          <w:p w:rsidR="00D31A54" w:rsidRDefault="00A8140F">
            <w:pPr>
              <w:jc w:val="center"/>
            </w:pPr>
            <w:r>
              <w:rPr>
                <w:rFonts w:ascii="標楷體" w:eastAsia="標楷體" w:hAnsi="標楷體"/>
                <w:b/>
                <w:szCs w:val="28"/>
              </w:rPr>
              <w:t>(</w:t>
            </w:r>
            <w:r>
              <w:rPr>
                <w:rFonts w:ascii="標楷體" w:eastAsia="標楷體" w:hAnsi="標楷體"/>
                <w:b/>
                <w:szCs w:val="28"/>
              </w:rPr>
              <w:t>替代治療補助項目</w:t>
            </w:r>
            <w:r>
              <w:rPr>
                <w:rFonts w:ascii="標楷體" w:eastAsia="標楷體" w:hAnsi="標楷體"/>
                <w:b/>
                <w:szCs w:val="28"/>
              </w:rPr>
              <w:t>)</w:t>
            </w:r>
          </w:p>
        </w:tc>
        <w:tc>
          <w:tcPr>
            <w:tcW w:w="62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ascii="標楷體" w:eastAsia="標楷體" w:hAnsi="標楷體"/>
                <w:b/>
                <w:szCs w:val="28"/>
              </w:rPr>
            </w:pPr>
            <w:r>
              <w:rPr>
                <w:rFonts w:ascii="標楷體" w:eastAsia="標楷體" w:hAnsi="標楷體"/>
                <w:b/>
                <w:szCs w:val="28"/>
              </w:rPr>
              <w:t>毒防基金</w:t>
            </w:r>
          </w:p>
        </w:tc>
      </w:tr>
      <w:tr w:rsidR="00D31A54">
        <w:tblPrEx>
          <w:tblCellMar>
            <w:top w:w="0" w:type="dxa"/>
            <w:bottom w:w="0" w:type="dxa"/>
          </w:tblCellMar>
        </w:tblPrEx>
        <w:trPr>
          <w:trHeight w:val="357"/>
          <w:jc w:val="center"/>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spacing w:line="480" w:lineRule="exact"/>
              <w:jc w:val="center"/>
              <w:rPr>
                <w:rFonts w:eastAsia="標楷體"/>
                <w:bCs/>
                <w:kern w:val="0"/>
                <w:szCs w:val="24"/>
              </w:rPr>
            </w:pPr>
          </w:p>
        </w:tc>
        <w:tc>
          <w:tcPr>
            <w:tcW w:w="957" w:type="dxa"/>
            <w:vMerge/>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ascii="標楷體" w:eastAsia="標楷體" w:hAnsi="標楷體"/>
                <w:kern w:val="0"/>
                <w:szCs w:val="24"/>
              </w:rPr>
            </w:pPr>
          </w:p>
        </w:tc>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ascii="標楷體" w:eastAsia="標楷體" w:hAnsi="標楷體"/>
                <w:b/>
              </w:rPr>
            </w:pPr>
            <w:r>
              <w:rPr>
                <w:rFonts w:ascii="標楷體" w:eastAsia="標楷體" w:hAnsi="標楷體"/>
                <w:b/>
              </w:rPr>
              <w:t>合計</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pPr>
            <w:r>
              <w:rPr>
                <w:rFonts w:ascii="標楷體" w:eastAsia="標楷體" w:hAnsi="標楷體"/>
                <w:b/>
                <w:spacing w:val="-8"/>
                <w:szCs w:val="28"/>
              </w:rPr>
              <w:t>(</w:t>
            </w:r>
            <w:r>
              <w:rPr>
                <w:rFonts w:ascii="標楷體" w:eastAsia="標楷體" w:hAnsi="標楷體"/>
                <w:b/>
                <w:spacing w:val="-8"/>
                <w:szCs w:val="28"/>
              </w:rPr>
              <w:t>藥癮醫療處置項目補助</w:t>
            </w:r>
            <w:r>
              <w:rPr>
                <w:rFonts w:ascii="標楷體" w:eastAsia="標楷體" w:hAnsi="標楷體"/>
                <w:b/>
                <w:spacing w:val="-8"/>
                <w:szCs w:val="28"/>
              </w:rPr>
              <w:t>)</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ascii="標楷體" w:eastAsia="標楷體" w:hAnsi="標楷體"/>
                <w:b/>
                <w:spacing w:val="-8"/>
                <w:szCs w:val="28"/>
              </w:rPr>
            </w:pPr>
            <w:r>
              <w:rPr>
                <w:rFonts w:ascii="標楷體" w:eastAsia="標楷體" w:hAnsi="標楷體"/>
                <w:b/>
                <w:spacing w:val="-8"/>
                <w:szCs w:val="28"/>
              </w:rPr>
              <w:t>(</w:t>
            </w:r>
            <w:r>
              <w:rPr>
                <w:rFonts w:ascii="標楷體" w:eastAsia="標楷體" w:hAnsi="標楷體"/>
                <w:b/>
                <w:spacing w:val="-8"/>
                <w:szCs w:val="28"/>
              </w:rPr>
              <w:t>治療機構管理費</w:t>
            </w:r>
            <w:r>
              <w:rPr>
                <w:rFonts w:ascii="標楷體" w:eastAsia="標楷體" w:hAnsi="標楷體"/>
                <w:b/>
                <w:spacing w:val="-8"/>
                <w:szCs w:val="28"/>
              </w:rPr>
              <w:t>)</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基隆市</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2,280,000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5,340,000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4,855,000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485,000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2</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臺北市</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5,600,000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10,370,000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9,428,000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942,000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3</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新北市</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5,000,000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11,240,000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10,219,000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1,021,000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4</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桃園市</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7,500,000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12,029,000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10,936,000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1,093,000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5</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新竹縣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250,000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4,981,000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4,529,000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452,000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6</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新竹市</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900,000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4,246,000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3,860,000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386,000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7</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苗栗縣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450,000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4,948,000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4,499,000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449,000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8</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臺中市</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8,900,000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11,972,000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10,884,000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1,088,000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9</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南投縣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1,800,000</w:t>
            </w:r>
          </w:p>
        </w:tc>
        <w:tc>
          <w:tcPr>
            <w:tcW w:w="1416" w:type="dxa"/>
            <w:tcBorders>
              <w:left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5,278,000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4,799,000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479,000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10</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彰化縣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5,000,000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6,102,000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5,548,000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554,000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11</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雲林縣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2,100,000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5,451,000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4,956,000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495,000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12</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嘉義縣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540,000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4,964,000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4,513,000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451,000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13</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嘉義市</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900,000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4,420,000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4,019,000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401,000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14</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臺南市</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5,500,000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10,778,000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9,799,000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979,000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15</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高雄市</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12,000,000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12,294,000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11,177,000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1,117,000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16</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屏東縣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3,000,000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5,739,000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5,218,000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521,000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17</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宜蘭縣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1,600,000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5,215,000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4,741,000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474,000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18</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花蓮縣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600,000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4,939,000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4,490,000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449,000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19</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臺東縣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500,000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4,952,000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4,502,000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450,000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20</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澎湖縣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933,000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849,000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84,000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21</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金門縣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60,000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578,000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526,000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52,000</w:t>
            </w:r>
          </w:p>
        </w:tc>
      </w:tr>
      <w:tr w:rsidR="00D31A54">
        <w:tblPrEx>
          <w:tblCellMar>
            <w:top w:w="0" w:type="dxa"/>
            <w:bottom w:w="0" w:type="dxa"/>
          </w:tblCellMar>
        </w:tblPrEx>
        <w:trPr>
          <w:trHeight w:val="454"/>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rFonts w:eastAsia="標楷體"/>
                <w:bCs/>
                <w:kern w:val="0"/>
                <w:szCs w:val="24"/>
              </w:rPr>
            </w:pPr>
            <w:r>
              <w:rPr>
                <w:rFonts w:eastAsia="標楷體"/>
                <w:bCs/>
                <w:kern w:val="0"/>
                <w:szCs w:val="24"/>
              </w:rPr>
              <w:t>22</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snapToGrid w:val="0"/>
              <w:jc w:val="center"/>
            </w:pPr>
            <w:r>
              <w:rPr>
                <w:rFonts w:ascii="標楷體" w:eastAsia="標楷體" w:hAnsi="標楷體"/>
                <w:kern w:val="0"/>
                <w:szCs w:val="24"/>
              </w:rPr>
              <w:t>連江縣</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50,000</w:t>
            </w:r>
          </w:p>
        </w:tc>
        <w:tc>
          <w:tcPr>
            <w:tcW w:w="141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231,000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210,000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jc w:val="center"/>
            </w:pPr>
            <w:r>
              <w:t>21,000</w:t>
            </w:r>
          </w:p>
        </w:tc>
      </w:tr>
      <w:tr w:rsidR="00D31A54">
        <w:tblPrEx>
          <w:tblCellMar>
            <w:top w:w="0" w:type="dxa"/>
            <w:bottom w:w="0" w:type="dxa"/>
          </w:tblCellMar>
        </w:tblPrEx>
        <w:trPr>
          <w:trHeight w:val="454"/>
          <w:jc w:val="center"/>
        </w:trPr>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pPr>
            <w:r>
              <w:rPr>
                <w:rFonts w:eastAsia="標楷體"/>
                <w:bCs/>
                <w:kern w:val="0"/>
                <w:szCs w:val="24"/>
                <w:lang w:eastAsia="zh-HK"/>
              </w:rPr>
              <w:t>合計</w:t>
            </w:r>
          </w:p>
        </w:tc>
        <w:tc>
          <w:tcPr>
            <w:tcW w:w="1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pPr>
            <w:r>
              <w:rPr>
                <w:rFonts w:eastAsia="標楷體"/>
              </w:rPr>
              <w:t>64,580,000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snapToGrid w:val="0"/>
              <w:jc w:val="center"/>
              <w:rPr>
                <w:bCs/>
                <w:kern w:val="0"/>
                <w:szCs w:val="24"/>
              </w:rPr>
            </w:pPr>
            <w:r>
              <w:rPr>
                <w:bCs/>
                <w:kern w:val="0"/>
                <w:szCs w:val="24"/>
              </w:rPr>
              <w:t>137,000,000</w:t>
            </w:r>
          </w:p>
        </w:tc>
        <w:tc>
          <w:tcPr>
            <w:tcW w:w="2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pPr>
            <w:r>
              <w:t>124,557,000</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pPr>
            <w:r>
              <w:t>12,443,000</w:t>
            </w:r>
          </w:p>
        </w:tc>
      </w:tr>
    </w:tbl>
    <w:p w:rsidR="00D31A54" w:rsidRDefault="00A8140F">
      <w:pPr>
        <w:spacing w:line="0" w:lineRule="atLeast"/>
        <w:ind w:left="490" w:hanging="490"/>
        <w:sectPr w:rsidR="00D31A54">
          <w:footerReference w:type="default" r:id="rId9"/>
          <w:pgSz w:w="11906" w:h="16838"/>
          <w:pgMar w:top="1440" w:right="1797" w:bottom="1440" w:left="1797" w:header="720" w:footer="720" w:gutter="0"/>
          <w:cols w:space="720"/>
          <w:docGrid w:type="lines" w:linePitch="367"/>
        </w:sectPr>
      </w:pPr>
      <w:r>
        <w:rPr>
          <w:rFonts w:eastAsia="標楷體"/>
          <w:szCs w:val="28"/>
          <w:lang w:eastAsia="zh-HK"/>
        </w:rPr>
        <w:t>註</w:t>
      </w:r>
      <w:r>
        <w:rPr>
          <w:rFonts w:ascii="標楷體" w:eastAsia="標楷體" w:hAnsi="標楷體"/>
          <w:szCs w:val="28"/>
          <w:lang w:eastAsia="zh-HK"/>
        </w:rPr>
        <w:t>：</w:t>
      </w:r>
      <w:r>
        <w:rPr>
          <w:rFonts w:eastAsia="標楷體"/>
          <w:szCs w:val="28"/>
          <w:lang w:eastAsia="zh-HK"/>
        </w:rPr>
        <w:t>替代治療給</w:t>
      </w:r>
      <w:r>
        <w:rPr>
          <w:rFonts w:eastAsia="標楷體"/>
          <w:szCs w:val="28"/>
        </w:rPr>
        <w:t>藥</w:t>
      </w:r>
      <w:r>
        <w:rPr>
          <w:rFonts w:eastAsia="標楷體"/>
          <w:szCs w:val="28"/>
          <w:lang w:eastAsia="zh-HK"/>
        </w:rPr>
        <w:t>服務費</w:t>
      </w:r>
      <w:r>
        <w:rPr>
          <w:rFonts w:eastAsia="標楷體"/>
          <w:szCs w:val="28"/>
        </w:rPr>
        <w:t>、</w:t>
      </w:r>
      <w:r>
        <w:rPr>
          <w:rFonts w:eastAsia="標楷體"/>
          <w:szCs w:val="28"/>
          <w:lang w:eastAsia="zh-HK"/>
        </w:rPr>
        <w:t>丁基原啡因藥品費</w:t>
      </w:r>
      <w:r>
        <w:rPr>
          <w:rFonts w:eastAsia="標楷體"/>
          <w:szCs w:val="28"/>
        </w:rPr>
        <w:t>，</w:t>
      </w:r>
      <w:r>
        <w:rPr>
          <w:rFonts w:eastAsia="標楷體"/>
          <w:szCs w:val="28"/>
          <w:lang w:eastAsia="zh-HK"/>
        </w:rPr>
        <w:t>由公務預算補助</w:t>
      </w:r>
      <w:r>
        <w:rPr>
          <w:rFonts w:eastAsia="標楷體"/>
          <w:szCs w:val="28"/>
        </w:rPr>
        <w:t>，</w:t>
      </w:r>
      <w:r>
        <w:rPr>
          <w:rFonts w:eastAsia="標楷體"/>
          <w:szCs w:val="28"/>
          <w:lang w:eastAsia="zh-HK"/>
        </w:rPr>
        <w:t>其餘各項處置費用，由毒防基金補助</w:t>
      </w:r>
      <w:r>
        <w:rPr>
          <w:rFonts w:eastAsia="標楷體"/>
          <w:szCs w:val="28"/>
        </w:rPr>
        <w:t>。</w:t>
      </w:r>
    </w:p>
    <w:p w:rsidR="00D31A54" w:rsidRDefault="00A8140F">
      <w:pPr>
        <w:jc w:val="center"/>
      </w:pPr>
      <w:r>
        <w:rPr>
          <w:noProof/>
          <w:sz w:val="22"/>
        </w:rPr>
        <mc:AlternateContent>
          <mc:Choice Requires="wps">
            <w:drawing>
              <wp:anchor distT="0" distB="0" distL="114300" distR="114300" simplePos="0" relativeHeight="251665920" behindDoc="0" locked="0" layoutInCell="1" allowOverlap="1">
                <wp:simplePos x="0" y="0"/>
                <wp:positionH relativeFrom="column">
                  <wp:posOffset>5128897</wp:posOffset>
                </wp:positionH>
                <wp:positionV relativeFrom="paragraph">
                  <wp:posOffset>-342900</wp:posOffset>
                </wp:positionV>
                <wp:extent cx="746122" cy="342900"/>
                <wp:effectExtent l="0" t="0" r="15878" b="19050"/>
                <wp:wrapNone/>
                <wp:docPr id="7" name="文字方塊 14"/>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2</w:t>
                            </w:r>
                          </w:p>
                        </w:txbxContent>
                      </wps:txbx>
                      <wps:bodyPr vert="horz" wrap="square" lIns="91440" tIns="45720" rIns="91440" bIns="45720" anchor="t" anchorCtr="0" compatLnSpc="0"/>
                    </wps:wsp>
                  </a:graphicData>
                </a:graphic>
              </wp:anchor>
            </w:drawing>
          </mc:Choice>
          <mc:Fallback>
            <w:pict>
              <v:shape id="_x0000_s1027" type="#_x0000_t202" style="position:absolute;left:0;text-align:left;margin-left:403.85pt;margin-top:-27pt;width:58.75pt;height:27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" strokeweight=".26467mm">
                <v:textbox>
                  <w:txbxContent>
                    <w:p w:rsidR="00D31A54" w:rsidRDefault="00A8140F">
                      <w:pPr>
                        <w:jc w:val="center"/>
                      </w:pPr>
                      <w:r>
                        <w:t>附件</w:t>
                      </w:r>
                      <w:r>
                        <w:t>2</w:t>
                      </w:r>
                    </w:p>
                  </w:txbxContent>
                </v:textbox>
              </v:shape>
            </w:pict>
          </mc:Fallback>
        </mc:AlternateContent>
      </w:r>
      <w:r>
        <w:rPr>
          <w:rFonts w:eastAsia="標楷體"/>
          <w:b/>
          <w:sz w:val="32"/>
          <w:szCs w:val="34"/>
          <w:lang w:eastAsia="zh-HK"/>
        </w:rPr>
        <w:t>藥癮治療知情</w:t>
      </w:r>
      <w:r>
        <w:rPr>
          <w:rFonts w:eastAsia="標楷體"/>
          <w:b/>
          <w:sz w:val="32"/>
          <w:szCs w:val="34"/>
        </w:rPr>
        <w:t>同意書（</w:t>
      </w:r>
      <w:r>
        <w:rPr>
          <w:rFonts w:eastAsia="標楷體"/>
          <w:b/>
          <w:sz w:val="32"/>
          <w:szCs w:val="34"/>
          <w:lang w:eastAsia="zh-HK"/>
        </w:rPr>
        <w:t>範例</w:t>
      </w:r>
      <w:r>
        <w:rPr>
          <w:rFonts w:eastAsia="標楷體"/>
          <w:b/>
          <w:sz w:val="32"/>
          <w:szCs w:val="34"/>
        </w:rPr>
        <w:t>）</w:t>
      </w:r>
    </w:p>
    <w:p w:rsidR="00D31A54" w:rsidRDefault="00A8140F">
      <w:pPr>
        <w:spacing w:before="180" w:line="420" w:lineRule="exact"/>
        <w:ind w:firstLine="520"/>
        <w:jc w:val="both"/>
      </w:pPr>
      <w:r>
        <w:rPr>
          <w:rFonts w:eastAsia="標楷體"/>
          <w:sz w:val="26"/>
          <w:szCs w:val="26"/>
        </w:rPr>
        <w:t>本人</w:t>
      </w:r>
      <w:r>
        <w:rPr>
          <w:rFonts w:eastAsia="標楷體"/>
          <w:sz w:val="26"/>
          <w:szCs w:val="26"/>
          <w:u w:val="single"/>
        </w:rPr>
        <w:t xml:space="preserve">                  </w:t>
      </w:r>
      <w:r>
        <w:rPr>
          <w:rFonts w:eastAsia="標楷體"/>
          <w:sz w:val="26"/>
          <w:szCs w:val="26"/>
        </w:rPr>
        <w:t>在經過醫療團隊說明後，</w:t>
      </w:r>
      <w:r>
        <w:rPr>
          <w:rFonts w:eastAsia="標楷體"/>
          <w:sz w:val="26"/>
          <w:szCs w:val="26"/>
          <w:lang w:eastAsia="zh-HK"/>
        </w:rPr>
        <w:t>瞭解藥癮和糖尿病</w:t>
      </w:r>
      <w:r>
        <w:rPr>
          <w:rFonts w:eastAsia="標楷體"/>
          <w:sz w:val="26"/>
          <w:szCs w:val="26"/>
        </w:rPr>
        <w:t>、</w:t>
      </w:r>
      <w:r>
        <w:rPr>
          <w:rFonts w:eastAsia="標楷體"/>
          <w:sz w:val="26"/>
          <w:szCs w:val="26"/>
          <w:lang w:eastAsia="zh-HK"/>
        </w:rPr>
        <w:t>高血</w:t>
      </w:r>
      <w:r>
        <w:rPr>
          <w:rFonts w:ascii="標楷體" w:eastAsia="標楷體" w:hAnsi="標楷體"/>
          <w:sz w:val="26"/>
          <w:szCs w:val="26"/>
          <w:lang w:eastAsia="zh-HK"/>
        </w:rPr>
        <w:t>壓等慢性病一様</w:t>
      </w:r>
      <w:r>
        <w:rPr>
          <w:rFonts w:ascii="標楷體" w:eastAsia="標楷體" w:hAnsi="標楷體"/>
          <w:sz w:val="26"/>
          <w:szCs w:val="26"/>
        </w:rPr>
        <w:t>，</w:t>
      </w:r>
      <w:r>
        <w:rPr>
          <w:rFonts w:ascii="標楷體" w:eastAsia="標楷體" w:hAnsi="標楷體"/>
          <w:sz w:val="26"/>
          <w:szCs w:val="26"/>
          <w:lang w:eastAsia="zh-HK"/>
        </w:rPr>
        <w:t>需要長期</w:t>
      </w:r>
      <w:r>
        <w:rPr>
          <w:rFonts w:ascii="標楷體" w:eastAsia="標楷體" w:hAnsi="標楷體"/>
          <w:sz w:val="26"/>
          <w:szCs w:val="26"/>
        </w:rPr>
        <w:t>、</w:t>
      </w:r>
      <w:r>
        <w:rPr>
          <w:rFonts w:ascii="標楷體" w:eastAsia="標楷體" w:hAnsi="標楷體"/>
          <w:sz w:val="26"/>
          <w:szCs w:val="26"/>
          <w:lang w:eastAsia="zh-HK"/>
        </w:rPr>
        <w:t>穩定的接受治療及復健</w:t>
      </w:r>
      <w:r>
        <w:rPr>
          <w:rFonts w:ascii="標楷體" w:eastAsia="標楷體" w:hAnsi="標楷體"/>
          <w:sz w:val="26"/>
          <w:szCs w:val="26"/>
        </w:rPr>
        <w:t>，</w:t>
      </w:r>
      <w:r>
        <w:rPr>
          <w:rFonts w:ascii="標楷體" w:eastAsia="標楷體" w:hAnsi="標楷體"/>
          <w:sz w:val="26"/>
          <w:szCs w:val="26"/>
          <w:lang w:eastAsia="zh-HK"/>
        </w:rPr>
        <w:t>也明白藥癮治療為自費醫療</w:t>
      </w:r>
      <w:r>
        <w:rPr>
          <w:rFonts w:ascii="標楷體" w:eastAsia="標楷體" w:hAnsi="標楷體"/>
          <w:sz w:val="26"/>
          <w:szCs w:val="26"/>
        </w:rPr>
        <w:t>（</w:t>
      </w:r>
      <w:r>
        <w:rPr>
          <w:rFonts w:ascii="標楷體" w:eastAsia="標楷體" w:hAnsi="標楷體"/>
          <w:sz w:val="26"/>
          <w:szCs w:val="26"/>
          <w:lang w:eastAsia="zh-HK"/>
        </w:rPr>
        <w:t>未納入健保</w:t>
      </w:r>
      <w:r>
        <w:rPr>
          <w:rFonts w:ascii="標楷體" w:eastAsia="標楷體" w:hAnsi="標楷體"/>
          <w:sz w:val="26"/>
          <w:szCs w:val="26"/>
        </w:rPr>
        <w:t>）。</w:t>
      </w:r>
      <w:r>
        <w:rPr>
          <w:rFonts w:ascii="標楷體" w:eastAsia="標楷體" w:hAnsi="標楷體"/>
          <w:sz w:val="26"/>
          <w:szCs w:val="26"/>
          <w:lang w:eastAsia="zh-HK"/>
        </w:rPr>
        <w:t>本人願意</w:t>
      </w:r>
      <w:r>
        <w:rPr>
          <w:rFonts w:ascii="標楷體" w:eastAsia="標楷體" w:hAnsi="標楷體"/>
          <w:sz w:val="26"/>
          <w:szCs w:val="26"/>
        </w:rPr>
        <w:t>接受醫療團隊排定之治療計畫（</w:t>
      </w:r>
      <w:r>
        <w:rPr>
          <w:rFonts w:ascii="標楷體" w:eastAsia="標楷體" w:hAnsi="標楷體"/>
          <w:sz w:val="26"/>
          <w:szCs w:val="26"/>
          <w:lang w:eastAsia="zh-HK"/>
        </w:rPr>
        <w:t>包括於療程結束後依本人需要提供之病況追蹤與電話關懷</w:t>
      </w:r>
      <w:r>
        <w:rPr>
          <w:rFonts w:ascii="標楷體" w:eastAsia="標楷體" w:hAnsi="標楷體"/>
          <w:sz w:val="26"/>
          <w:szCs w:val="26"/>
        </w:rPr>
        <w:t>），</w:t>
      </w:r>
      <w:r>
        <w:rPr>
          <w:rFonts w:ascii="標楷體" w:eastAsia="標楷體" w:hAnsi="標楷體"/>
          <w:sz w:val="26"/>
          <w:szCs w:val="26"/>
          <w:lang w:eastAsia="zh-HK"/>
        </w:rPr>
        <w:t>並</w:t>
      </w:r>
      <w:r>
        <w:rPr>
          <w:rFonts w:ascii="標楷體" w:eastAsia="標楷體" w:hAnsi="標楷體"/>
          <w:sz w:val="26"/>
          <w:szCs w:val="26"/>
        </w:rPr>
        <w:t>於</w:t>
      </w:r>
      <w:r>
        <w:rPr>
          <w:rFonts w:ascii="標楷體" w:eastAsia="標楷體" w:hAnsi="標楷體"/>
          <w:sz w:val="26"/>
          <w:szCs w:val="26"/>
          <w:lang w:eastAsia="zh-HK"/>
        </w:rPr>
        <w:t>衛生福利部</w:t>
      </w:r>
      <w:r>
        <w:rPr>
          <w:rFonts w:ascii="標楷體" w:eastAsia="標楷體" w:hAnsi="標楷體"/>
          <w:sz w:val="26"/>
          <w:szCs w:val="26"/>
        </w:rPr>
        <w:t>「藥酒癮醫療個案管理系統」建立</w:t>
      </w:r>
      <w:r>
        <w:rPr>
          <w:rFonts w:ascii="標楷體" w:eastAsia="標楷體" w:hAnsi="標楷體"/>
          <w:sz w:val="26"/>
          <w:szCs w:val="26"/>
          <w:lang w:eastAsia="zh-HK"/>
        </w:rPr>
        <w:t>本人病歷資料</w:t>
      </w:r>
      <w:r>
        <w:rPr>
          <w:rFonts w:ascii="標楷體" w:eastAsia="標楷體" w:hAnsi="標楷體"/>
          <w:sz w:val="26"/>
          <w:szCs w:val="26"/>
        </w:rPr>
        <w:t>。</w:t>
      </w:r>
      <w:r>
        <w:rPr>
          <w:rFonts w:ascii="標楷體" w:eastAsia="標楷體" w:hAnsi="標楷體"/>
          <w:sz w:val="26"/>
          <w:szCs w:val="26"/>
          <w:lang w:eastAsia="zh-HK"/>
        </w:rPr>
        <w:t>此外，</w:t>
      </w:r>
    </w:p>
    <w:p w:rsidR="00D31A54" w:rsidRDefault="00A8140F">
      <w:pPr>
        <w:spacing w:before="180" w:line="420" w:lineRule="exact"/>
        <w:ind w:left="396" w:hanging="396"/>
        <w:jc w:val="both"/>
      </w:pPr>
      <w:r>
        <w:rPr>
          <w:rFonts w:ascii="Wingdings 2" w:eastAsia="Wingdings 2" w:hAnsi="Wingdings 2" w:cs="Wingdings 2"/>
          <w:b/>
          <w:sz w:val="26"/>
          <w:szCs w:val="26"/>
        </w:rPr>
        <w:t></w:t>
      </w:r>
      <w:r>
        <w:rPr>
          <w:rFonts w:eastAsia="標楷體"/>
          <w:b/>
          <w:sz w:val="26"/>
          <w:szCs w:val="26"/>
          <w:lang w:eastAsia="zh-HK"/>
        </w:rPr>
        <w:t>同意</w:t>
      </w:r>
      <w:r>
        <w:rPr>
          <w:rFonts w:eastAsia="標楷體"/>
          <w:b/>
          <w:sz w:val="26"/>
          <w:szCs w:val="26"/>
        </w:rPr>
        <w:t xml:space="preserve"> </w:t>
      </w:r>
      <w:r>
        <w:rPr>
          <w:rFonts w:eastAsia="標楷體"/>
          <w:sz w:val="26"/>
          <w:szCs w:val="26"/>
        </w:rPr>
        <w:t xml:space="preserve"> </w:t>
      </w:r>
      <w:r>
        <w:rPr>
          <w:rFonts w:ascii="Wingdings 2" w:eastAsia="Wingdings 2" w:hAnsi="Wingdings 2" w:cs="Wingdings 2"/>
          <w:sz w:val="26"/>
          <w:szCs w:val="26"/>
        </w:rPr>
        <w:t></w:t>
      </w:r>
      <w:r>
        <w:rPr>
          <w:rFonts w:eastAsia="標楷體"/>
          <w:sz w:val="26"/>
          <w:szCs w:val="26"/>
          <w:lang w:eastAsia="zh-HK"/>
        </w:rPr>
        <w:t>不同意</w:t>
      </w:r>
      <w:r>
        <w:rPr>
          <w:rFonts w:eastAsia="標楷體"/>
          <w:b/>
          <w:sz w:val="26"/>
          <w:szCs w:val="26"/>
        </w:rPr>
        <w:t xml:space="preserve"> </w:t>
      </w:r>
    </w:p>
    <w:p w:rsidR="00D31A54" w:rsidRDefault="00A8140F">
      <w:pPr>
        <w:spacing w:line="420" w:lineRule="exact"/>
        <w:ind w:left="240"/>
        <w:jc w:val="both"/>
      </w:pPr>
      <w:r>
        <w:rPr>
          <w:rFonts w:eastAsia="標楷體"/>
          <w:sz w:val="26"/>
          <w:szCs w:val="26"/>
        </w:rPr>
        <w:t>參與「衛生福利部藥癮治療</w:t>
      </w:r>
      <w:r>
        <w:rPr>
          <w:rFonts w:eastAsia="標楷體"/>
          <w:sz w:val="26"/>
          <w:szCs w:val="26"/>
          <w:lang w:eastAsia="zh-HK"/>
        </w:rPr>
        <w:t>費用</w:t>
      </w:r>
      <w:r>
        <w:rPr>
          <w:rFonts w:eastAsia="標楷體"/>
          <w:sz w:val="26"/>
          <w:szCs w:val="26"/>
        </w:rPr>
        <w:t>補助方案」，</w:t>
      </w:r>
      <w:r>
        <w:rPr>
          <w:rFonts w:eastAsia="標楷體"/>
          <w:sz w:val="26"/>
          <w:szCs w:val="26"/>
          <w:lang w:eastAsia="zh-HK"/>
        </w:rPr>
        <w:t>及配合衛生福利部補助費用管理之需要</w:t>
      </w:r>
      <w:r>
        <w:rPr>
          <w:rFonts w:eastAsia="標楷體"/>
          <w:sz w:val="26"/>
          <w:szCs w:val="26"/>
        </w:rPr>
        <w:t>，</w:t>
      </w:r>
      <w:r>
        <w:rPr>
          <w:rFonts w:eastAsia="標楷體"/>
          <w:sz w:val="26"/>
          <w:szCs w:val="26"/>
          <w:lang w:eastAsia="zh-HK"/>
        </w:rPr>
        <w:t>及俾利醫療機構提供本人所需之共病照護</w:t>
      </w:r>
      <w:r>
        <w:rPr>
          <w:rFonts w:eastAsia="標楷體"/>
          <w:sz w:val="26"/>
          <w:szCs w:val="26"/>
        </w:rPr>
        <w:t>，</w:t>
      </w:r>
      <w:r>
        <w:rPr>
          <w:rFonts w:eastAsia="標楷體"/>
          <w:sz w:val="26"/>
          <w:szCs w:val="26"/>
          <w:lang w:eastAsia="zh-HK"/>
        </w:rPr>
        <w:t>於本人接受藥癮治療期間至治療結束後</w:t>
      </w:r>
      <w:r>
        <w:rPr>
          <w:rFonts w:eastAsia="標楷體"/>
          <w:sz w:val="26"/>
          <w:szCs w:val="26"/>
        </w:rPr>
        <w:t>1</w:t>
      </w:r>
      <w:r>
        <w:rPr>
          <w:rFonts w:eastAsia="標楷體"/>
          <w:sz w:val="26"/>
          <w:szCs w:val="26"/>
          <w:lang w:eastAsia="zh-HK"/>
        </w:rPr>
        <w:t>年內</w:t>
      </w:r>
      <w:r>
        <w:rPr>
          <w:rFonts w:eastAsia="標楷體"/>
          <w:sz w:val="26"/>
          <w:szCs w:val="26"/>
        </w:rPr>
        <w:t>，</w:t>
      </w:r>
      <w:r>
        <w:rPr>
          <w:rFonts w:eastAsia="標楷體"/>
          <w:sz w:val="26"/>
          <w:szCs w:val="26"/>
          <w:lang w:eastAsia="zh-HK"/>
        </w:rPr>
        <w:t>同意衛生福利部</w:t>
      </w:r>
      <w:r>
        <w:rPr>
          <w:rFonts w:ascii="標楷體" w:eastAsia="標楷體" w:hAnsi="標楷體"/>
          <w:sz w:val="26"/>
          <w:szCs w:val="26"/>
          <w:lang w:eastAsia="zh-HK"/>
        </w:rPr>
        <w:t>「</w:t>
      </w:r>
      <w:r>
        <w:rPr>
          <w:rFonts w:eastAsia="標楷體"/>
          <w:sz w:val="26"/>
          <w:szCs w:val="26"/>
          <w:lang w:eastAsia="zh-HK"/>
        </w:rPr>
        <w:t>藥酒癮醫療個案管理系統</w:t>
      </w:r>
      <w:r>
        <w:rPr>
          <w:rFonts w:ascii="標楷體" w:eastAsia="標楷體" w:hAnsi="標楷體"/>
          <w:sz w:val="26"/>
          <w:szCs w:val="26"/>
          <w:lang w:eastAsia="zh-HK"/>
        </w:rPr>
        <w:t>」</w:t>
      </w:r>
      <w:r>
        <w:rPr>
          <w:rFonts w:eastAsia="標楷體"/>
          <w:sz w:val="26"/>
          <w:szCs w:val="26"/>
          <w:lang w:eastAsia="zh-HK"/>
        </w:rPr>
        <w:t>介接及處理本人於醫療機構之就醫資料</w:t>
      </w:r>
      <w:r>
        <w:rPr>
          <w:rFonts w:eastAsia="標楷體"/>
          <w:sz w:val="26"/>
          <w:szCs w:val="26"/>
        </w:rPr>
        <w:t>，</w:t>
      </w:r>
      <w:r>
        <w:rPr>
          <w:rFonts w:eastAsia="標楷體"/>
          <w:sz w:val="26"/>
          <w:szCs w:val="26"/>
          <w:lang w:eastAsia="zh-HK"/>
        </w:rPr>
        <w:t>也願意遵守治療費用補助方案之</w:t>
      </w:r>
      <w:r>
        <w:rPr>
          <w:rFonts w:eastAsia="標楷體"/>
          <w:sz w:val="26"/>
          <w:szCs w:val="26"/>
        </w:rPr>
        <w:t>規定：</w:t>
      </w:r>
    </w:p>
    <w:p w:rsidR="00D31A54" w:rsidRDefault="00A8140F">
      <w:pPr>
        <w:numPr>
          <w:ilvl w:val="7"/>
          <w:numId w:val="40"/>
        </w:numPr>
        <w:spacing w:line="420" w:lineRule="exact"/>
        <w:ind w:left="742" w:hanging="317"/>
        <w:jc w:val="both"/>
      </w:pPr>
      <w:r>
        <w:rPr>
          <w:rFonts w:eastAsia="標楷體"/>
          <w:sz w:val="26"/>
          <w:szCs w:val="26"/>
        </w:rPr>
        <w:t>無重複至其他</w:t>
      </w:r>
      <w:r>
        <w:rPr>
          <w:rFonts w:eastAsia="標楷體"/>
          <w:sz w:val="26"/>
          <w:szCs w:val="26"/>
          <w:lang w:eastAsia="zh-HK"/>
        </w:rPr>
        <w:t>治療機構</w:t>
      </w:r>
      <w:r>
        <w:rPr>
          <w:rFonts w:eastAsia="標楷體"/>
          <w:sz w:val="26"/>
          <w:szCs w:val="26"/>
        </w:rPr>
        <w:t>接受相同補助之情事，如有不實，願意繳回重複申請補助之款項。</w:t>
      </w:r>
    </w:p>
    <w:p w:rsidR="00D31A54" w:rsidRDefault="00A8140F">
      <w:pPr>
        <w:numPr>
          <w:ilvl w:val="7"/>
          <w:numId w:val="40"/>
        </w:numPr>
        <w:spacing w:line="420" w:lineRule="exact"/>
        <w:ind w:left="742" w:hanging="317"/>
        <w:jc w:val="both"/>
      </w:pPr>
      <w:r>
        <w:rPr>
          <w:rStyle w:val="unnamed1"/>
          <w:rFonts w:eastAsia="標楷體"/>
          <w:sz w:val="26"/>
          <w:szCs w:val="26"/>
          <w:lang w:eastAsia="zh-HK"/>
        </w:rPr>
        <w:t>對於已排定或已預約之治療</w:t>
      </w:r>
      <w:r>
        <w:rPr>
          <w:rStyle w:val="unnamed1"/>
          <w:rFonts w:eastAsia="標楷體"/>
          <w:sz w:val="26"/>
          <w:szCs w:val="26"/>
        </w:rPr>
        <w:t>，</w:t>
      </w:r>
      <w:r>
        <w:rPr>
          <w:rStyle w:val="unnamed1"/>
          <w:rFonts w:eastAsia="標楷體"/>
          <w:sz w:val="26"/>
          <w:szCs w:val="26"/>
          <w:lang w:eastAsia="zh-HK"/>
        </w:rPr>
        <w:t>應配合接受治療</w:t>
      </w:r>
      <w:r>
        <w:rPr>
          <w:rStyle w:val="unnamed1"/>
          <w:rFonts w:eastAsia="標楷體"/>
          <w:sz w:val="26"/>
          <w:szCs w:val="26"/>
        </w:rPr>
        <w:t>，如連續</w:t>
      </w:r>
      <w:r>
        <w:rPr>
          <w:rStyle w:val="unnamed1"/>
          <w:rFonts w:eastAsia="標楷體"/>
          <w:sz w:val="26"/>
          <w:szCs w:val="26"/>
        </w:rPr>
        <w:t>2</w:t>
      </w:r>
      <w:r>
        <w:rPr>
          <w:rStyle w:val="unnamed1"/>
          <w:rFonts w:eastAsia="標楷體"/>
          <w:sz w:val="26"/>
          <w:szCs w:val="26"/>
        </w:rPr>
        <w:t>次無</w:t>
      </w:r>
      <w:r>
        <w:rPr>
          <w:rStyle w:val="unnamed1"/>
          <w:rFonts w:eastAsia="標楷體"/>
          <w:sz w:val="26"/>
          <w:szCs w:val="26"/>
          <w:lang w:eastAsia="zh-HK"/>
        </w:rPr>
        <w:t>故</w:t>
      </w:r>
      <w:r>
        <w:rPr>
          <w:rStyle w:val="unnamed1"/>
          <w:rFonts w:eastAsia="標楷體"/>
          <w:sz w:val="26"/>
          <w:szCs w:val="26"/>
        </w:rPr>
        <w:t>未依約接受治療，</w:t>
      </w:r>
      <w:r>
        <w:rPr>
          <w:rStyle w:val="unnamed1"/>
          <w:rFonts w:eastAsia="標楷體"/>
          <w:sz w:val="26"/>
          <w:szCs w:val="26"/>
          <w:lang w:eastAsia="zh-HK"/>
        </w:rPr>
        <w:t>將</w:t>
      </w:r>
      <w:r>
        <w:rPr>
          <w:rFonts w:eastAsia="標楷體"/>
          <w:sz w:val="26"/>
          <w:szCs w:val="26"/>
        </w:rPr>
        <w:t>取消補助資格。</w:t>
      </w:r>
    </w:p>
    <w:p w:rsidR="00D31A54" w:rsidRDefault="00A8140F">
      <w:pPr>
        <w:spacing w:before="180" w:line="420" w:lineRule="exact"/>
        <w:ind w:left="396" w:hanging="396"/>
        <w:jc w:val="both"/>
      </w:pPr>
      <w:r>
        <w:rPr>
          <w:rFonts w:ascii="Wingdings 2" w:eastAsia="Wingdings 2" w:hAnsi="Wingdings 2" w:cs="Wingdings 2"/>
          <w:b/>
          <w:sz w:val="26"/>
          <w:szCs w:val="26"/>
        </w:rPr>
        <w:t></w:t>
      </w:r>
      <w:r>
        <w:rPr>
          <w:rFonts w:eastAsia="標楷體"/>
          <w:b/>
          <w:sz w:val="26"/>
          <w:szCs w:val="26"/>
          <w:lang w:eastAsia="zh-HK"/>
        </w:rPr>
        <w:t>同意</w:t>
      </w:r>
      <w:r>
        <w:rPr>
          <w:rFonts w:eastAsia="標楷體"/>
          <w:sz w:val="26"/>
          <w:szCs w:val="26"/>
        </w:rPr>
        <w:t xml:space="preserve">  </w:t>
      </w:r>
      <w:r>
        <w:rPr>
          <w:rFonts w:ascii="Wingdings 2" w:eastAsia="Wingdings 2" w:hAnsi="Wingdings 2" w:cs="Wingdings 2"/>
          <w:sz w:val="26"/>
          <w:szCs w:val="26"/>
        </w:rPr>
        <w:t></w:t>
      </w:r>
      <w:r>
        <w:rPr>
          <w:rFonts w:eastAsia="標楷體"/>
          <w:sz w:val="26"/>
          <w:szCs w:val="26"/>
          <w:lang w:eastAsia="zh-HK"/>
        </w:rPr>
        <w:t>不同意</w:t>
      </w:r>
    </w:p>
    <w:p w:rsidR="00D31A54" w:rsidRDefault="00A8140F">
      <w:pPr>
        <w:spacing w:line="420" w:lineRule="exact"/>
        <w:ind w:left="238" w:hanging="3"/>
        <w:jc w:val="both"/>
      </w:pPr>
      <w:r>
        <w:rPr>
          <w:rFonts w:eastAsia="標楷體"/>
          <w:sz w:val="26"/>
          <w:szCs w:val="26"/>
        </w:rPr>
        <w:t>____________</w:t>
      </w:r>
      <w:r>
        <w:rPr>
          <w:rFonts w:eastAsia="標楷體"/>
          <w:sz w:val="26"/>
          <w:szCs w:val="26"/>
        </w:rPr>
        <w:t>（</w:t>
      </w:r>
      <w:r>
        <w:rPr>
          <w:rFonts w:eastAsia="標楷體"/>
          <w:sz w:val="26"/>
          <w:szCs w:val="26"/>
          <w:lang w:eastAsia="zh-HK"/>
        </w:rPr>
        <w:t>治療機構</w:t>
      </w:r>
      <w:r>
        <w:rPr>
          <w:rFonts w:eastAsia="標楷體"/>
          <w:sz w:val="26"/>
          <w:szCs w:val="26"/>
        </w:rPr>
        <w:t>）為</w:t>
      </w:r>
      <w:r>
        <w:rPr>
          <w:rFonts w:eastAsia="標楷體"/>
          <w:sz w:val="26"/>
          <w:szCs w:val="26"/>
          <w:lang w:eastAsia="zh-HK"/>
        </w:rPr>
        <w:t>本人藥</w:t>
      </w:r>
      <w:r>
        <w:rPr>
          <w:rFonts w:eastAsia="標楷體"/>
          <w:sz w:val="26"/>
          <w:szCs w:val="26"/>
        </w:rPr>
        <w:t>癮</w:t>
      </w:r>
      <w:r>
        <w:rPr>
          <w:rFonts w:eastAsia="標楷體"/>
          <w:sz w:val="26"/>
          <w:szCs w:val="26"/>
          <w:lang w:eastAsia="zh-HK"/>
        </w:rPr>
        <w:t>治療需要</w:t>
      </w:r>
      <w:r>
        <w:rPr>
          <w:rFonts w:eastAsia="標楷體"/>
          <w:sz w:val="26"/>
          <w:szCs w:val="26"/>
        </w:rPr>
        <w:t>，</w:t>
      </w:r>
      <w:r>
        <w:rPr>
          <w:rFonts w:eastAsia="標楷體"/>
          <w:sz w:val="26"/>
          <w:szCs w:val="26"/>
          <w:lang w:eastAsia="zh-HK"/>
        </w:rPr>
        <w:t>自衛生福利部</w:t>
      </w:r>
      <w:r>
        <w:rPr>
          <w:rFonts w:ascii="標楷體" w:eastAsia="標楷體" w:hAnsi="標楷體"/>
          <w:sz w:val="26"/>
          <w:szCs w:val="26"/>
          <w:lang w:eastAsia="zh-HK"/>
        </w:rPr>
        <w:t>「</w:t>
      </w:r>
      <w:r>
        <w:rPr>
          <w:rFonts w:eastAsia="標楷體"/>
          <w:sz w:val="26"/>
          <w:szCs w:val="26"/>
          <w:lang w:eastAsia="zh-HK"/>
        </w:rPr>
        <w:t>藥酒癮醫療個案管理系統</w:t>
      </w:r>
      <w:r>
        <w:rPr>
          <w:rFonts w:ascii="標楷體" w:eastAsia="標楷體" w:hAnsi="標楷體"/>
          <w:sz w:val="26"/>
          <w:szCs w:val="26"/>
          <w:lang w:eastAsia="zh-HK"/>
        </w:rPr>
        <w:t>」跨院</w:t>
      </w:r>
      <w:r>
        <w:rPr>
          <w:rFonts w:eastAsia="標楷體"/>
          <w:sz w:val="26"/>
          <w:szCs w:val="26"/>
          <w:lang w:eastAsia="zh-HK"/>
        </w:rPr>
        <w:t>查詢本人就</w:t>
      </w:r>
      <w:r>
        <w:rPr>
          <w:rFonts w:eastAsia="標楷體"/>
          <w:sz w:val="26"/>
          <w:szCs w:val="26"/>
        </w:rPr>
        <w:t>醫</w:t>
      </w:r>
      <w:r>
        <w:rPr>
          <w:rFonts w:eastAsia="標楷體"/>
          <w:sz w:val="26"/>
          <w:szCs w:val="26"/>
          <w:lang w:eastAsia="zh-HK"/>
        </w:rPr>
        <w:t>情形</w:t>
      </w:r>
      <w:r>
        <w:rPr>
          <w:rFonts w:eastAsia="標楷體"/>
          <w:sz w:val="26"/>
          <w:szCs w:val="26"/>
        </w:rPr>
        <w:t>。</w:t>
      </w:r>
    </w:p>
    <w:p w:rsidR="00D31A54" w:rsidRDefault="00A8140F">
      <w:pPr>
        <w:spacing w:before="180" w:line="420" w:lineRule="exact"/>
        <w:ind w:firstLine="520"/>
        <w:jc w:val="both"/>
      </w:pPr>
      <w:r>
        <w:rPr>
          <w:rFonts w:eastAsia="標楷體"/>
          <w:sz w:val="26"/>
          <w:szCs w:val="26"/>
          <w:lang w:eastAsia="zh-HK"/>
        </w:rPr>
        <w:t>衛生福利部及</w:t>
      </w:r>
      <w:r>
        <w:rPr>
          <w:rFonts w:eastAsia="標楷體"/>
          <w:sz w:val="26"/>
          <w:szCs w:val="26"/>
        </w:rPr>
        <w:t>______________</w:t>
      </w:r>
      <w:r>
        <w:rPr>
          <w:rFonts w:eastAsia="標楷體"/>
          <w:sz w:val="26"/>
          <w:szCs w:val="26"/>
        </w:rPr>
        <w:t>（</w:t>
      </w:r>
      <w:r>
        <w:rPr>
          <w:rFonts w:eastAsia="標楷體"/>
          <w:sz w:val="26"/>
          <w:szCs w:val="26"/>
          <w:lang w:eastAsia="zh-HK"/>
        </w:rPr>
        <w:t>治療機構</w:t>
      </w:r>
      <w:r>
        <w:rPr>
          <w:rFonts w:eastAsia="標楷體"/>
          <w:sz w:val="26"/>
          <w:szCs w:val="26"/>
        </w:rPr>
        <w:t>）</w:t>
      </w:r>
      <w:r>
        <w:rPr>
          <w:rFonts w:eastAsia="標楷體"/>
          <w:sz w:val="26"/>
          <w:szCs w:val="26"/>
          <w:lang w:eastAsia="zh-HK"/>
        </w:rPr>
        <w:t>針對上開本人之各項就醫資料</w:t>
      </w:r>
      <w:r>
        <w:rPr>
          <w:rFonts w:eastAsia="標楷體"/>
          <w:sz w:val="26"/>
          <w:szCs w:val="26"/>
        </w:rPr>
        <w:t>，</w:t>
      </w:r>
      <w:r>
        <w:rPr>
          <w:rFonts w:eastAsia="標楷體"/>
          <w:sz w:val="26"/>
          <w:szCs w:val="26"/>
          <w:lang w:eastAsia="zh-HK"/>
        </w:rPr>
        <w:t>應妥為保管</w:t>
      </w:r>
      <w:r>
        <w:rPr>
          <w:rFonts w:eastAsia="標楷體"/>
          <w:sz w:val="26"/>
          <w:szCs w:val="26"/>
        </w:rPr>
        <w:t>，</w:t>
      </w:r>
      <w:r>
        <w:rPr>
          <w:rFonts w:eastAsia="標楷體"/>
          <w:sz w:val="26"/>
          <w:szCs w:val="26"/>
          <w:lang w:eastAsia="zh-HK"/>
        </w:rPr>
        <w:t>本人依個人資料保護法第</w:t>
      </w:r>
      <w:r>
        <w:rPr>
          <w:rFonts w:eastAsia="標楷體"/>
          <w:sz w:val="26"/>
          <w:szCs w:val="26"/>
        </w:rPr>
        <w:t>3</w:t>
      </w:r>
      <w:r>
        <w:rPr>
          <w:rFonts w:eastAsia="標楷體"/>
          <w:sz w:val="26"/>
          <w:szCs w:val="26"/>
          <w:lang w:eastAsia="zh-HK"/>
        </w:rPr>
        <w:t>條規定</w:t>
      </w:r>
      <w:r>
        <w:rPr>
          <w:rFonts w:eastAsia="標楷體"/>
          <w:sz w:val="26"/>
          <w:szCs w:val="26"/>
        </w:rPr>
        <w:t>，</w:t>
      </w:r>
      <w:r>
        <w:rPr>
          <w:rFonts w:eastAsia="標楷體"/>
          <w:sz w:val="26"/>
          <w:szCs w:val="26"/>
          <w:lang w:eastAsia="zh-HK"/>
        </w:rPr>
        <w:t>保留隨時取消本同意書之權利</w:t>
      </w:r>
      <w:r>
        <w:rPr>
          <w:rFonts w:eastAsia="標楷體"/>
          <w:sz w:val="26"/>
          <w:szCs w:val="26"/>
        </w:rPr>
        <w:t>。</w:t>
      </w:r>
    </w:p>
    <w:p w:rsidR="00D31A54" w:rsidRDefault="00D31A54">
      <w:pPr>
        <w:spacing w:line="400" w:lineRule="exact"/>
        <w:ind w:left="208" w:hanging="208"/>
        <w:jc w:val="right"/>
        <w:rPr>
          <w:rFonts w:eastAsia="標楷體"/>
          <w:b/>
          <w:sz w:val="26"/>
          <w:szCs w:val="26"/>
        </w:rPr>
      </w:pPr>
    </w:p>
    <w:tbl>
      <w:tblPr>
        <w:tblW w:w="9356" w:type="dxa"/>
        <w:tblInd w:w="108" w:type="dxa"/>
        <w:tblCellMar>
          <w:left w:w="10" w:type="dxa"/>
          <w:right w:w="10" w:type="dxa"/>
        </w:tblCellMar>
        <w:tblLook w:val="0000" w:firstRow="0" w:lastRow="0" w:firstColumn="0" w:lastColumn="0" w:noHBand="0" w:noVBand="0"/>
      </w:tblPr>
      <w:tblGrid>
        <w:gridCol w:w="1560"/>
        <w:gridCol w:w="2551"/>
        <w:gridCol w:w="425"/>
        <w:gridCol w:w="1780"/>
        <w:gridCol w:w="3040"/>
      </w:tblGrid>
      <w:tr w:rsidR="00D31A54">
        <w:tblPrEx>
          <w:tblCellMar>
            <w:top w:w="0" w:type="dxa"/>
            <w:bottom w:w="0" w:type="dxa"/>
          </w:tblCellMar>
        </w:tblPrEx>
        <w:trPr>
          <w:trHeight w:val="624"/>
        </w:trPr>
        <w:tc>
          <w:tcPr>
            <w:tcW w:w="1560" w:type="dxa"/>
            <w:shd w:val="clear" w:color="auto" w:fill="auto"/>
            <w:tcMar>
              <w:top w:w="0" w:type="dxa"/>
              <w:left w:w="108" w:type="dxa"/>
              <w:bottom w:w="0" w:type="dxa"/>
              <w:right w:w="108" w:type="dxa"/>
            </w:tcMar>
          </w:tcPr>
          <w:p w:rsidR="00D31A54" w:rsidRDefault="00A8140F">
            <w:pPr>
              <w:spacing w:line="440" w:lineRule="exact"/>
              <w:rPr>
                <w:rFonts w:ascii="標楷體" w:eastAsia="標楷體" w:hAnsi="標楷體"/>
                <w:sz w:val="26"/>
                <w:szCs w:val="26"/>
              </w:rPr>
            </w:pPr>
            <w:r>
              <w:rPr>
                <w:rFonts w:ascii="標楷體" w:eastAsia="標楷體" w:hAnsi="標楷體"/>
                <w:sz w:val="26"/>
                <w:szCs w:val="26"/>
              </w:rPr>
              <w:t>治療機構：</w:t>
            </w:r>
          </w:p>
        </w:tc>
        <w:tc>
          <w:tcPr>
            <w:tcW w:w="2551" w:type="dxa"/>
            <w:tcBorders>
              <w:bottom w:val="single" w:sz="4" w:space="0" w:color="000000"/>
            </w:tcBorders>
            <w:shd w:val="clear" w:color="auto" w:fill="auto"/>
            <w:tcMar>
              <w:top w:w="0" w:type="dxa"/>
              <w:left w:w="108" w:type="dxa"/>
              <w:bottom w:w="0" w:type="dxa"/>
              <w:right w:w="108" w:type="dxa"/>
            </w:tcMar>
          </w:tcPr>
          <w:p w:rsidR="00D31A54" w:rsidRDefault="00D31A54">
            <w:pPr>
              <w:spacing w:line="440" w:lineRule="exact"/>
              <w:rPr>
                <w:rFonts w:ascii="標楷體" w:eastAsia="標楷體" w:hAnsi="標楷體"/>
                <w:sz w:val="26"/>
                <w:szCs w:val="26"/>
              </w:rPr>
            </w:pPr>
          </w:p>
        </w:tc>
        <w:tc>
          <w:tcPr>
            <w:tcW w:w="425" w:type="dxa"/>
            <w:shd w:val="clear" w:color="auto" w:fill="auto"/>
            <w:tcMar>
              <w:top w:w="0" w:type="dxa"/>
              <w:left w:w="108" w:type="dxa"/>
              <w:bottom w:w="0" w:type="dxa"/>
              <w:right w:w="108" w:type="dxa"/>
            </w:tcMar>
          </w:tcPr>
          <w:p w:rsidR="00D31A54" w:rsidRDefault="00D31A54">
            <w:pPr>
              <w:spacing w:line="440" w:lineRule="exact"/>
              <w:rPr>
                <w:rFonts w:ascii="標楷體" w:eastAsia="標楷體" w:hAnsi="標楷體"/>
                <w:sz w:val="26"/>
                <w:szCs w:val="26"/>
              </w:rPr>
            </w:pPr>
          </w:p>
        </w:tc>
        <w:tc>
          <w:tcPr>
            <w:tcW w:w="1780" w:type="dxa"/>
            <w:shd w:val="clear" w:color="auto" w:fill="auto"/>
            <w:tcMar>
              <w:top w:w="0" w:type="dxa"/>
              <w:left w:w="108" w:type="dxa"/>
              <w:bottom w:w="0" w:type="dxa"/>
              <w:right w:w="108" w:type="dxa"/>
            </w:tcMar>
          </w:tcPr>
          <w:p w:rsidR="00D31A54" w:rsidRDefault="00A8140F">
            <w:pPr>
              <w:spacing w:line="440" w:lineRule="exact"/>
              <w:rPr>
                <w:rFonts w:ascii="標楷體" w:eastAsia="標楷體" w:hAnsi="標楷體"/>
                <w:sz w:val="26"/>
                <w:szCs w:val="26"/>
              </w:rPr>
            </w:pPr>
            <w:r>
              <w:rPr>
                <w:rFonts w:ascii="標楷體" w:eastAsia="標楷體" w:hAnsi="標楷體"/>
                <w:sz w:val="26"/>
                <w:szCs w:val="26"/>
              </w:rPr>
              <w:t>立書人：</w:t>
            </w:r>
          </w:p>
        </w:tc>
        <w:tc>
          <w:tcPr>
            <w:tcW w:w="3040" w:type="dxa"/>
            <w:tcBorders>
              <w:bottom w:val="single" w:sz="4" w:space="0" w:color="000000"/>
            </w:tcBorders>
            <w:shd w:val="clear" w:color="auto" w:fill="auto"/>
            <w:tcMar>
              <w:top w:w="0" w:type="dxa"/>
              <w:left w:w="108" w:type="dxa"/>
              <w:bottom w:w="0" w:type="dxa"/>
              <w:right w:w="108" w:type="dxa"/>
            </w:tcMar>
          </w:tcPr>
          <w:p w:rsidR="00D31A54" w:rsidRDefault="00D31A54">
            <w:pPr>
              <w:spacing w:line="440" w:lineRule="exact"/>
              <w:rPr>
                <w:rFonts w:ascii="標楷體" w:eastAsia="標楷體" w:hAnsi="標楷體"/>
                <w:sz w:val="26"/>
                <w:szCs w:val="26"/>
              </w:rPr>
            </w:pPr>
          </w:p>
        </w:tc>
      </w:tr>
      <w:tr w:rsidR="00D31A54">
        <w:tblPrEx>
          <w:tblCellMar>
            <w:top w:w="0" w:type="dxa"/>
            <w:bottom w:w="0" w:type="dxa"/>
          </w:tblCellMar>
        </w:tblPrEx>
        <w:trPr>
          <w:trHeight w:val="624"/>
        </w:trPr>
        <w:tc>
          <w:tcPr>
            <w:tcW w:w="1560" w:type="dxa"/>
            <w:shd w:val="clear" w:color="auto" w:fill="auto"/>
            <w:tcMar>
              <w:top w:w="0" w:type="dxa"/>
              <w:left w:w="108" w:type="dxa"/>
              <w:bottom w:w="0" w:type="dxa"/>
              <w:right w:w="108" w:type="dxa"/>
            </w:tcMar>
          </w:tcPr>
          <w:p w:rsidR="00D31A54" w:rsidRDefault="00A8140F">
            <w:pPr>
              <w:spacing w:line="440" w:lineRule="exact"/>
            </w:pPr>
            <w:r>
              <w:rPr>
                <w:rFonts w:ascii="標楷體" w:eastAsia="標楷體" w:hAnsi="標楷體"/>
                <w:sz w:val="26"/>
                <w:szCs w:val="26"/>
                <w:lang w:eastAsia="zh-HK"/>
              </w:rPr>
              <w:t>說明</w:t>
            </w:r>
            <w:r>
              <w:rPr>
                <w:rFonts w:ascii="標楷體" w:eastAsia="標楷體" w:hAnsi="標楷體"/>
                <w:sz w:val="26"/>
                <w:szCs w:val="26"/>
              </w:rPr>
              <w:t>人員：</w:t>
            </w:r>
          </w:p>
        </w:tc>
        <w:tc>
          <w:tcPr>
            <w:tcW w:w="2551" w:type="dxa"/>
            <w:tcBorders>
              <w:top w:val="single" w:sz="4" w:space="0" w:color="000000"/>
              <w:bottom w:val="single" w:sz="4" w:space="0" w:color="000000"/>
            </w:tcBorders>
            <w:shd w:val="clear" w:color="auto" w:fill="auto"/>
            <w:tcMar>
              <w:top w:w="0" w:type="dxa"/>
              <w:left w:w="108" w:type="dxa"/>
              <w:bottom w:w="0" w:type="dxa"/>
              <w:right w:w="108" w:type="dxa"/>
            </w:tcMar>
          </w:tcPr>
          <w:p w:rsidR="00D31A54" w:rsidRDefault="00D31A54">
            <w:pPr>
              <w:spacing w:line="440" w:lineRule="exact"/>
              <w:rPr>
                <w:rFonts w:ascii="標楷體" w:eastAsia="標楷體" w:hAnsi="標楷體"/>
                <w:sz w:val="26"/>
                <w:szCs w:val="26"/>
              </w:rPr>
            </w:pPr>
          </w:p>
        </w:tc>
        <w:tc>
          <w:tcPr>
            <w:tcW w:w="425" w:type="dxa"/>
            <w:shd w:val="clear" w:color="auto" w:fill="auto"/>
            <w:tcMar>
              <w:top w:w="0" w:type="dxa"/>
              <w:left w:w="108" w:type="dxa"/>
              <w:bottom w:w="0" w:type="dxa"/>
              <w:right w:w="108" w:type="dxa"/>
            </w:tcMar>
          </w:tcPr>
          <w:p w:rsidR="00D31A54" w:rsidRDefault="00D31A54">
            <w:pPr>
              <w:spacing w:line="440" w:lineRule="exact"/>
              <w:rPr>
                <w:rFonts w:ascii="標楷體" w:eastAsia="標楷體" w:hAnsi="標楷體"/>
                <w:sz w:val="26"/>
                <w:szCs w:val="26"/>
              </w:rPr>
            </w:pPr>
          </w:p>
        </w:tc>
        <w:tc>
          <w:tcPr>
            <w:tcW w:w="1780" w:type="dxa"/>
            <w:shd w:val="clear" w:color="auto" w:fill="auto"/>
            <w:tcMar>
              <w:top w:w="0" w:type="dxa"/>
              <w:left w:w="108" w:type="dxa"/>
              <w:bottom w:w="0" w:type="dxa"/>
              <w:right w:w="108" w:type="dxa"/>
            </w:tcMar>
          </w:tcPr>
          <w:p w:rsidR="00D31A54" w:rsidRDefault="00A8140F">
            <w:pPr>
              <w:spacing w:line="440" w:lineRule="exact"/>
              <w:rPr>
                <w:rFonts w:ascii="標楷體" w:eastAsia="標楷體" w:hAnsi="標楷體"/>
                <w:sz w:val="26"/>
                <w:szCs w:val="26"/>
              </w:rPr>
            </w:pPr>
            <w:r>
              <w:rPr>
                <w:rFonts w:ascii="標楷體" w:eastAsia="標楷體" w:hAnsi="標楷體"/>
                <w:sz w:val="26"/>
                <w:szCs w:val="26"/>
              </w:rPr>
              <w:t>地址</w:t>
            </w:r>
            <w:r>
              <w:rPr>
                <w:rFonts w:ascii="標楷體" w:eastAsia="標楷體" w:hAnsi="標楷體"/>
                <w:sz w:val="26"/>
                <w:szCs w:val="26"/>
              </w:rPr>
              <w:t>/</w:t>
            </w:r>
            <w:r>
              <w:rPr>
                <w:rFonts w:ascii="標楷體" w:eastAsia="標楷體" w:hAnsi="標楷體"/>
                <w:sz w:val="26"/>
                <w:szCs w:val="26"/>
              </w:rPr>
              <w:t>電話：</w:t>
            </w:r>
          </w:p>
        </w:tc>
        <w:tc>
          <w:tcPr>
            <w:tcW w:w="3040" w:type="dxa"/>
            <w:tcBorders>
              <w:top w:val="single" w:sz="4" w:space="0" w:color="000000"/>
              <w:bottom w:val="single" w:sz="4" w:space="0" w:color="000000"/>
            </w:tcBorders>
            <w:shd w:val="clear" w:color="auto" w:fill="auto"/>
            <w:tcMar>
              <w:top w:w="0" w:type="dxa"/>
              <w:left w:w="108" w:type="dxa"/>
              <w:bottom w:w="0" w:type="dxa"/>
              <w:right w:w="108" w:type="dxa"/>
            </w:tcMar>
          </w:tcPr>
          <w:p w:rsidR="00D31A54" w:rsidRDefault="00D31A54">
            <w:pPr>
              <w:spacing w:line="440" w:lineRule="exact"/>
              <w:rPr>
                <w:rFonts w:ascii="標楷體" w:eastAsia="標楷體" w:hAnsi="標楷體"/>
                <w:sz w:val="26"/>
                <w:szCs w:val="26"/>
              </w:rPr>
            </w:pPr>
          </w:p>
        </w:tc>
      </w:tr>
      <w:tr w:rsidR="00D31A54">
        <w:tblPrEx>
          <w:tblCellMar>
            <w:top w:w="0" w:type="dxa"/>
            <w:bottom w:w="0" w:type="dxa"/>
          </w:tblCellMar>
        </w:tblPrEx>
        <w:trPr>
          <w:trHeight w:val="624"/>
        </w:trPr>
        <w:tc>
          <w:tcPr>
            <w:tcW w:w="1560" w:type="dxa"/>
            <w:shd w:val="clear" w:color="auto" w:fill="auto"/>
            <w:tcMar>
              <w:top w:w="0" w:type="dxa"/>
              <w:left w:w="108" w:type="dxa"/>
              <w:bottom w:w="0" w:type="dxa"/>
              <w:right w:w="108" w:type="dxa"/>
            </w:tcMar>
          </w:tcPr>
          <w:p w:rsidR="00D31A54" w:rsidRDefault="00D31A54">
            <w:pPr>
              <w:spacing w:line="440" w:lineRule="exact"/>
              <w:rPr>
                <w:rFonts w:ascii="標楷體" w:eastAsia="標楷體" w:hAnsi="標楷體"/>
                <w:sz w:val="26"/>
                <w:szCs w:val="26"/>
              </w:rPr>
            </w:pPr>
          </w:p>
        </w:tc>
        <w:tc>
          <w:tcPr>
            <w:tcW w:w="2551" w:type="dxa"/>
            <w:tcBorders>
              <w:top w:val="single" w:sz="4" w:space="0" w:color="000000"/>
            </w:tcBorders>
            <w:shd w:val="clear" w:color="auto" w:fill="auto"/>
            <w:tcMar>
              <w:top w:w="0" w:type="dxa"/>
              <w:left w:w="108" w:type="dxa"/>
              <w:bottom w:w="0" w:type="dxa"/>
              <w:right w:w="108" w:type="dxa"/>
            </w:tcMar>
          </w:tcPr>
          <w:p w:rsidR="00D31A54" w:rsidRDefault="00D31A54">
            <w:pPr>
              <w:spacing w:line="440" w:lineRule="exact"/>
              <w:rPr>
                <w:rFonts w:ascii="標楷體" w:eastAsia="標楷體" w:hAnsi="標楷體"/>
                <w:sz w:val="26"/>
                <w:szCs w:val="26"/>
              </w:rPr>
            </w:pPr>
          </w:p>
        </w:tc>
        <w:tc>
          <w:tcPr>
            <w:tcW w:w="425" w:type="dxa"/>
            <w:shd w:val="clear" w:color="auto" w:fill="auto"/>
            <w:tcMar>
              <w:top w:w="0" w:type="dxa"/>
              <w:left w:w="108" w:type="dxa"/>
              <w:bottom w:w="0" w:type="dxa"/>
              <w:right w:w="108" w:type="dxa"/>
            </w:tcMar>
          </w:tcPr>
          <w:p w:rsidR="00D31A54" w:rsidRDefault="00D31A54">
            <w:pPr>
              <w:spacing w:line="440" w:lineRule="exact"/>
              <w:rPr>
                <w:rFonts w:ascii="標楷體" w:eastAsia="標楷體" w:hAnsi="標楷體"/>
                <w:sz w:val="26"/>
                <w:szCs w:val="26"/>
              </w:rPr>
            </w:pPr>
          </w:p>
        </w:tc>
        <w:tc>
          <w:tcPr>
            <w:tcW w:w="1780" w:type="dxa"/>
            <w:shd w:val="clear" w:color="auto" w:fill="auto"/>
            <w:tcMar>
              <w:top w:w="0" w:type="dxa"/>
              <w:left w:w="108" w:type="dxa"/>
              <w:bottom w:w="0" w:type="dxa"/>
              <w:right w:w="108" w:type="dxa"/>
            </w:tcMar>
          </w:tcPr>
          <w:p w:rsidR="00D31A54" w:rsidRDefault="00A8140F">
            <w:pPr>
              <w:spacing w:line="440" w:lineRule="exact"/>
              <w:rPr>
                <w:rFonts w:ascii="標楷體" w:eastAsia="標楷體" w:hAnsi="標楷體"/>
                <w:sz w:val="26"/>
                <w:szCs w:val="26"/>
              </w:rPr>
            </w:pPr>
            <w:r>
              <w:rPr>
                <w:rFonts w:ascii="標楷體" w:eastAsia="標楷體" w:hAnsi="標楷體"/>
                <w:sz w:val="26"/>
                <w:szCs w:val="26"/>
              </w:rPr>
              <w:t>法定代理人：</w:t>
            </w:r>
          </w:p>
        </w:tc>
        <w:tc>
          <w:tcPr>
            <w:tcW w:w="3040" w:type="dxa"/>
            <w:tcBorders>
              <w:top w:val="single" w:sz="4" w:space="0" w:color="000000"/>
              <w:bottom w:val="single" w:sz="4" w:space="0" w:color="000000"/>
            </w:tcBorders>
            <w:shd w:val="clear" w:color="auto" w:fill="auto"/>
            <w:tcMar>
              <w:top w:w="0" w:type="dxa"/>
              <w:left w:w="108" w:type="dxa"/>
              <w:bottom w:w="0" w:type="dxa"/>
              <w:right w:w="108" w:type="dxa"/>
            </w:tcMar>
          </w:tcPr>
          <w:p w:rsidR="00D31A54" w:rsidRDefault="00D31A54">
            <w:pPr>
              <w:spacing w:line="440" w:lineRule="exact"/>
              <w:rPr>
                <w:rFonts w:ascii="標楷體" w:eastAsia="標楷體" w:hAnsi="標楷體"/>
                <w:sz w:val="26"/>
                <w:szCs w:val="26"/>
              </w:rPr>
            </w:pPr>
          </w:p>
        </w:tc>
      </w:tr>
    </w:tbl>
    <w:p w:rsidR="00D31A54" w:rsidRDefault="00A8140F">
      <w:pPr>
        <w:spacing w:line="540" w:lineRule="exact"/>
      </w:pPr>
      <w:r>
        <w:rPr>
          <w:noProof/>
        </w:rPr>
        <mc:AlternateContent>
          <mc:Choice Requires="wps">
            <w:drawing>
              <wp:anchor distT="0" distB="0" distL="114300" distR="114300" simplePos="0" relativeHeight="251666944" behindDoc="0" locked="0" layoutInCell="1" allowOverlap="1">
                <wp:simplePos x="0" y="0"/>
                <wp:positionH relativeFrom="column">
                  <wp:posOffset>4443</wp:posOffset>
                </wp:positionH>
                <wp:positionV relativeFrom="paragraph">
                  <wp:posOffset>233043</wp:posOffset>
                </wp:positionV>
                <wp:extent cx="6011550" cy="0"/>
                <wp:effectExtent l="0" t="19050" r="8250" b="19050"/>
                <wp:wrapNone/>
                <wp:docPr id="8" name="AutoShape 34"/>
                <wp:cNvGraphicFramePr/>
                <a:graphic xmlns:a="http://schemas.openxmlformats.org/drawingml/2006/main">
                  <a:graphicData uri="http://schemas.microsoft.com/office/word/2010/wordprocessingShape">
                    <wps:wsp>
                      <wps:cNvCnPr/>
                      <wps:spPr>
                        <a:xfrm>
                          <a:off x="0" y="0"/>
                          <a:ext cx="6011550" cy="0"/>
                        </a:xfrm>
                        <a:prstGeom prst="straightConnector1">
                          <a:avLst/>
                        </a:prstGeom>
                        <a:noFill/>
                        <a:ln w="28575">
                          <a:solidFill>
                            <a:srgbClr val="000000"/>
                          </a:solidFill>
                          <a:custDash>
                            <a:ds d="100000" sp="100000"/>
                          </a:custDash>
                          <a:round/>
                        </a:ln>
                      </wps:spPr>
                      <wps:bodyPr/>
                    </wps:wsp>
                  </a:graphicData>
                </a:graphic>
              </wp:anchor>
            </w:drawing>
          </mc:Choice>
          <mc:Fallback>
            <w:pict>
              <v:shapetype id="_x0000_t32" coordsize="21600,21600" o:spt="32" o:oned="t" path="m,l21600,21600e" filled="f">
                <v:path arrowok="t" fillok="f" o:connecttype="none"/>
                <o:lock v:ext="edit" shapetype="t"/>
              </v:shapetype>
              <v:shape id="AutoShape 34" o:spid="_x0000_s1026" type="#_x0000_t32" style="position:absolute;margin-left:.35pt;margin-top:18.35pt;width:473.35pt;height:0;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" strokeweight="2.25pt"/>
            </w:pict>
          </mc:Fallback>
        </mc:AlternateContent>
      </w:r>
    </w:p>
    <w:p w:rsidR="00D31A54" w:rsidRDefault="00A8140F">
      <w:pPr>
        <w:spacing w:line="540" w:lineRule="exact"/>
        <w:jc w:val="both"/>
      </w:pPr>
      <w:r>
        <w:rPr>
          <w:rFonts w:ascii="Webdings" w:eastAsia="Webdings" w:hAnsi="Webdings" w:cs="Webdings"/>
          <w:sz w:val="26"/>
          <w:szCs w:val="26"/>
          <w:lang w:eastAsia="zh-HK"/>
        </w:rPr>
        <w:t></w:t>
      </w:r>
      <w:r>
        <w:rPr>
          <w:rFonts w:eastAsia="標楷體"/>
          <w:sz w:val="26"/>
          <w:szCs w:val="26"/>
          <w:lang w:eastAsia="zh-HK"/>
        </w:rPr>
        <w:t>若需變更預約接受治療時間</w:t>
      </w:r>
      <w:r>
        <w:rPr>
          <w:rFonts w:eastAsia="標楷體"/>
          <w:sz w:val="26"/>
          <w:szCs w:val="26"/>
        </w:rPr>
        <w:t>，</w:t>
      </w:r>
      <w:r>
        <w:rPr>
          <w:rFonts w:eastAsia="標楷體"/>
          <w:sz w:val="26"/>
          <w:szCs w:val="26"/>
          <w:lang w:eastAsia="zh-HK"/>
        </w:rPr>
        <w:t>請撥打</w:t>
      </w:r>
      <w:r>
        <w:rPr>
          <w:rFonts w:eastAsia="標楷體"/>
          <w:sz w:val="26"/>
          <w:szCs w:val="26"/>
        </w:rPr>
        <w:t>＿＿＿＿＿＿＿＿＿（</w:t>
      </w:r>
      <w:r>
        <w:rPr>
          <w:rFonts w:eastAsia="標楷體"/>
          <w:sz w:val="26"/>
          <w:szCs w:val="26"/>
          <w:lang w:eastAsia="zh-HK"/>
        </w:rPr>
        <w:t>治療機構聯繫電話</w:t>
      </w:r>
      <w:r>
        <w:rPr>
          <w:rFonts w:eastAsia="標楷體"/>
          <w:sz w:val="26"/>
          <w:szCs w:val="26"/>
        </w:rPr>
        <w:t>）。</w:t>
      </w:r>
    </w:p>
    <w:p w:rsidR="00D31A54" w:rsidRDefault="00A8140F">
      <w:pPr>
        <w:snapToGrid w:val="0"/>
        <w:spacing w:line="440" w:lineRule="exact"/>
        <w:ind w:left="273" w:hanging="273"/>
        <w:jc w:val="both"/>
      </w:pPr>
      <w:r>
        <w:rPr>
          <w:rFonts w:ascii="Webdings" w:eastAsia="Webdings" w:hAnsi="Webdings" w:cs="Webdings"/>
          <w:sz w:val="26"/>
          <w:szCs w:val="26"/>
          <w:lang w:eastAsia="zh-HK"/>
        </w:rPr>
        <w:t></w:t>
      </w:r>
      <w:r>
        <w:rPr>
          <w:rFonts w:eastAsia="標楷體"/>
          <w:b/>
          <w:sz w:val="26"/>
          <w:szCs w:val="26"/>
          <w:lang w:eastAsia="zh-HK"/>
        </w:rPr>
        <w:t>衛生福利部</w:t>
      </w:r>
      <w:r>
        <w:rPr>
          <w:rFonts w:eastAsia="標楷體"/>
          <w:sz w:val="26"/>
          <w:szCs w:val="26"/>
          <w:lang w:eastAsia="zh-HK"/>
        </w:rPr>
        <w:t>毒品危害防制中心</w:t>
      </w:r>
      <w:r>
        <w:rPr>
          <w:rFonts w:eastAsia="標楷體"/>
          <w:sz w:val="26"/>
          <w:szCs w:val="26"/>
        </w:rPr>
        <w:t>24</w:t>
      </w:r>
      <w:r>
        <w:rPr>
          <w:rFonts w:eastAsia="標楷體"/>
          <w:sz w:val="26"/>
          <w:szCs w:val="26"/>
          <w:lang w:eastAsia="zh-HK"/>
        </w:rPr>
        <w:t>小時免費諮詢專線</w:t>
      </w:r>
      <w:r>
        <w:rPr>
          <w:rFonts w:eastAsia="標楷體"/>
          <w:sz w:val="26"/>
          <w:szCs w:val="26"/>
        </w:rPr>
        <w:t>：</w:t>
      </w:r>
      <w:r>
        <w:rPr>
          <w:rFonts w:eastAsia="標楷體"/>
          <w:b/>
          <w:sz w:val="36"/>
          <w:szCs w:val="26"/>
        </w:rPr>
        <w:t>0800-770-885</w:t>
      </w:r>
    </w:p>
    <w:p w:rsidR="00D31A54" w:rsidRDefault="00A8140F">
      <w:pPr>
        <w:snapToGrid w:val="0"/>
        <w:spacing w:line="360" w:lineRule="exact"/>
        <w:ind w:left="273" w:hanging="273"/>
      </w:pPr>
      <w:r>
        <w:rPr>
          <w:rFonts w:eastAsia="標楷體"/>
          <w:sz w:val="26"/>
          <w:szCs w:val="26"/>
        </w:rPr>
        <w:t xml:space="preserve">　　　　　　　　　　　　　　　　　　　　　　　　（</w:t>
      </w:r>
      <w:r>
        <w:rPr>
          <w:rFonts w:eastAsia="標楷體"/>
          <w:sz w:val="26"/>
          <w:szCs w:val="26"/>
          <w:lang w:eastAsia="zh-HK"/>
        </w:rPr>
        <w:t>請請你</w:t>
      </w:r>
      <w:r>
        <w:rPr>
          <w:rFonts w:eastAsia="標楷體"/>
          <w:sz w:val="26"/>
          <w:szCs w:val="26"/>
        </w:rPr>
        <w:t>、</w:t>
      </w:r>
      <w:r>
        <w:rPr>
          <w:rFonts w:eastAsia="標楷體"/>
          <w:sz w:val="26"/>
          <w:szCs w:val="26"/>
          <w:lang w:eastAsia="zh-HK"/>
        </w:rPr>
        <w:t>幫幫我</w:t>
      </w:r>
      <w:r>
        <w:rPr>
          <w:rFonts w:eastAsia="標楷體"/>
          <w:sz w:val="26"/>
          <w:szCs w:val="26"/>
        </w:rPr>
        <w:t>）</w:t>
      </w:r>
    </w:p>
    <w:p w:rsidR="00D31A54" w:rsidRDefault="00A8140F">
      <w:pPr>
        <w:spacing w:before="180" w:line="540" w:lineRule="exact"/>
        <w:jc w:val="center"/>
      </w:pPr>
      <w:r>
        <w:rPr>
          <w:rFonts w:eastAsia="標楷體"/>
          <w:b/>
          <w:sz w:val="32"/>
          <w:szCs w:val="26"/>
          <w:lang w:eastAsia="zh-HK"/>
        </w:rPr>
        <w:t>衛生福利部</w:t>
      </w:r>
      <w:r>
        <w:rPr>
          <w:rFonts w:eastAsia="標楷體"/>
          <w:b/>
          <w:sz w:val="32"/>
          <w:szCs w:val="26"/>
        </w:rPr>
        <w:t xml:space="preserve">  </w:t>
      </w:r>
      <w:r>
        <w:rPr>
          <w:rFonts w:eastAsia="標楷體"/>
          <w:b/>
          <w:sz w:val="32"/>
          <w:szCs w:val="26"/>
          <w:lang w:eastAsia="zh-HK"/>
        </w:rPr>
        <w:t>關心您</w:t>
      </w:r>
      <w:r>
        <w:rPr>
          <w:rFonts w:eastAsia="標楷體"/>
          <w:b/>
          <w:sz w:val="32"/>
          <w:szCs w:val="26"/>
        </w:rPr>
        <w:t>！</w:t>
      </w:r>
    </w:p>
    <w:p w:rsidR="00D31A54" w:rsidRDefault="00A8140F">
      <w:pPr>
        <w:widowControl/>
        <w:jc w:val="center"/>
      </w:pPr>
      <w:r>
        <w:rPr>
          <w:noProof/>
        </w:rPr>
        <mc:AlternateContent>
          <mc:Choice Requires="wps">
            <w:drawing>
              <wp:anchor distT="0" distB="0" distL="114300" distR="114300" simplePos="0" relativeHeight="251682304" behindDoc="0" locked="0" layoutInCell="1" allowOverlap="1">
                <wp:simplePos x="0" y="0"/>
                <wp:positionH relativeFrom="margin">
                  <wp:align>right</wp:align>
                </wp:positionH>
                <wp:positionV relativeFrom="paragraph">
                  <wp:posOffset>-342269</wp:posOffset>
                </wp:positionV>
                <wp:extent cx="746122" cy="342900"/>
                <wp:effectExtent l="0" t="0" r="15878" b="19050"/>
                <wp:wrapNone/>
                <wp:docPr id="9" name="文字方塊 14"/>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3</w:t>
                            </w:r>
                          </w:p>
                        </w:txbxContent>
                      </wps:txbx>
                      <wps:bodyPr vert="horz" wrap="square" lIns="91440" tIns="45720" rIns="91440" bIns="45720" anchor="t" anchorCtr="0" compatLnSpc="0"/>
                    </wps:wsp>
                  </a:graphicData>
                </a:graphic>
              </wp:anchor>
            </w:drawing>
          </mc:Choice>
          <mc:Fallback>
            <w:pict>
              <v:shape id="_x0000_s1028" type="#_x0000_t202" style="position:absolute;left:0;text-align:left;margin-left:7.55pt;margin-top:-26.95pt;width:58.75pt;height:27pt;z-index:2516823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" strokeweight=".26467mm">
                <v:textbox>
                  <w:txbxContent>
                    <w:p w:rsidR="00D31A54" w:rsidRDefault="00A8140F">
                      <w:pPr>
                        <w:jc w:val="center"/>
                      </w:pPr>
                      <w:r>
                        <w:t>附件</w:t>
                      </w:r>
                      <w:r>
                        <w:t>3</w:t>
                      </w:r>
                    </w:p>
                  </w:txbxContent>
                </v:textbox>
                <w10:wrap anchorx="margin"/>
              </v:shape>
            </w:pict>
          </mc:Fallback>
        </mc:AlternateContent>
      </w:r>
      <w:r>
        <w:rPr>
          <w:rFonts w:eastAsia="標楷體"/>
          <w:b/>
          <w:sz w:val="32"/>
          <w:szCs w:val="28"/>
        </w:rPr>
        <w:t>「藥酒癮醫療個案管理系統」</w:t>
      </w:r>
      <w:r>
        <w:rPr>
          <w:rFonts w:eastAsia="標楷體"/>
          <w:b/>
          <w:sz w:val="32"/>
          <w:szCs w:val="28"/>
          <w:lang w:eastAsia="zh-HK"/>
        </w:rPr>
        <w:t>治療機構</w:t>
      </w:r>
      <w:r>
        <w:rPr>
          <w:rFonts w:eastAsia="標楷體"/>
          <w:b/>
          <w:sz w:val="32"/>
          <w:szCs w:val="28"/>
        </w:rPr>
        <w:t>治療醫令基本檔維護流程</w:t>
      </w:r>
    </w:p>
    <w:p w:rsidR="00D31A54" w:rsidRDefault="00D31A54">
      <w:pPr>
        <w:widowControl/>
        <w:spacing w:line="480" w:lineRule="exact"/>
        <w:rPr>
          <w:rFonts w:eastAsia="標楷體"/>
          <w:sz w:val="28"/>
          <w:szCs w:val="26"/>
          <w:lang w:eastAsia="zh-HK"/>
        </w:rPr>
      </w:pPr>
    </w:p>
    <w:p w:rsidR="00D31A54" w:rsidRDefault="00A8140F">
      <w:pPr>
        <w:widowControl/>
        <w:spacing w:line="480" w:lineRule="exact"/>
      </w:pPr>
      <w:r>
        <w:rPr>
          <w:rFonts w:eastAsia="標楷體"/>
          <w:sz w:val="28"/>
          <w:szCs w:val="26"/>
        </w:rPr>
        <w:t>一、</w:t>
      </w:r>
      <w:r>
        <w:rPr>
          <w:rFonts w:eastAsia="標楷體"/>
          <w:sz w:val="28"/>
          <w:szCs w:val="26"/>
          <w:lang w:eastAsia="zh-HK"/>
        </w:rPr>
        <w:t>操作說明</w:t>
      </w:r>
    </w:p>
    <w:p w:rsidR="00D31A54" w:rsidRDefault="00A8140F">
      <w:pPr>
        <w:pStyle w:val="ac"/>
        <w:widowControl/>
        <w:numPr>
          <w:ilvl w:val="1"/>
          <w:numId w:val="37"/>
        </w:numPr>
        <w:spacing w:line="480" w:lineRule="exact"/>
        <w:ind w:left="567" w:hanging="283"/>
        <w:jc w:val="both"/>
        <w:rPr>
          <w:rFonts w:eastAsia="標楷體"/>
          <w:sz w:val="28"/>
          <w:szCs w:val="26"/>
          <w:lang w:eastAsia="zh-HK"/>
        </w:rPr>
      </w:pPr>
      <w:r>
        <w:rPr>
          <w:rFonts w:eastAsia="標楷體"/>
          <w:sz w:val="28"/>
          <w:szCs w:val="26"/>
          <w:lang w:eastAsia="zh-HK"/>
        </w:rPr>
        <w:t>開啟作業畫面</w:t>
      </w:r>
      <w:r>
        <w:rPr>
          <w:rFonts w:eastAsia="標楷體"/>
          <w:sz w:val="28"/>
          <w:szCs w:val="26"/>
          <w:lang w:eastAsia="zh-HK"/>
        </w:rPr>
        <w:t>—</w:t>
      </w:r>
      <w:r>
        <w:rPr>
          <w:rFonts w:eastAsia="標楷體"/>
          <w:sz w:val="28"/>
          <w:szCs w:val="26"/>
          <w:lang w:eastAsia="zh-HK"/>
        </w:rPr>
        <w:t>系統功能</w:t>
      </w:r>
      <w:r>
        <w:rPr>
          <w:rFonts w:eastAsia="標楷體"/>
          <w:sz w:val="28"/>
          <w:szCs w:val="26"/>
          <w:lang w:eastAsia="zh-HK"/>
        </w:rPr>
        <w:t>→</w:t>
      </w:r>
      <w:r>
        <w:rPr>
          <w:rFonts w:eastAsia="標楷體"/>
          <w:sz w:val="28"/>
          <w:szCs w:val="26"/>
          <w:lang w:eastAsia="zh-HK"/>
        </w:rPr>
        <w:t>個案診療模組</w:t>
      </w:r>
      <w:r>
        <w:rPr>
          <w:rFonts w:eastAsia="標楷體"/>
          <w:sz w:val="28"/>
          <w:szCs w:val="26"/>
          <w:lang w:eastAsia="zh-HK"/>
        </w:rPr>
        <w:t>→</w:t>
      </w:r>
      <w:r>
        <w:rPr>
          <w:rFonts w:eastAsia="標楷體"/>
          <w:sz w:val="28"/>
          <w:szCs w:val="26"/>
          <w:lang w:eastAsia="zh-HK"/>
        </w:rPr>
        <w:t>基本資料維護</w:t>
      </w:r>
      <w:r>
        <w:rPr>
          <w:rFonts w:eastAsia="標楷體"/>
          <w:sz w:val="28"/>
          <w:szCs w:val="26"/>
          <w:lang w:eastAsia="zh-HK"/>
        </w:rPr>
        <w:t>→</w:t>
      </w:r>
      <w:r>
        <w:rPr>
          <w:rFonts w:eastAsia="標楷體"/>
          <w:sz w:val="28"/>
          <w:szCs w:val="26"/>
          <w:lang w:eastAsia="zh-HK"/>
        </w:rPr>
        <w:t>醫療院所治療醫令基本檔維護，即開啟醫療院所治療醫令基本檔維護畫面。</w:t>
      </w:r>
    </w:p>
    <w:p w:rsidR="00D31A54" w:rsidRDefault="00A8140F">
      <w:pPr>
        <w:pStyle w:val="ac"/>
        <w:widowControl/>
        <w:numPr>
          <w:ilvl w:val="1"/>
          <w:numId w:val="37"/>
        </w:numPr>
        <w:spacing w:line="480" w:lineRule="exact"/>
        <w:ind w:left="567" w:hanging="283"/>
        <w:jc w:val="both"/>
        <w:rPr>
          <w:rFonts w:eastAsia="標楷體"/>
          <w:sz w:val="28"/>
          <w:szCs w:val="26"/>
        </w:rPr>
      </w:pPr>
      <w:r>
        <w:rPr>
          <w:rFonts w:eastAsia="標楷體"/>
          <w:sz w:val="28"/>
          <w:szCs w:val="26"/>
        </w:rPr>
        <w:t>在資料維護區輸入欄位資料後，按【新增】鍵，可新增醫令。</w:t>
      </w:r>
    </w:p>
    <w:p w:rsidR="00D31A54" w:rsidRDefault="00A8140F">
      <w:pPr>
        <w:pStyle w:val="ac"/>
        <w:widowControl/>
        <w:numPr>
          <w:ilvl w:val="1"/>
          <w:numId w:val="37"/>
        </w:numPr>
        <w:spacing w:line="480" w:lineRule="exact"/>
        <w:ind w:left="567" w:hanging="283"/>
        <w:jc w:val="both"/>
        <w:rPr>
          <w:rFonts w:eastAsia="標楷體"/>
          <w:sz w:val="28"/>
          <w:szCs w:val="26"/>
        </w:rPr>
      </w:pPr>
      <w:r>
        <w:rPr>
          <w:rFonts w:eastAsia="標楷體"/>
          <w:sz w:val="28"/>
          <w:szCs w:val="26"/>
        </w:rPr>
        <w:t>在資料清單區點選一筆紀錄，按【刪除】，可直接刪除該筆醫令。</w:t>
      </w:r>
    </w:p>
    <w:p w:rsidR="00D31A54" w:rsidRDefault="00A8140F">
      <w:pPr>
        <w:pStyle w:val="ac"/>
        <w:widowControl/>
        <w:numPr>
          <w:ilvl w:val="1"/>
          <w:numId w:val="37"/>
        </w:numPr>
        <w:spacing w:line="480" w:lineRule="exact"/>
        <w:ind w:left="567" w:hanging="283"/>
        <w:jc w:val="both"/>
      </w:pPr>
      <w:r>
        <w:rPr>
          <w:rFonts w:eastAsia="標楷體"/>
          <w:sz w:val="28"/>
          <w:szCs w:val="26"/>
        </w:rPr>
        <w:t>在資料清單區點選一筆紀錄，並於資料維護區個欄位進行維護，按【修改】，可修改原醫令設定。</w:t>
      </w:r>
    </w:p>
    <w:p w:rsidR="00D31A54" w:rsidRDefault="00A8140F">
      <w:pPr>
        <w:widowControl/>
        <w:spacing w:line="480" w:lineRule="exact"/>
        <w:jc w:val="center"/>
      </w:pPr>
      <w:r>
        <w:rPr>
          <w:rFonts w:eastAsia="標楷體"/>
          <w:noProof/>
          <w:sz w:val="28"/>
        </w:rPr>
        <w:drawing>
          <wp:anchor distT="0" distB="0" distL="114300" distR="114300" simplePos="0" relativeHeight="251683328" behindDoc="1" locked="0" layoutInCell="1" allowOverlap="1">
            <wp:simplePos x="0" y="0"/>
            <wp:positionH relativeFrom="margin">
              <wp:posOffset>0</wp:posOffset>
            </wp:positionH>
            <wp:positionV relativeFrom="paragraph">
              <wp:posOffset>108685</wp:posOffset>
            </wp:positionV>
            <wp:extent cx="5904225" cy="3980794"/>
            <wp:effectExtent l="0" t="0" r="1275" b="656"/>
            <wp:wrapNone/>
            <wp:docPr id="10" name="圖片 65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04225" cy="3980794"/>
                    </a:xfrm>
                    <a:prstGeom prst="rect">
                      <a:avLst/>
                    </a:prstGeom>
                    <a:noFill/>
                    <a:ln>
                      <a:noFill/>
                      <a:prstDash/>
                    </a:ln>
                  </pic:spPr>
                </pic:pic>
              </a:graphicData>
            </a:graphic>
          </wp:anchor>
        </w:drawing>
      </w: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D31A54">
      <w:pPr>
        <w:widowControl/>
        <w:spacing w:line="480" w:lineRule="exact"/>
        <w:jc w:val="center"/>
        <w:rPr>
          <w:rFonts w:eastAsia="標楷體"/>
          <w:b/>
          <w:sz w:val="32"/>
          <w:szCs w:val="28"/>
        </w:rPr>
      </w:pPr>
    </w:p>
    <w:p w:rsidR="00D31A54" w:rsidRDefault="00A8140F">
      <w:pPr>
        <w:widowControl/>
        <w:spacing w:line="480" w:lineRule="exact"/>
      </w:pPr>
      <w:r>
        <w:rPr>
          <w:rFonts w:eastAsia="標楷體"/>
          <w:sz w:val="28"/>
          <w:szCs w:val="26"/>
        </w:rPr>
        <w:t>二、</w:t>
      </w:r>
      <w:r>
        <w:rPr>
          <w:rFonts w:eastAsia="標楷體"/>
          <w:sz w:val="28"/>
          <w:szCs w:val="26"/>
          <w:lang w:eastAsia="zh-HK"/>
        </w:rPr>
        <w:t>欄位說明</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醫療院所</w:t>
      </w:r>
      <w:r>
        <w:rPr>
          <w:rFonts w:eastAsia="標楷體"/>
          <w:sz w:val="28"/>
          <w:szCs w:val="26"/>
        </w:rPr>
        <w:t>/</w:t>
      </w:r>
      <w:r>
        <w:rPr>
          <w:rFonts w:eastAsia="標楷體"/>
          <w:sz w:val="28"/>
          <w:szCs w:val="26"/>
        </w:rPr>
        <w:t>機關：預設顯示登入者之所屬單位，不可修改。</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生效日期：西元年日期欄位，預設系統日期，生效日期不可大於停止日期，必要輸入欄位。</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停止日期：西元年日期欄位，預設</w:t>
      </w:r>
      <w:r>
        <w:rPr>
          <w:rFonts w:eastAsia="標楷體"/>
          <w:sz w:val="28"/>
          <w:szCs w:val="26"/>
        </w:rPr>
        <w:t>2099/12/31</w:t>
      </w:r>
      <w:r>
        <w:rPr>
          <w:rFonts w:eastAsia="標楷體"/>
          <w:sz w:val="28"/>
          <w:szCs w:val="26"/>
        </w:rPr>
        <w:t>，</w:t>
      </w:r>
      <w:r>
        <w:rPr>
          <w:rFonts w:eastAsia="標楷體"/>
          <w:sz w:val="28"/>
          <w:szCs w:val="26"/>
        </w:rPr>
        <w:t xml:space="preserve"> </w:t>
      </w:r>
      <w:r>
        <w:rPr>
          <w:rFonts w:eastAsia="標楷體"/>
          <w:sz w:val="28"/>
          <w:szCs w:val="26"/>
        </w:rPr>
        <w:t>必要輸入欄位。</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醫令代碼：文字輸入欄位，長度預設為</w:t>
      </w:r>
      <w:r>
        <w:rPr>
          <w:rFonts w:eastAsia="標楷體"/>
          <w:sz w:val="28"/>
          <w:szCs w:val="26"/>
        </w:rPr>
        <w:t>20</w:t>
      </w:r>
      <w:r>
        <w:rPr>
          <w:rFonts w:eastAsia="標楷體"/>
          <w:sz w:val="28"/>
          <w:szCs w:val="26"/>
        </w:rPr>
        <w:t>，必要輸入欄位。</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醫令名稱：文字輸入欄位，長度預設為</w:t>
      </w:r>
      <w:r>
        <w:rPr>
          <w:rFonts w:eastAsia="標楷體"/>
          <w:sz w:val="28"/>
          <w:szCs w:val="26"/>
        </w:rPr>
        <w:t>50</w:t>
      </w:r>
      <w:r>
        <w:rPr>
          <w:rFonts w:eastAsia="標楷體"/>
          <w:sz w:val="28"/>
          <w:szCs w:val="26"/>
        </w:rPr>
        <w:t>，必要輸入欄位。</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收費金額：數值欄位，指該醫令在治療機構自費收費金額。</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補助金額：數值欄位，指該醫令治療機構為個案申請之補助金額，不得高於補助方案單次補助額度上限。</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藥癮補助醫令：下拉選單，資料選項依系統代碼設定</w:t>
      </w:r>
      <w:r>
        <w:rPr>
          <w:rFonts w:eastAsia="標楷體"/>
          <w:sz w:val="28"/>
          <w:szCs w:val="26"/>
        </w:rPr>
        <w:t>值顯示藥癮補助項目。指該醫令對應何種藥癮治療費用補助方案之補助項目。</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酒癮補助醫令：下拉選單，資料選項依系統代碼設定值顯示酒癮補助項目。指該醫令對應何種酒癮治療服務方案之補助項目。</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其他補助醫令：下拉選單，資料選項依系統代碼設定值顯示其他補助項目。指該醫令對應何種其他方案之補助項目。</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成癮物質類別：鴉片類、非鴉片類、酒精類等，可多選；指該醫令適用於何種成癮物質個案。若有設定值，會於個案進行初次評估時轉入建議治療計畫項目之一。</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評估治療項目：下拉選單，資料選項依系統代碼設定值顯示。若有設定值，由</w:t>
      </w:r>
      <w:r>
        <w:rPr>
          <w:rFonts w:eastAsia="標楷體"/>
          <w:sz w:val="28"/>
          <w:szCs w:val="26"/>
        </w:rPr>
        <w:t>EEC</w:t>
      </w:r>
      <w:r>
        <w:rPr>
          <w:rFonts w:eastAsia="標楷體"/>
          <w:sz w:val="28"/>
          <w:szCs w:val="26"/>
        </w:rPr>
        <w:t>或</w:t>
      </w:r>
      <w:r>
        <w:rPr>
          <w:rFonts w:eastAsia="標楷體"/>
          <w:sz w:val="28"/>
          <w:szCs w:val="26"/>
        </w:rPr>
        <w:t>HIS</w:t>
      </w:r>
      <w:r>
        <w:rPr>
          <w:rFonts w:eastAsia="標楷體"/>
          <w:sz w:val="28"/>
          <w:szCs w:val="26"/>
        </w:rPr>
        <w:t>轉入醫令時，可自動轉入轉介評估個案清單中，醫師不需再執行轉介評估功能。指該醫令為何種評估治療醫令。</w:t>
      </w:r>
    </w:p>
    <w:p w:rsidR="00D31A54" w:rsidRDefault="00A8140F">
      <w:pPr>
        <w:pStyle w:val="ac"/>
        <w:widowControl/>
        <w:numPr>
          <w:ilvl w:val="3"/>
          <w:numId w:val="4"/>
        </w:numPr>
        <w:spacing w:line="480" w:lineRule="exact"/>
        <w:ind w:left="709" w:hanging="425"/>
        <w:jc w:val="both"/>
        <w:rPr>
          <w:rFonts w:eastAsia="標楷體"/>
          <w:sz w:val="28"/>
          <w:szCs w:val="26"/>
        </w:rPr>
      </w:pPr>
      <w:r>
        <w:rPr>
          <w:rFonts w:eastAsia="標楷體"/>
          <w:sz w:val="28"/>
          <w:szCs w:val="26"/>
        </w:rPr>
        <w:t>檢查類別：三個勾選項，尿液毒物篩檢項目、藥癮追蹤檢查項目、酒癮追蹤檢查項目等。若有設定值，由</w:t>
      </w:r>
      <w:r>
        <w:rPr>
          <w:rFonts w:eastAsia="標楷體"/>
          <w:sz w:val="28"/>
          <w:szCs w:val="26"/>
        </w:rPr>
        <w:t>EEC</w:t>
      </w:r>
      <w:r>
        <w:rPr>
          <w:rFonts w:eastAsia="標楷體"/>
          <w:sz w:val="28"/>
          <w:szCs w:val="26"/>
        </w:rPr>
        <w:t>或</w:t>
      </w:r>
      <w:r>
        <w:rPr>
          <w:rFonts w:eastAsia="標楷體"/>
          <w:sz w:val="28"/>
          <w:szCs w:val="26"/>
        </w:rPr>
        <w:t>HIS</w:t>
      </w:r>
      <w:r>
        <w:rPr>
          <w:rFonts w:eastAsia="標楷體"/>
          <w:sz w:val="28"/>
          <w:szCs w:val="26"/>
        </w:rPr>
        <w:t>轉入檢驗檢查報告時時，可自動轉入個案追蹤資料之尿液毒物篩檢紀錄或檢驗檢查追蹤報告中。</w:t>
      </w:r>
    </w:p>
    <w:p w:rsidR="00D31A54" w:rsidRDefault="00D31A54">
      <w:pPr>
        <w:widowControl/>
        <w:rPr>
          <w:rFonts w:eastAsia="標楷體"/>
          <w:b/>
          <w:sz w:val="28"/>
          <w:szCs w:val="28"/>
          <w:lang w:eastAsia="zh-HK"/>
        </w:rPr>
        <w:sectPr w:rsidR="00D31A54">
          <w:footerReference w:type="default" r:id="rId11"/>
          <w:pgSz w:w="11906" w:h="16838"/>
          <w:pgMar w:top="1247" w:right="1304" w:bottom="1247" w:left="1304" w:header="720" w:footer="720" w:gutter="0"/>
          <w:cols w:space="720"/>
          <w:docGrid w:type="lines" w:linePitch="367"/>
        </w:sectPr>
      </w:pPr>
    </w:p>
    <w:p w:rsidR="00D31A54" w:rsidRDefault="00A8140F">
      <w:pPr>
        <w:spacing w:line="480" w:lineRule="exact"/>
        <w:jc w:val="center"/>
      </w:pPr>
      <w:r>
        <w:rPr>
          <w:noProof/>
        </w:rPr>
        <mc:AlternateContent>
          <mc:Choice Requires="wps">
            <w:drawing>
              <wp:anchor distT="0" distB="0" distL="114300" distR="114300" simplePos="0" relativeHeight="251689472" behindDoc="0" locked="0" layoutInCell="1" allowOverlap="1">
                <wp:simplePos x="0" y="0"/>
                <wp:positionH relativeFrom="column">
                  <wp:posOffset>7670801</wp:posOffset>
                </wp:positionH>
                <wp:positionV relativeFrom="paragraph">
                  <wp:posOffset>-369573</wp:posOffset>
                </wp:positionV>
                <wp:extent cx="746122" cy="342900"/>
                <wp:effectExtent l="0" t="0" r="15878" b="19050"/>
                <wp:wrapNone/>
                <wp:docPr id="11" name="文字方塊 17"/>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4</w:t>
                            </w:r>
                          </w:p>
                        </w:txbxContent>
                      </wps:txbx>
                      <wps:bodyPr vert="horz" wrap="square" lIns="91440" tIns="45720" rIns="91440" bIns="45720" anchor="t" anchorCtr="0" compatLnSpc="0"/>
                    </wps:wsp>
                  </a:graphicData>
                </a:graphic>
              </wp:anchor>
            </w:drawing>
          </mc:Choice>
          <mc:Fallback>
            <w:pict>
              <v:shape id="文字方塊 17" o:spid="_x0000_s1029" type="#_x0000_t202" style="position:absolute;left:0;text-align:left;margin-left:604pt;margin-top:-29.1pt;width:58.75pt;height:27pt;z-index:25168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" strokeweight=".26467mm">
                <v:textbox>
                  <w:txbxContent>
                    <w:p w:rsidR="00D31A54" w:rsidRDefault="00A8140F">
                      <w:pPr>
                        <w:jc w:val="center"/>
                      </w:pPr>
                      <w:r>
                        <w:t>附件</w:t>
                      </w:r>
                      <w:r>
                        <w:t>4</w:t>
                      </w:r>
                    </w:p>
                  </w:txbxContent>
                </v:textbox>
              </v:shape>
            </w:pict>
          </mc:Fallback>
        </mc:AlternateContent>
      </w:r>
      <w:r>
        <w:rPr>
          <w:rFonts w:eastAsia="標楷體"/>
          <w:b/>
          <w:sz w:val="32"/>
          <w:szCs w:val="28"/>
          <w:lang w:eastAsia="zh-HK"/>
        </w:rPr>
        <w:t>衛生福利部</w:t>
      </w:r>
      <w:r>
        <w:rPr>
          <w:rFonts w:eastAsia="標楷體"/>
          <w:b/>
          <w:sz w:val="32"/>
          <w:szCs w:val="28"/>
        </w:rPr>
        <w:t>109</w:t>
      </w:r>
      <w:r>
        <w:rPr>
          <w:rFonts w:eastAsia="標楷體"/>
          <w:b/>
          <w:sz w:val="32"/>
          <w:szCs w:val="28"/>
          <w:lang w:eastAsia="zh-HK"/>
        </w:rPr>
        <w:t>年度</w:t>
      </w:r>
      <w:r>
        <w:rPr>
          <w:rFonts w:eastAsia="標楷體"/>
          <w:b/>
          <w:sz w:val="32"/>
          <w:szCs w:val="28"/>
        </w:rPr>
        <w:t>藥癮</w:t>
      </w:r>
      <w:r>
        <w:rPr>
          <w:rFonts w:eastAsia="標楷體"/>
          <w:b/>
          <w:sz w:val="32"/>
          <w:szCs w:val="28"/>
          <w:lang w:eastAsia="zh-HK"/>
        </w:rPr>
        <w:t>治療費用補助方案執行成果</w:t>
      </w:r>
      <w:r>
        <w:rPr>
          <w:rFonts w:ascii="標楷體" w:eastAsia="標楷體" w:hAnsi="標楷體"/>
          <w:b/>
          <w:sz w:val="32"/>
          <w:szCs w:val="28"/>
          <w:lang w:eastAsia="zh-HK"/>
        </w:rPr>
        <w:t>【公務預算補助替代治療執行成果】</w:t>
      </w:r>
    </w:p>
    <w:p w:rsidR="00D31A54" w:rsidRDefault="00A8140F">
      <w:pPr>
        <w:pStyle w:val="afff0"/>
        <w:spacing w:before="180" w:line="480" w:lineRule="exact"/>
        <w:ind w:left="482"/>
        <w:jc w:val="center"/>
      </w:pPr>
      <w:r>
        <w:rPr>
          <w:rFonts w:eastAsia="標楷體"/>
          <w:b/>
          <w:bCs/>
          <w:sz w:val="28"/>
          <w:szCs w:val="26"/>
        </w:rPr>
        <w:t>表</w:t>
      </w:r>
      <w:r>
        <w:rPr>
          <w:rFonts w:eastAsia="標楷體"/>
          <w:b/>
          <w:bCs/>
          <w:sz w:val="28"/>
          <w:szCs w:val="26"/>
        </w:rPr>
        <w:t>1</w:t>
      </w:r>
      <w:r>
        <w:rPr>
          <w:rFonts w:eastAsia="標楷體"/>
          <w:b/>
          <w:bCs/>
          <w:sz w:val="28"/>
          <w:szCs w:val="26"/>
        </w:rPr>
        <w:t>、</w:t>
      </w:r>
      <w:r>
        <w:rPr>
          <w:rFonts w:ascii="標楷體" w:eastAsia="標楷體" w:hAnsi="標楷體"/>
          <w:b/>
          <w:bCs/>
          <w:sz w:val="28"/>
          <w:szCs w:val="26"/>
        </w:rPr>
        <w:t>「</w:t>
      </w:r>
      <w:r>
        <w:rPr>
          <w:rFonts w:eastAsia="標楷體"/>
          <w:b/>
          <w:sz w:val="28"/>
          <w:szCs w:val="26"/>
          <w:u w:val="single"/>
        </w:rPr>
        <w:t>丁基原啡因</w:t>
      </w:r>
      <w:r>
        <w:rPr>
          <w:rFonts w:ascii="標楷體" w:eastAsia="標楷體" w:hAnsi="標楷體"/>
          <w:b/>
          <w:sz w:val="28"/>
          <w:szCs w:val="26"/>
        </w:rPr>
        <w:t>」</w:t>
      </w:r>
      <w:r>
        <w:rPr>
          <w:rFonts w:eastAsia="標楷體"/>
          <w:b/>
          <w:sz w:val="28"/>
          <w:szCs w:val="26"/>
          <w:lang w:eastAsia="zh-HK"/>
        </w:rPr>
        <w:t>治療人數及</w:t>
      </w:r>
      <w:r>
        <w:rPr>
          <w:rFonts w:eastAsia="標楷體"/>
          <w:b/>
          <w:sz w:val="28"/>
          <w:szCs w:val="26"/>
        </w:rPr>
        <w:t>補助費用</w:t>
      </w:r>
      <w:r>
        <w:rPr>
          <w:rFonts w:eastAsia="標楷體"/>
          <w:b/>
          <w:sz w:val="28"/>
          <w:szCs w:val="26"/>
          <w:lang w:eastAsia="zh-HK"/>
        </w:rPr>
        <w:t>統</w:t>
      </w:r>
      <w:r>
        <w:rPr>
          <w:rFonts w:eastAsia="標楷體"/>
          <w:b/>
          <w:sz w:val="28"/>
          <w:szCs w:val="26"/>
          <w:lang w:eastAsia="zh-HK"/>
        </w:rPr>
        <w:t>計</w:t>
      </w:r>
    </w:p>
    <w:p w:rsidR="00D31A54" w:rsidRDefault="00D31A54">
      <w:pPr>
        <w:pStyle w:val="afff0"/>
        <w:spacing w:line="480" w:lineRule="exact"/>
        <w:ind w:left="0"/>
        <w:rPr>
          <w:rFonts w:eastAsia="標楷體"/>
          <w:szCs w:val="28"/>
        </w:rPr>
      </w:pPr>
    </w:p>
    <w:p w:rsidR="00D31A54" w:rsidRDefault="00A8140F">
      <w:pPr>
        <w:pStyle w:val="afff0"/>
        <w:ind w:left="0"/>
      </w:pPr>
      <w:r>
        <w:rPr>
          <w:rFonts w:eastAsia="標楷體"/>
          <w:b/>
          <w:color w:val="FF0000"/>
          <w:szCs w:val="28"/>
          <w:u w:val="single"/>
          <w:lang w:val="zh-TW" w:eastAsia="zh-HK"/>
        </w:rPr>
        <w:t>填報縣市</w:t>
      </w:r>
      <w:r>
        <w:rPr>
          <w:rFonts w:eastAsia="標楷體"/>
          <w:b/>
          <w:color w:val="FF0000"/>
          <w:szCs w:val="28"/>
          <w:u w:val="single"/>
          <w:lang w:val="zh-TW"/>
        </w:rPr>
        <w:t>：</w:t>
      </w:r>
      <w:r>
        <w:rPr>
          <w:rFonts w:eastAsia="標楷體"/>
          <w:b/>
          <w:color w:val="FF0000"/>
          <w:szCs w:val="28"/>
          <w:u w:val="single"/>
          <w:lang w:val="zh-TW"/>
        </w:rPr>
        <w:t>OOO</w:t>
      </w:r>
      <w:r>
        <w:rPr>
          <w:rFonts w:eastAsia="標楷體"/>
          <w:b/>
          <w:color w:val="FF0000"/>
          <w:szCs w:val="28"/>
          <w:u w:val="single"/>
          <w:lang w:val="zh-TW" w:eastAsia="zh-HK"/>
        </w:rPr>
        <w:t>衛生局</w:t>
      </w:r>
    </w:p>
    <w:p w:rsidR="00D31A54" w:rsidRDefault="00A8140F">
      <w:pPr>
        <w:pStyle w:val="afff0"/>
        <w:ind w:left="0"/>
        <w:jc w:val="right"/>
      </w:pPr>
      <w:r>
        <w:rPr>
          <w:rFonts w:eastAsia="標楷體"/>
          <w:szCs w:val="28"/>
          <w:lang w:val="zh-TW" w:eastAsia="zh-HK"/>
        </w:rPr>
        <w:t>統計</w:t>
      </w:r>
      <w:r>
        <w:rPr>
          <w:rFonts w:eastAsia="標楷體"/>
          <w:szCs w:val="28"/>
          <w:lang w:val="zh-TW"/>
        </w:rPr>
        <w:t xml:space="preserve">期間：　</w:t>
      </w:r>
      <w:r>
        <w:rPr>
          <w:rFonts w:eastAsia="標楷體"/>
          <w:szCs w:val="28"/>
        </w:rPr>
        <w:t xml:space="preserve"> </w:t>
      </w:r>
      <w:r>
        <w:rPr>
          <w:rFonts w:eastAsia="標楷體"/>
          <w:color w:val="FF0000"/>
          <w:szCs w:val="28"/>
        </w:rPr>
        <w:t xml:space="preserve"> </w:t>
      </w:r>
      <w:r>
        <w:rPr>
          <w:rFonts w:eastAsia="標楷體"/>
          <w:color w:val="FF0000"/>
          <w:szCs w:val="28"/>
          <w:lang w:val="zh-TW"/>
        </w:rPr>
        <w:t>年　月　至</w:t>
      </w:r>
      <w:r>
        <w:rPr>
          <w:rFonts w:eastAsia="標楷體"/>
          <w:color w:val="FF0000"/>
          <w:szCs w:val="28"/>
        </w:rPr>
        <w:t xml:space="preserve">   </w:t>
      </w:r>
      <w:r>
        <w:rPr>
          <w:rFonts w:eastAsia="標楷體"/>
          <w:color w:val="FF0000"/>
          <w:szCs w:val="28"/>
          <w:lang w:val="zh-TW"/>
        </w:rPr>
        <w:t>年　月</w:t>
      </w:r>
    </w:p>
    <w:tbl>
      <w:tblPr>
        <w:tblW w:w="13735" w:type="dxa"/>
        <w:tblLayout w:type="fixed"/>
        <w:tblCellMar>
          <w:left w:w="10" w:type="dxa"/>
          <w:right w:w="10" w:type="dxa"/>
        </w:tblCellMar>
        <w:tblLook w:val="0000" w:firstRow="0" w:lastRow="0" w:firstColumn="0" w:lastColumn="0" w:noHBand="0" w:noVBand="0"/>
      </w:tblPr>
      <w:tblGrid>
        <w:gridCol w:w="1686"/>
        <w:gridCol w:w="851"/>
        <w:gridCol w:w="850"/>
        <w:gridCol w:w="851"/>
        <w:gridCol w:w="850"/>
        <w:gridCol w:w="851"/>
        <w:gridCol w:w="1276"/>
        <w:gridCol w:w="1417"/>
        <w:gridCol w:w="1276"/>
        <w:gridCol w:w="1276"/>
        <w:gridCol w:w="1275"/>
        <w:gridCol w:w="1276"/>
      </w:tblGrid>
      <w:tr w:rsidR="00D31A54">
        <w:tblPrEx>
          <w:tblCellMar>
            <w:top w:w="0" w:type="dxa"/>
            <w:bottom w:w="0" w:type="dxa"/>
          </w:tblCellMar>
        </w:tblPrEx>
        <w:trPr>
          <w:trHeight w:val="346"/>
        </w:trPr>
        <w:tc>
          <w:tcPr>
            <w:tcW w:w="1686"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A8140F">
            <w:pPr>
              <w:jc w:val="center"/>
              <w:rPr>
                <w:rFonts w:eastAsia="標楷體"/>
                <w:szCs w:val="24"/>
              </w:rPr>
            </w:pPr>
            <w:r>
              <w:rPr>
                <w:rFonts w:eastAsia="標楷體"/>
                <w:szCs w:val="24"/>
              </w:rPr>
              <w:t>治療機構</w:t>
            </w:r>
          </w:p>
          <w:p w:rsidR="00D31A54" w:rsidRDefault="00A8140F">
            <w:pPr>
              <w:autoSpaceDE w:val="0"/>
              <w:jc w:val="center"/>
            </w:pPr>
            <w:r>
              <w:rPr>
                <w:rFonts w:eastAsia="標楷體"/>
                <w:szCs w:val="24"/>
              </w:rPr>
              <w:t>(</w:t>
            </w:r>
            <w:r>
              <w:rPr>
                <w:rFonts w:eastAsia="標楷體"/>
                <w:szCs w:val="24"/>
              </w:rPr>
              <w:t>請寫全銜</w:t>
            </w:r>
            <w:r>
              <w:rPr>
                <w:rFonts w:eastAsia="標楷體"/>
                <w:szCs w:val="24"/>
              </w:rPr>
              <w:t>)</w:t>
            </w:r>
          </w:p>
        </w:tc>
        <w:tc>
          <w:tcPr>
            <w:tcW w:w="2552" w:type="dxa"/>
            <w:gridSpan w:val="3"/>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b/>
                <w:color w:val="FF0000"/>
                <w:szCs w:val="28"/>
              </w:rPr>
              <w:t>全</w:t>
            </w:r>
            <w:r>
              <w:rPr>
                <w:rFonts w:eastAsia="標楷體"/>
                <w:b/>
                <w:szCs w:val="28"/>
                <w:lang w:eastAsia="zh-HK"/>
              </w:rPr>
              <w:t>自費</w:t>
            </w:r>
            <w:r>
              <w:rPr>
                <w:rFonts w:eastAsia="標楷體"/>
                <w:szCs w:val="28"/>
                <w:lang w:eastAsia="zh-HK"/>
              </w:rPr>
              <w:t>治療個案</w:t>
            </w:r>
          </w:p>
        </w:tc>
        <w:tc>
          <w:tcPr>
            <w:tcW w:w="9497" w:type="dxa"/>
            <w:gridSpan w:val="8"/>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szCs w:val="28"/>
                <w:lang w:val="zh-TW" w:eastAsia="zh-HK"/>
              </w:rPr>
              <w:t>本方案</w:t>
            </w:r>
            <w:r>
              <w:rPr>
                <w:rFonts w:eastAsia="標楷體"/>
                <w:b/>
                <w:szCs w:val="28"/>
                <w:lang w:val="zh-TW" w:eastAsia="zh-HK"/>
              </w:rPr>
              <w:t>補助</w:t>
            </w:r>
            <w:r>
              <w:rPr>
                <w:rFonts w:eastAsia="標楷體"/>
                <w:szCs w:val="28"/>
                <w:lang w:val="zh-TW" w:eastAsia="zh-HK"/>
              </w:rPr>
              <w:t>個案</w:t>
            </w:r>
          </w:p>
        </w:tc>
      </w:tr>
      <w:tr w:rsidR="00D31A54">
        <w:tblPrEx>
          <w:tblCellMar>
            <w:top w:w="0" w:type="dxa"/>
            <w:bottom w:w="0" w:type="dxa"/>
          </w:tblCellMar>
        </w:tblPrEx>
        <w:trPr>
          <w:trHeight w:val="346"/>
        </w:trPr>
        <w:tc>
          <w:tcPr>
            <w:tcW w:w="1686"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1" w:type="dxa"/>
            <w:vMerge w:val="restart"/>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color w:val="FF0000"/>
                <w:szCs w:val="28"/>
              </w:rPr>
              <w:t>總</w:t>
            </w:r>
            <w:r>
              <w:rPr>
                <w:rFonts w:eastAsia="標楷體"/>
                <w:szCs w:val="28"/>
                <w:lang w:eastAsia="zh-HK"/>
              </w:rPr>
              <w:t>治療</w:t>
            </w:r>
          </w:p>
          <w:p w:rsidR="00D31A54" w:rsidRDefault="00A8140F">
            <w:pPr>
              <w:autoSpaceDE w:val="0"/>
              <w:jc w:val="center"/>
            </w:pPr>
            <w:r>
              <w:rPr>
                <w:rFonts w:eastAsia="標楷體"/>
                <w:szCs w:val="28"/>
                <w:lang w:eastAsia="zh-HK"/>
              </w:rPr>
              <w:t>人數</w:t>
            </w:r>
          </w:p>
        </w:tc>
        <w:tc>
          <w:tcPr>
            <w:tcW w:w="850"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color w:val="FF0000"/>
                <w:szCs w:val="28"/>
              </w:rPr>
              <w:t>總</w:t>
            </w:r>
            <w:r>
              <w:rPr>
                <w:rFonts w:eastAsia="標楷體"/>
                <w:szCs w:val="28"/>
                <w:lang w:eastAsia="zh-HK"/>
              </w:rPr>
              <w:t>處方人日數</w:t>
            </w:r>
          </w:p>
        </w:tc>
        <w:tc>
          <w:tcPr>
            <w:tcW w:w="851" w:type="dxa"/>
            <w:vMerge w:val="restart"/>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A8140F">
            <w:pPr>
              <w:autoSpaceDE w:val="0"/>
              <w:jc w:val="center"/>
              <w:rPr>
                <w:rFonts w:eastAsia="標楷體"/>
                <w:color w:val="FF0000"/>
                <w:szCs w:val="28"/>
              </w:rPr>
            </w:pPr>
            <w:r>
              <w:rPr>
                <w:rFonts w:eastAsia="標楷體"/>
                <w:color w:val="FF0000"/>
                <w:szCs w:val="28"/>
              </w:rPr>
              <w:t>總處方劑量</w:t>
            </w:r>
          </w:p>
          <w:p w:rsidR="00D31A54" w:rsidRDefault="00A8140F">
            <w:pPr>
              <w:autoSpaceDE w:val="0"/>
              <w:jc w:val="center"/>
            </w:pPr>
            <w:r>
              <w:rPr>
                <w:rFonts w:eastAsia="標楷體"/>
                <w:color w:val="FF0000"/>
              </w:rPr>
              <w:t>(mg)</w:t>
            </w:r>
          </w:p>
        </w:tc>
        <w:tc>
          <w:tcPr>
            <w:tcW w:w="850" w:type="dxa"/>
            <w:vMerge w:val="restart"/>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color w:val="FF0000"/>
                <w:szCs w:val="28"/>
                <w:lang w:eastAsia="zh-HK"/>
              </w:rPr>
              <w:t>總</w:t>
            </w:r>
            <w:r>
              <w:rPr>
                <w:rFonts w:eastAsia="標楷體"/>
                <w:szCs w:val="28"/>
                <w:lang w:eastAsia="zh-HK"/>
              </w:rPr>
              <w:t>補助</w:t>
            </w:r>
          </w:p>
          <w:p w:rsidR="00D31A54" w:rsidRDefault="00A8140F">
            <w:pPr>
              <w:autoSpaceDE w:val="0"/>
              <w:jc w:val="center"/>
              <w:rPr>
                <w:rFonts w:eastAsia="標楷體"/>
                <w:szCs w:val="28"/>
              </w:rPr>
            </w:pPr>
            <w:r>
              <w:rPr>
                <w:rFonts w:eastAsia="標楷體"/>
                <w:szCs w:val="28"/>
              </w:rPr>
              <w:t>人數</w:t>
            </w:r>
          </w:p>
        </w:tc>
        <w:tc>
          <w:tcPr>
            <w:tcW w:w="851"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autoSpaceDE w:val="0"/>
              <w:jc w:val="center"/>
              <w:rPr>
                <w:rFonts w:eastAsia="標楷體"/>
                <w:color w:val="FF0000"/>
                <w:szCs w:val="28"/>
              </w:rPr>
            </w:pPr>
            <w:r>
              <w:rPr>
                <w:rFonts w:eastAsia="標楷體"/>
                <w:color w:val="FF0000"/>
                <w:szCs w:val="28"/>
              </w:rPr>
              <w:t>總處方劑量</w:t>
            </w:r>
          </w:p>
          <w:p w:rsidR="00D31A54" w:rsidRDefault="00A8140F">
            <w:pPr>
              <w:autoSpaceDE w:val="0"/>
              <w:jc w:val="center"/>
            </w:pPr>
            <w:r>
              <w:rPr>
                <w:rFonts w:eastAsia="標楷體"/>
                <w:color w:val="FF0000"/>
              </w:rPr>
              <w:t>(mg)</w:t>
            </w:r>
          </w:p>
        </w:tc>
        <w:tc>
          <w:tcPr>
            <w:tcW w:w="39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szCs w:val="28"/>
                <w:lang w:val="zh-TW"/>
              </w:rPr>
              <w:t xml:space="preserve">　</w:t>
            </w:r>
            <w:r>
              <w:rPr>
                <w:rFonts w:eastAsia="標楷體"/>
                <w:b/>
                <w:szCs w:val="28"/>
                <w:lang w:val="zh-TW"/>
              </w:rPr>
              <w:t>藥品費</w:t>
            </w:r>
            <w:r>
              <w:rPr>
                <w:rFonts w:ascii="標楷體" w:eastAsia="標楷體" w:hAnsi="標楷體"/>
                <w:szCs w:val="28"/>
                <w:lang w:val="zh-TW" w:eastAsia="zh-HK"/>
              </w:rPr>
              <w:t>申報</w:t>
            </w:r>
          </w:p>
        </w:tc>
        <w:tc>
          <w:tcPr>
            <w:tcW w:w="3827"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b/>
                <w:kern w:val="0"/>
              </w:rPr>
              <w:t>給藥服務費</w:t>
            </w:r>
            <w:r>
              <w:rPr>
                <w:rFonts w:ascii="標楷體" w:eastAsia="標楷體" w:hAnsi="標楷體"/>
                <w:kern w:val="0"/>
                <w:lang w:eastAsia="zh-HK"/>
              </w:rPr>
              <w:t>申報</w:t>
            </w:r>
          </w:p>
        </w:tc>
      </w:tr>
      <w:tr w:rsidR="00D31A54">
        <w:tblPrEx>
          <w:tblCellMar>
            <w:top w:w="0" w:type="dxa"/>
            <w:bottom w:w="0" w:type="dxa"/>
          </w:tblCellMar>
        </w:tblPrEx>
        <w:trPr>
          <w:trHeight w:val="361"/>
        </w:trPr>
        <w:tc>
          <w:tcPr>
            <w:tcW w:w="1686"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D31A54">
            <w:pPr>
              <w:autoSpaceDE w:val="0"/>
              <w:jc w:val="both"/>
              <w:rPr>
                <w:rFonts w:eastAsia="標楷體"/>
                <w:szCs w:val="28"/>
              </w:rPr>
            </w:pPr>
          </w:p>
        </w:tc>
        <w:tc>
          <w:tcPr>
            <w:tcW w:w="851"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1" w:type="dxa"/>
            <w:vMerge/>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1"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1276"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autoSpaceDE w:val="0"/>
              <w:jc w:val="center"/>
              <w:rPr>
                <w:rFonts w:eastAsia="標楷體"/>
                <w:szCs w:val="28"/>
                <w:lang w:val="zh-TW" w:eastAsia="zh-HK"/>
              </w:rPr>
            </w:pPr>
            <w:r>
              <w:rPr>
                <w:rFonts w:eastAsia="標楷體"/>
                <w:szCs w:val="28"/>
                <w:lang w:val="zh-TW" w:eastAsia="zh-HK"/>
              </w:rPr>
              <w:t>丁基原啡因</w:t>
            </w:r>
          </w:p>
          <w:p w:rsidR="00D31A54" w:rsidRDefault="00A8140F">
            <w:pPr>
              <w:autoSpaceDE w:val="0"/>
              <w:jc w:val="center"/>
            </w:pPr>
            <w:r>
              <w:rPr>
                <w:rFonts w:eastAsia="標楷體"/>
                <w:color w:val="FF0000"/>
                <w:szCs w:val="28"/>
                <w:lang w:val="zh-TW"/>
              </w:rPr>
              <w:t>總</w:t>
            </w:r>
            <w:r>
              <w:rPr>
                <w:rFonts w:eastAsia="標楷體"/>
                <w:szCs w:val="28"/>
                <w:lang w:val="zh-TW" w:eastAsia="zh-HK"/>
              </w:rPr>
              <w:t>處方人</w:t>
            </w:r>
            <w:r>
              <w:rPr>
                <w:rFonts w:eastAsia="標楷體"/>
                <w:szCs w:val="28"/>
                <w:lang w:val="zh-TW"/>
              </w:rPr>
              <w:t>日數</w:t>
            </w:r>
          </w:p>
        </w:tc>
        <w:tc>
          <w:tcPr>
            <w:tcW w:w="141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szCs w:val="28"/>
                <w:lang w:val="zh-TW" w:eastAsia="zh-HK"/>
              </w:rPr>
              <w:t>每人日</w:t>
            </w:r>
            <w:r>
              <w:rPr>
                <w:rFonts w:eastAsia="標楷體"/>
                <w:szCs w:val="28"/>
                <w:lang w:val="zh-TW"/>
              </w:rPr>
              <w:t>補助</w:t>
            </w:r>
          </w:p>
          <w:p w:rsidR="00D31A54" w:rsidRDefault="00A8140F">
            <w:pPr>
              <w:autoSpaceDE w:val="0"/>
              <w:jc w:val="center"/>
            </w:pPr>
            <w:r>
              <w:rPr>
                <w:rFonts w:eastAsia="標楷體"/>
                <w:szCs w:val="28"/>
                <w:lang w:val="zh-TW"/>
              </w:rPr>
              <w:t>單價</w:t>
            </w:r>
            <w:r>
              <w:rPr>
                <w:rFonts w:eastAsia="標楷體"/>
                <w:color w:val="FF0000"/>
                <w:szCs w:val="28"/>
                <w:lang w:val="zh-TW" w:eastAsia="zh-HK"/>
              </w:rPr>
              <w:t>範圍</w:t>
            </w:r>
          </w:p>
          <w:p w:rsidR="00D31A54" w:rsidRDefault="00A8140F">
            <w:pPr>
              <w:autoSpaceDE w:val="0"/>
              <w:jc w:val="center"/>
            </w:pPr>
            <w:r>
              <w:rPr>
                <w:rFonts w:eastAsia="標楷體"/>
                <w:kern w:val="0"/>
                <w:szCs w:val="24"/>
              </w:rPr>
              <w:t>(</w:t>
            </w:r>
            <w:r>
              <w:rPr>
                <w:rFonts w:eastAsia="標楷體"/>
                <w:kern w:val="0"/>
                <w:szCs w:val="24"/>
              </w:rPr>
              <w:t>元</w:t>
            </w:r>
            <w:r>
              <w:rPr>
                <w:rFonts w:eastAsia="標楷體"/>
                <w:kern w:val="0"/>
                <w:szCs w:val="24"/>
              </w:rPr>
              <w:t>/</w:t>
            </w:r>
            <w:r>
              <w:rPr>
                <w:rFonts w:eastAsia="標楷體"/>
                <w:kern w:val="0"/>
                <w:szCs w:val="24"/>
              </w:rPr>
              <w:t>人日</w:t>
            </w:r>
            <w:r>
              <w:rPr>
                <w:rFonts w:eastAsia="標楷體"/>
                <w:kern w:val="0"/>
                <w:szCs w:val="24"/>
              </w:rPr>
              <w:t>)</w:t>
            </w:r>
          </w:p>
        </w:tc>
        <w:tc>
          <w:tcPr>
            <w:tcW w:w="1276"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autoSpaceDE w:val="0"/>
              <w:jc w:val="center"/>
              <w:rPr>
                <w:rFonts w:eastAsia="標楷體"/>
                <w:szCs w:val="28"/>
                <w:lang w:val="zh-TW"/>
              </w:rPr>
            </w:pPr>
            <w:r>
              <w:rPr>
                <w:rFonts w:eastAsia="標楷體"/>
                <w:szCs w:val="28"/>
                <w:lang w:val="zh-TW"/>
              </w:rPr>
              <w:t>申報補助</w:t>
            </w:r>
          </w:p>
          <w:p w:rsidR="00D31A54" w:rsidRDefault="00A8140F">
            <w:pPr>
              <w:autoSpaceDE w:val="0"/>
              <w:jc w:val="center"/>
              <w:rPr>
                <w:rFonts w:eastAsia="標楷體"/>
                <w:szCs w:val="28"/>
                <w:lang w:val="zh-TW"/>
              </w:rPr>
            </w:pPr>
            <w:r>
              <w:rPr>
                <w:rFonts w:eastAsia="標楷體"/>
                <w:szCs w:val="28"/>
                <w:lang w:val="zh-TW"/>
              </w:rPr>
              <w:t>總金額</w:t>
            </w:r>
            <w:r>
              <w:rPr>
                <w:rFonts w:eastAsia="標楷體"/>
                <w:szCs w:val="28"/>
                <w:lang w:val="zh-TW"/>
              </w:rPr>
              <w:t>(</w:t>
            </w:r>
            <w:r>
              <w:rPr>
                <w:rFonts w:eastAsia="標楷體"/>
                <w:szCs w:val="28"/>
                <w:lang w:val="zh-TW"/>
              </w:rPr>
              <w:t>元</w:t>
            </w:r>
            <w:r>
              <w:rPr>
                <w:rFonts w:eastAsia="標楷體"/>
                <w:szCs w:val="28"/>
                <w:lang w:val="zh-TW"/>
              </w:rPr>
              <w:t>)</w:t>
            </w:r>
          </w:p>
        </w:tc>
        <w:tc>
          <w:tcPr>
            <w:tcW w:w="1276"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autoSpaceDE w:val="0"/>
              <w:jc w:val="center"/>
              <w:rPr>
                <w:rFonts w:eastAsia="標楷體"/>
                <w:color w:val="FF0000"/>
                <w:szCs w:val="28"/>
              </w:rPr>
            </w:pPr>
            <w:r>
              <w:rPr>
                <w:rFonts w:eastAsia="標楷體"/>
                <w:color w:val="FF0000"/>
                <w:szCs w:val="28"/>
              </w:rPr>
              <w:t>服</w:t>
            </w:r>
            <w:r>
              <w:rPr>
                <w:rFonts w:eastAsia="標楷體"/>
                <w:color w:val="FF0000"/>
                <w:szCs w:val="28"/>
              </w:rPr>
              <w:t>(</w:t>
            </w:r>
            <w:r>
              <w:rPr>
                <w:rFonts w:eastAsia="標楷體"/>
                <w:color w:val="FF0000"/>
                <w:szCs w:val="28"/>
              </w:rPr>
              <w:t>領</w:t>
            </w:r>
            <w:r>
              <w:rPr>
                <w:rFonts w:eastAsia="標楷體"/>
                <w:color w:val="FF0000"/>
                <w:szCs w:val="28"/>
              </w:rPr>
              <w:t>)</w:t>
            </w:r>
            <w:r>
              <w:rPr>
                <w:rFonts w:eastAsia="標楷體"/>
                <w:color w:val="FF0000"/>
                <w:szCs w:val="28"/>
              </w:rPr>
              <w:t>藥</w:t>
            </w:r>
            <w:r>
              <w:rPr>
                <w:rFonts w:eastAsia="標楷體"/>
                <w:color w:val="FF0000"/>
                <w:szCs w:val="28"/>
              </w:rPr>
              <w:t xml:space="preserve"> </w:t>
            </w:r>
          </w:p>
          <w:p w:rsidR="00D31A54" w:rsidRDefault="00A8140F">
            <w:pPr>
              <w:autoSpaceDE w:val="0"/>
              <w:jc w:val="center"/>
            </w:pPr>
            <w:r>
              <w:rPr>
                <w:rFonts w:eastAsia="標楷體"/>
                <w:color w:val="FF0000"/>
                <w:szCs w:val="28"/>
              </w:rPr>
              <w:t>總</w:t>
            </w:r>
            <w:r>
              <w:rPr>
                <w:rFonts w:eastAsia="標楷體"/>
                <w:szCs w:val="28"/>
              </w:rPr>
              <w:t>次數</w:t>
            </w:r>
            <w:r>
              <w:rPr>
                <w:rFonts w:eastAsia="標楷體"/>
                <w:szCs w:val="28"/>
                <w:lang w:val="zh-TW"/>
              </w:rPr>
              <w:t>(</w:t>
            </w:r>
            <w:r>
              <w:rPr>
                <w:rFonts w:eastAsia="標楷體"/>
                <w:szCs w:val="28"/>
                <w:lang w:val="zh-TW"/>
              </w:rPr>
              <w:t>次</w:t>
            </w:r>
            <w:r>
              <w:rPr>
                <w:rFonts w:eastAsia="標楷體"/>
                <w:szCs w:val="28"/>
                <w:lang w:val="zh-TW"/>
              </w:rPr>
              <w:t>)</w:t>
            </w:r>
          </w:p>
        </w:tc>
        <w:tc>
          <w:tcPr>
            <w:tcW w:w="1275"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szCs w:val="28"/>
                <w:lang w:val="zh-TW" w:eastAsia="zh-HK"/>
              </w:rPr>
              <w:t>每次</w:t>
            </w:r>
            <w:r>
              <w:rPr>
                <w:rFonts w:eastAsia="標楷體"/>
                <w:color w:val="FF0000"/>
                <w:szCs w:val="28"/>
                <w:lang w:val="zh-TW" w:eastAsia="zh-HK"/>
              </w:rPr>
              <w:t>服</w:t>
            </w:r>
            <w:r>
              <w:rPr>
                <w:rFonts w:eastAsia="標楷體"/>
                <w:color w:val="FF0000"/>
                <w:szCs w:val="28"/>
                <w:lang w:val="zh-TW" w:eastAsia="zh-HK"/>
              </w:rPr>
              <w:t>(</w:t>
            </w:r>
            <w:r>
              <w:rPr>
                <w:rFonts w:eastAsia="標楷體"/>
                <w:color w:val="FF0000"/>
                <w:szCs w:val="28"/>
                <w:lang w:val="zh-TW" w:eastAsia="zh-HK"/>
              </w:rPr>
              <w:t>領</w:t>
            </w:r>
            <w:r>
              <w:rPr>
                <w:rFonts w:eastAsia="標楷體"/>
                <w:color w:val="FF0000"/>
                <w:szCs w:val="28"/>
                <w:lang w:val="zh-TW" w:eastAsia="zh-HK"/>
              </w:rPr>
              <w:t>)</w:t>
            </w:r>
            <w:r>
              <w:rPr>
                <w:rFonts w:eastAsia="標楷體"/>
                <w:color w:val="FF0000"/>
                <w:szCs w:val="28"/>
                <w:lang w:val="zh-TW"/>
              </w:rPr>
              <w:t>藥</w:t>
            </w:r>
            <w:r>
              <w:rPr>
                <w:rFonts w:eastAsia="標楷體"/>
                <w:szCs w:val="28"/>
                <w:lang w:val="zh-TW"/>
              </w:rPr>
              <w:t>補助單價</w:t>
            </w:r>
            <w:r>
              <w:rPr>
                <w:rFonts w:eastAsia="標楷體"/>
                <w:kern w:val="0"/>
                <w:szCs w:val="24"/>
              </w:rPr>
              <w:t>(</w:t>
            </w:r>
            <w:r>
              <w:rPr>
                <w:rFonts w:eastAsia="標楷體"/>
                <w:kern w:val="0"/>
                <w:szCs w:val="24"/>
              </w:rPr>
              <w:t>元</w:t>
            </w:r>
            <w:r>
              <w:rPr>
                <w:rFonts w:eastAsia="標楷體"/>
                <w:kern w:val="0"/>
                <w:szCs w:val="24"/>
              </w:rPr>
              <w:t>/</w:t>
            </w:r>
            <w:r>
              <w:rPr>
                <w:rFonts w:eastAsia="標楷體"/>
                <w:szCs w:val="28"/>
              </w:rPr>
              <w:t>次</w:t>
            </w:r>
            <w:r>
              <w:rPr>
                <w:rFonts w:eastAsia="標楷體"/>
                <w:kern w:val="0"/>
                <w:szCs w:val="24"/>
              </w:rPr>
              <w:t>)</w:t>
            </w:r>
          </w:p>
        </w:tc>
        <w:tc>
          <w:tcPr>
            <w:tcW w:w="1276"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szCs w:val="28"/>
                <w:lang w:val="zh-TW"/>
              </w:rPr>
              <w:t>申報補助</w:t>
            </w:r>
            <w:r>
              <w:rPr>
                <w:rFonts w:eastAsia="標楷體"/>
                <w:szCs w:val="28"/>
                <w:lang w:val="zh-TW"/>
              </w:rPr>
              <w:br/>
            </w:r>
            <w:r>
              <w:rPr>
                <w:rFonts w:eastAsia="標楷體"/>
                <w:szCs w:val="28"/>
                <w:lang w:val="zh-TW"/>
              </w:rPr>
              <w:t>總金額</w:t>
            </w:r>
            <w:r>
              <w:rPr>
                <w:rFonts w:eastAsia="標楷體"/>
                <w:szCs w:val="28"/>
                <w:lang w:val="zh-TW"/>
              </w:rPr>
              <w:t>(</w:t>
            </w:r>
            <w:r>
              <w:rPr>
                <w:rFonts w:eastAsia="標楷體"/>
                <w:szCs w:val="28"/>
                <w:lang w:val="zh-TW"/>
              </w:rPr>
              <w:t>元</w:t>
            </w:r>
            <w:r>
              <w:rPr>
                <w:rFonts w:eastAsia="標楷體"/>
                <w:szCs w:val="28"/>
                <w:lang w:val="zh-TW"/>
              </w:rPr>
              <w:t>)</w:t>
            </w:r>
          </w:p>
        </w:tc>
      </w:tr>
      <w:tr w:rsidR="00D31A54">
        <w:tblPrEx>
          <w:tblCellMar>
            <w:top w:w="0" w:type="dxa"/>
            <w:bottom w:w="0" w:type="dxa"/>
          </w:tblCellMar>
        </w:tblPrEx>
        <w:trPr>
          <w:trHeight w:val="346"/>
        </w:trPr>
        <w:tc>
          <w:tcPr>
            <w:tcW w:w="1686" w:type="dxa"/>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D31A54" w:rsidRDefault="00D31A54">
            <w:pPr>
              <w:autoSpaceDE w:val="0"/>
              <w:jc w:val="both"/>
              <w:rPr>
                <w:rFonts w:eastAsia="標楷體"/>
                <w:szCs w:val="28"/>
              </w:rPr>
            </w:pPr>
          </w:p>
        </w:tc>
        <w:tc>
          <w:tcPr>
            <w:tcW w:w="851"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1"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851"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417"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5"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r>
      <w:tr w:rsidR="00D31A54">
        <w:tblPrEx>
          <w:tblCellMar>
            <w:top w:w="0" w:type="dxa"/>
            <w:bottom w:w="0" w:type="dxa"/>
          </w:tblCellMar>
        </w:tblPrEx>
        <w:trPr>
          <w:trHeight w:val="346"/>
        </w:trPr>
        <w:tc>
          <w:tcPr>
            <w:tcW w:w="1686"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D31A54" w:rsidRDefault="00D31A54">
            <w:pPr>
              <w:autoSpaceDE w:val="0"/>
              <w:jc w:val="both"/>
              <w:rPr>
                <w:rFonts w:eastAsia="標楷體"/>
                <w:szCs w:val="28"/>
              </w:rPr>
            </w:pPr>
          </w:p>
        </w:tc>
        <w:tc>
          <w:tcPr>
            <w:tcW w:w="85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r>
      <w:tr w:rsidR="00D31A54">
        <w:tblPrEx>
          <w:tblCellMar>
            <w:top w:w="0" w:type="dxa"/>
            <w:bottom w:w="0" w:type="dxa"/>
          </w:tblCellMar>
        </w:tblPrEx>
        <w:trPr>
          <w:trHeight w:val="346"/>
        </w:trPr>
        <w:tc>
          <w:tcPr>
            <w:tcW w:w="1686"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D31A54" w:rsidRDefault="00D31A54">
            <w:pPr>
              <w:autoSpaceDE w:val="0"/>
              <w:jc w:val="both"/>
              <w:rPr>
                <w:rFonts w:eastAsia="標楷體"/>
                <w:szCs w:val="28"/>
              </w:rPr>
            </w:pPr>
          </w:p>
        </w:tc>
        <w:tc>
          <w:tcPr>
            <w:tcW w:w="85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r>
      <w:tr w:rsidR="00D31A54">
        <w:tblPrEx>
          <w:tblCellMar>
            <w:top w:w="0" w:type="dxa"/>
            <w:bottom w:w="0" w:type="dxa"/>
          </w:tblCellMar>
        </w:tblPrEx>
        <w:trPr>
          <w:trHeight w:val="346"/>
        </w:trPr>
        <w:tc>
          <w:tcPr>
            <w:tcW w:w="1686"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D31A54" w:rsidRDefault="00D31A54">
            <w:pPr>
              <w:autoSpaceDE w:val="0"/>
              <w:jc w:val="both"/>
              <w:rPr>
                <w:rFonts w:eastAsia="標楷體"/>
                <w:szCs w:val="28"/>
              </w:rPr>
            </w:pPr>
          </w:p>
        </w:tc>
        <w:tc>
          <w:tcPr>
            <w:tcW w:w="85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r>
      <w:tr w:rsidR="00D31A54">
        <w:tblPrEx>
          <w:tblCellMar>
            <w:top w:w="0" w:type="dxa"/>
            <w:bottom w:w="0" w:type="dxa"/>
          </w:tblCellMar>
        </w:tblPrEx>
        <w:trPr>
          <w:trHeight w:val="346"/>
        </w:trPr>
        <w:tc>
          <w:tcPr>
            <w:tcW w:w="1686" w:type="dxa"/>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D31A54" w:rsidRDefault="00D31A54">
            <w:pPr>
              <w:autoSpaceDE w:val="0"/>
              <w:jc w:val="both"/>
              <w:rPr>
                <w:rFonts w:eastAsia="標楷體"/>
                <w:szCs w:val="28"/>
              </w:rPr>
            </w:pPr>
          </w:p>
        </w:tc>
        <w:tc>
          <w:tcPr>
            <w:tcW w:w="851"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1"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85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41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5"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r>
      <w:tr w:rsidR="00D31A54">
        <w:tblPrEx>
          <w:tblCellMar>
            <w:top w:w="0" w:type="dxa"/>
            <w:bottom w:w="0" w:type="dxa"/>
          </w:tblCellMar>
        </w:tblPrEx>
        <w:trPr>
          <w:trHeight w:val="346"/>
        </w:trPr>
        <w:tc>
          <w:tcPr>
            <w:tcW w:w="168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A8140F">
            <w:pPr>
              <w:autoSpaceDE w:val="0"/>
              <w:jc w:val="center"/>
            </w:pPr>
            <w:r>
              <w:rPr>
                <w:rFonts w:eastAsia="標楷體"/>
                <w:b/>
                <w:szCs w:val="28"/>
                <w:lang w:val="zh-TW"/>
              </w:rPr>
              <w:t>合計</w:t>
            </w:r>
          </w:p>
        </w:tc>
        <w:tc>
          <w:tcPr>
            <w:tcW w:w="851" w:type="dxa"/>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1" w:type="dxa"/>
            <w:tcBorders>
              <w:top w:val="single" w:sz="12"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D31A54">
            <w:pPr>
              <w:autoSpaceDE w:val="0"/>
              <w:jc w:val="center"/>
              <w:rPr>
                <w:rFonts w:eastAsia="標楷體"/>
                <w:szCs w:val="28"/>
              </w:rPr>
            </w:pPr>
          </w:p>
        </w:tc>
        <w:tc>
          <w:tcPr>
            <w:tcW w:w="850" w:type="dxa"/>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851"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417"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jc w:val="center"/>
              <w:rPr>
                <w:rFonts w:eastAsia="標楷體"/>
                <w:szCs w:val="28"/>
              </w:rPr>
            </w:pPr>
          </w:p>
        </w:tc>
        <w:tc>
          <w:tcPr>
            <w:tcW w:w="1276"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6"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c>
          <w:tcPr>
            <w:tcW w:w="1275"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D31A54" w:rsidRDefault="00D31A54">
            <w:pPr>
              <w:autoSpaceDE w:val="0"/>
              <w:jc w:val="center"/>
              <w:rPr>
                <w:rFonts w:eastAsia="標楷體"/>
                <w:szCs w:val="28"/>
              </w:rPr>
            </w:pPr>
          </w:p>
        </w:tc>
        <w:tc>
          <w:tcPr>
            <w:tcW w:w="1276" w:type="dxa"/>
            <w:tcBorders>
              <w:top w:val="single" w:sz="12"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rsidR="00D31A54" w:rsidRDefault="00D31A54">
            <w:pPr>
              <w:autoSpaceDE w:val="0"/>
              <w:rPr>
                <w:rFonts w:eastAsia="標楷體"/>
                <w:szCs w:val="28"/>
              </w:rPr>
            </w:pPr>
          </w:p>
        </w:tc>
      </w:tr>
    </w:tbl>
    <w:p w:rsidR="00D31A54" w:rsidRDefault="00A8140F">
      <w:pPr>
        <w:pStyle w:val="afff0"/>
        <w:ind w:left="0" w:right="960"/>
        <w:rPr>
          <w:rFonts w:eastAsia="標楷體"/>
          <w:b/>
          <w:bCs/>
          <w:color w:val="FF0000"/>
          <w:kern w:val="0"/>
          <w:szCs w:val="28"/>
        </w:rPr>
      </w:pPr>
      <w:r>
        <w:rPr>
          <w:rFonts w:eastAsia="標楷體"/>
          <w:b/>
          <w:bCs/>
          <w:color w:val="FF0000"/>
          <w:kern w:val="0"/>
          <w:szCs w:val="28"/>
        </w:rPr>
        <w:t>結果摘要：</w:t>
      </w:r>
      <w:r>
        <w:rPr>
          <w:rFonts w:eastAsia="標楷體"/>
          <w:b/>
          <w:bCs/>
          <w:color w:val="FF0000"/>
          <w:kern w:val="0"/>
          <w:szCs w:val="28"/>
        </w:rPr>
        <w:t xml:space="preserve"> </w:t>
      </w:r>
    </w:p>
    <w:p w:rsidR="00D31A54" w:rsidRDefault="00A8140F">
      <w:pPr>
        <w:pStyle w:val="afff0"/>
        <w:numPr>
          <w:ilvl w:val="1"/>
          <w:numId w:val="31"/>
        </w:numPr>
        <w:ind w:left="709" w:right="960" w:hanging="283"/>
      </w:pPr>
      <w:r>
        <w:rPr>
          <w:rFonts w:eastAsia="標楷體"/>
          <w:b/>
          <w:bCs/>
          <w:color w:val="FF0000"/>
          <w:kern w:val="0"/>
          <w:szCs w:val="28"/>
          <w:lang w:eastAsia="zh-HK"/>
        </w:rPr>
        <w:t>本轄丁基原啡因</w:t>
      </w:r>
      <w:r>
        <w:rPr>
          <w:rFonts w:eastAsia="標楷體"/>
          <w:b/>
          <w:bCs/>
          <w:color w:val="FF0000"/>
          <w:kern w:val="0"/>
          <w:szCs w:val="28"/>
        </w:rPr>
        <w:t>全</w:t>
      </w:r>
      <w:r>
        <w:rPr>
          <w:rFonts w:eastAsia="標楷體"/>
          <w:b/>
          <w:bCs/>
          <w:color w:val="FF0000"/>
          <w:kern w:val="0"/>
          <w:szCs w:val="28"/>
          <w:lang w:eastAsia="zh-HK"/>
        </w:rPr>
        <w:t>自費治療</w:t>
      </w:r>
      <w:r>
        <w:rPr>
          <w:rFonts w:eastAsia="標楷體"/>
          <w:b/>
          <w:bCs/>
          <w:color w:val="FF0000"/>
          <w:kern w:val="0"/>
          <w:szCs w:val="28"/>
        </w:rPr>
        <w:t>人數</w:t>
      </w:r>
      <w:r>
        <w:rPr>
          <w:rFonts w:eastAsia="標楷體"/>
          <w:b/>
          <w:bCs/>
          <w:color w:val="FF0000"/>
          <w:kern w:val="0"/>
          <w:szCs w:val="28"/>
        </w:rPr>
        <w:t>_____</w:t>
      </w:r>
      <w:r>
        <w:rPr>
          <w:rFonts w:eastAsia="標楷體"/>
          <w:b/>
          <w:bCs/>
          <w:color w:val="FF0000"/>
          <w:kern w:val="0"/>
          <w:szCs w:val="28"/>
          <w:lang w:eastAsia="zh-HK"/>
        </w:rPr>
        <w:t>人</w:t>
      </w:r>
      <w:r>
        <w:rPr>
          <w:rFonts w:eastAsia="標楷體"/>
          <w:b/>
          <w:bCs/>
          <w:color w:val="FF0000"/>
          <w:kern w:val="0"/>
          <w:szCs w:val="28"/>
        </w:rPr>
        <w:t>(</w:t>
      </w:r>
      <w:r>
        <w:rPr>
          <w:rFonts w:eastAsia="標楷體"/>
          <w:b/>
          <w:bCs/>
          <w:color w:val="FF0000"/>
          <w:kern w:val="0"/>
          <w:szCs w:val="28"/>
        </w:rPr>
        <w:t>甲</w:t>
      </w:r>
      <w:r>
        <w:rPr>
          <w:rFonts w:eastAsia="標楷體"/>
          <w:b/>
          <w:bCs/>
          <w:color w:val="FF0000"/>
          <w:kern w:val="0"/>
          <w:szCs w:val="28"/>
        </w:rPr>
        <w:t>)</w:t>
      </w:r>
      <w:r>
        <w:rPr>
          <w:rFonts w:eastAsia="標楷體"/>
          <w:b/>
          <w:bCs/>
          <w:color w:val="FF0000"/>
          <w:kern w:val="0"/>
          <w:szCs w:val="28"/>
        </w:rPr>
        <w:t>，</w:t>
      </w:r>
      <w:r>
        <w:rPr>
          <w:rFonts w:eastAsia="標楷體"/>
          <w:b/>
          <w:bCs/>
          <w:color w:val="FF0000"/>
          <w:kern w:val="0"/>
          <w:szCs w:val="28"/>
          <w:lang w:eastAsia="zh-HK"/>
        </w:rPr>
        <w:t>總處方人日數</w:t>
      </w:r>
      <w:r>
        <w:rPr>
          <w:rFonts w:eastAsia="標楷體"/>
          <w:b/>
          <w:bCs/>
          <w:color w:val="FF0000"/>
          <w:kern w:val="0"/>
          <w:szCs w:val="28"/>
        </w:rPr>
        <w:t>______</w:t>
      </w:r>
      <w:r>
        <w:rPr>
          <w:rFonts w:eastAsia="標楷體"/>
          <w:b/>
          <w:bCs/>
          <w:color w:val="FF0000"/>
          <w:kern w:val="0"/>
          <w:szCs w:val="28"/>
          <w:lang w:eastAsia="zh-HK"/>
        </w:rPr>
        <w:t>人日</w:t>
      </w:r>
      <w:r>
        <w:rPr>
          <w:rFonts w:ascii="標楷體" w:eastAsia="標楷體" w:hAnsi="標楷體"/>
          <w:b/>
          <w:bCs/>
          <w:color w:val="FF0000"/>
          <w:kern w:val="0"/>
          <w:szCs w:val="28"/>
          <w:lang w:eastAsia="zh-HK"/>
        </w:rPr>
        <w:t>，</w:t>
      </w:r>
      <w:r>
        <w:rPr>
          <w:rFonts w:eastAsia="標楷體"/>
          <w:b/>
          <w:color w:val="FF0000"/>
          <w:szCs w:val="28"/>
        </w:rPr>
        <w:t>總處方劑量</w:t>
      </w:r>
      <w:r>
        <w:rPr>
          <w:rFonts w:eastAsia="標楷體"/>
          <w:b/>
          <w:bCs/>
          <w:color w:val="FF0000"/>
          <w:kern w:val="0"/>
          <w:szCs w:val="28"/>
        </w:rPr>
        <w:t>______</w:t>
      </w:r>
      <w:r>
        <w:rPr>
          <w:rFonts w:eastAsia="標楷體"/>
          <w:b/>
          <w:color w:val="FF0000"/>
        </w:rPr>
        <w:t>mg</w:t>
      </w:r>
      <w:r>
        <w:rPr>
          <w:rFonts w:ascii="標楷體" w:eastAsia="標楷體" w:hAnsi="標楷體"/>
          <w:b/>
          <w:color w:val="FF0000"/>
        </w:rPr>
        <w:t>。</w:t>
      </w:r>
    </w:p>
    <w:p w:rsidR="00D31A54" w:rsidRDefault="00A8140F">
      <w:pPr>
        <w:pStyle w:val="afff0"/>
        <w:numPr>
          <w:ilvl w:val="1"/>
          <w:numId w:val="31"/>
        </w:numPr>
        <w:ind w:left="709" w:right="960" w:hanging="283"/>
      </w:pPr>
      <w:r>
        <w:rPr>
          <w:rFonts w:eastAsia="標楷體"/>
          <w:b/>
          <w:bCs/>
          <w:color w:val="FF0000"/>
          <w:kern w:val="0"/>
          <w:szCs w:val="28"/>
          <w:lang w:eastAsia="zh-HK"/>
        </w:rPr>
        <w:t>本轄丁基原啡因</w:t>
      </w:r>
      <w:r>
        <w:rPr>
          <w:rFonts w:eastAsia="標楷體"/>
          <w:b/>
          <w:bCs/>
          <w:color w:val="FF0000"/>
          <w:kern w:val="0"/>
          <w:szCs w:val="28"/>
        </w:rPr>
        <w:t>本方案</w:t>
      </w:r>
      <w:r>
        <w:rPr>
          <w:rFonts w:eastAsia="標楷體"/>
          <w:b/>
          <w:bCs/>
          <w:color w:val="FF0000"/>
          <w:kern w:val="0"/>
          <w:szCs w:val="28"/>
          <w:lang w:eastAsia="zh-HK"/>
        </w:rPr>
        <w:t>補助治療</w:t>
      </w:r>
      <w:r>
        <w:rPr>
          <w:rFonts w:eastAsia="標楷體"/>
          <w:b/>
          <w:bCs/>
          <w:color w:val="FF0000"/>
          <w:kern w:val="0"/>
          <w:szCs w:val="28"/>
        </w:rPr>
        <w:t>人數</w:t>
      </w:r>
      <w:r>
        <w:rPr>
          <w:rFonts w:eastAsia="標楷體"/>
          <w:b/>
          <w:bCs/>
          <w:color w:val="FF0000"/>
          <w:kern w:val="0"/>
          <w:szCs w:val="28"/>
        </w:rPr>
        <w:t>_____</w:t>
      </w:r>
      <w:r>
        <w:rPr>
          <w:rFonts w:eastAsia="標楷體"/>
          <w:b/>
          <w:bCs/>
          <w:color w:val="FF0000"/>
          <w:kern w:val="0"/>
          <w:szCs w:val="28"/>
          <w:lang w:eastAsia="zh-HK"/>
        </w:rPr>
        <w:t>人</w:t>
      </w:r>
      <w:r>
        <w:rPr>
          <w:rFonts w:eastAsia="標楷體"/>
          <w:b/>
          <w:bCs/>
          <w:color w:val="FF0000"/>
          <w:kern w:val="0"/>
          <w:szCs w:val="28"/>
        </w:rPr>
        <w:t>(</w:t>
      </w:r>
      <w:r>
        <w:rPr>
          <w:rFonts w:eastAsia="標楷體"/>
          <w:b/>
          <w:bCs/>
          <w:color w:val="FF0000"/>
          <w:kern w:val="0"/>
          <w:szCs w:val="28"/>
        </w:rPr>
        <w:t>乙</w:t>
      </w:r>
      <w:r>
        <w:rPr>
          <w:rFonts w:eastAsia="標楷體"/>
          <w:b/>
          <w:bCs/>
          <w:color w:val="FF0000"/>
          <w:kern w:val="0"/>
          <w:szCs w:val="28"/>
        </w:rPr>
        <w:t>)</w:t>
      </w:r>
      <w:r>
        <w:rPr>
          <w:rFonts w:eastAsia="標楷體"/>
          <w:b/>
          <w:bCs/>
          <w:color w:val="FF0000"/>
          <w:kern w:val="0"/>
          <w:szCs w:val="28"/>
        </w:rPr>
        <w:t>，</w:t>
      </w:r>
      <w:r>
        <w:rPr>
          <w:rFonts w:eastAsia="標楷體"/>
          <w:b/>
          <w:bCs/>
          <w:color w:val="FF0000"/>
          <w:kern w:val="0"/>
          <w:szCs w:val="28"/>
          <w:lang w:eastAsia="zh-HK"/>
        </w:rPr>
        <w:t>總處方人日數</w:t>
      </w:r>
      <w:r>
        <w:rPr>
          <w:rFonts w:eastAsia="標楷體"/>
          <w:b/>
          <w:bCs/>
          <w:color w:val="FF0000"/>
          <w:kern w:val="0"/>
          <w:szCs w:val="28"/>
        </w:rPr>
        <w:t>______</w:t>
      </w:r>
      <w:r>
        <w:rPr>
          <w:rFonts w:eastAsia="標楷體"/>
          <w:b/>
          <w:bCs/>
          <w:color w:val="FF0000"/>
          <w:kern w:val="0"/>
          <w:szCs w:val="28"/>
          <w:lang w:eastAsia="zh-HK"/>
        </w:rPr>
        <w:t>人日</w:t>
      </w:r>
      <w:r>
        <w:rPr>
          <w:rFonts w:ascii="標楷體" w:eastAsia="標楷體" w:hAnsi="標楷體"/>
          <w:b/>
          <w:bCs/>
          <w:color w:val="FF0000"/>
          <w:kern w:val="0"/>
          <w:szCs w:val="28"/>
          <w:lang w:eastAsia="zh-HK"/>
        </w:rPr>
        <w:t>，</w:t>
      </w:r>
      <w:r>
        <w:rPr>
          <w:rFonts w:eastAsia="標楷體"/>
          <w:b/>
          <w:color w:val="FF0000"/>
          <w:szCs w:val="28"/>
        </w:rPr>
        <w:t>總處方劑量</w:t>
      </w:r>
      <w:r>
        <w:rPr>
          <w:rFonts w:eastAsia="標楷體"/>
          <w:b/>
          <w:bCs/>
          <w:color w:val="FF0000"/>
          <w:kern w:val="0"/>
          <w:szCs w:val="28"/>
        </w:rPr>
        <w:t>______</w:t>
      </w:r>
      <w:r>
        <w:rPr>
          <w:rFonts w:eastAsia="標楷體"/>
          <w:b/>
          <w:color w:val="FF0000"/>
        </w:rPr>
        <w:t>mg</w:t>
      </w:r>
      <w:r>
        <w:rPr>
          <w:rFonts w:ascii="標楷體" w:eastAsia="標楷體" w:hAnsi="標楷體"/>
          <w:b/>
          <w:color w:val="FF0000"/>
        </w:rPr>
        <w:t>。</w:t>
      </w:r>
    </w:p>
    <w:p w:rsidR="00D31A54" w:rsidRDefault="00A8140F">
      <w:pPr>
        <w:pStyle w:val="afff0"/>
        <w:numPr>
          <w:ilvl w:val="1"/>
          <w:numId w:val="31"/>
        </w:numPr>
        <w:ind w:left="709" w:right="960" w:hanging="283"/>
      </w:pPr>
      <w:r>
        <w:rPr>
          <w:rFonts w:eastAsia="標楷體"/>
          <w:b/>
          <w:bCs/>
          <w:color w:val="FF0000"/>
          <w:kern w:val="0"/>
          <w:szCs w:val="28"/>
          <w:lang w:eastAsia="zh-HK"/>
        </w:rPr>
        <w:t>本轄丁基原啡因總治療人數</w:t>
      </w:r>
      <w:r>
        <w:rPr>
          <w:rFonts w:eastAsia="標楷體"/>
          <w:b/>
          <w:bCs/>
          <w:color w:val="FF0000"/>
          <w:kern w:val="0"/>
          <w:szCs w:val="28"/>
        </w:rPr>
        <w:t>(</w:t>
      </w:r>
      <w:r>
        <w:rPr>
          <w:rFonts w:eastAsia="標楷體"/>
          <w:b/>
          <w:bCs/>
          <w:color w:val="FF0000"/>
          <w:kern w:val="0"/>
          <w:szCs w:val="28"/>
        </w:rPr>
        <w:t>歸人</w:t>
      </w:r>
      <w:r>
        <w:rPr>
          <w:rFonts w:eastAsia="標楷體"/>
          <w:b/>
          <w:bCs/>
          <w:color w:val="FF0000"/>
          <w:kern w:val="0"/>
          <w:szCs w:val="28"/>
        </w:rPr>
        <w:t>) _____</w:t>
      </w:r>
      <w:r>
        <w:rPr>
          <w:rFonts w:eastAsia="標楷體"/>
          <w:b/>
          <w:bCs/>
          <w:color w:val="FF0000"/>
          <w:kern w:val="0"/>
          <w:szCs w:val="28"/>
          <w:lang w:eastAsia="zh-HK"/>
        </w:rPr>
        <w:t>人</w:t>
      </w:r>
      <w:r>
        <w:rPr>
          <w:rFonts w:eastAsia="標楷體"/>
          <w:b/>
          <w:bCs/>
          <w:color w:val="FF0000"/>
          <w:kern w:val="0"/>
          <w:szCs w:val="28"/>
        </w:rPr>
        <w:t>(</w:t>
      </w:r>
      <w:r>
        <w:rPr>
          <w:rFonts w:eastAsia="標楷體"/>
          <w:b/>
          <w:bCs/>
          <w:color w:val="FF0000"/>
          <w:kern w:val="0"/>
          <w:szCs w:val="28"/>
        </w:rPr>
        <w:t>丙</w:t>
      </w:r>
      <w:r>
        <w:rPr>
          <w:rFonts w:eastAsia="標楷體"/>
          <w:b/>
          <w:bCs/>
          <w:color w:val="FF0000"/>
          <w:kern w:val="0"/>
          <w:szCs w:val="28"/>
        </w:rPr>
        <w:t>)</w:t>
      </w:r>
      <w:r>
        <w:rPr>
          <w:rFonts w:eastAsia="標楷體"/>
          <w:b/>
          <w:bCs/>
          <w:color w:val="FF0000"/>
          <w:kern w:val="0"/>
          <w:szCs w:val="28"/>
        </w:rPr>
        <w:t>，</w:t>
      </w:r>
      <w:r>
        <w:rPr>
          <w:rFonts w:eastAsia="標楷體"/>
          <w:b/>
          <w:bCs/>
          <w:color w:val="FF0000"/>
          <w:kern w:val="0"/>
          <w:szCs w:val="28"/>
          <w:lang w:eastAsia="zh-HK"/>
        </w:rPr>
        <w:t>總處方人日數</w:t>
      </w:r>
      <w:r>
        <w:rPr>
          <w:rFonts w:eastAsia="標楷體"/>
          <w:b/>
          <w:bCs/>
          <w:color w:val="FF0000"/>
          <w:kern w:val="0"/>
          <w:szCs w:val="28"/>
        </w:rPr>
        <w:t>______</w:t>
      </w:r>
      <w:r>
        <w:rPr>
          <w:rFonts w:eastAsia="標楷體"/>
          <w:b/>
          <w:bCs/>
          <w:color w:val="FF0000"/>
          <w:kern w:val="0"/>
          <w:szCs w:val="28"/>
          <w:lang w:eastAsia="zh-HK"/>
        </w:rPr>
        <w:t>人日</w:t>
      </w:r>
      <w:r>
        <w:rPr>
          <w:rFonts w:ascii="標楷體" w:eastAsia="標楷體" w:hAnsi="標楷體"/>
          <w:b/>
          <w:bCs/>
          <w:color w:val="FF0000"/>
          <w:kern w:val="0"/>
          <w:szCs w:val="28"/>
          <w:lang w:eastAsia="zh-HK"/>
        </w:rPr>
        <w:t>。</w:t>
      </w:r>
    </w:p>
    <w:p w:rsidR="00D31A54" w:rsidRDefault="00A8140F">
      <w:pPr>
        <w:pStyle w:val="afff0"/>
        <w:ind w:left="709" w:right="-229"/>
      </w:pPr>
      <w:r>
        <w:rPr>
          <w:rFonts w:eastAsia="標楷體"/>
          <w:b/>
          <w:bCs/>
          <w:color w:val="FF0000"/>
          <w:kern w:val="0"/>
          <w:szCs w:val="28"/>
        </w:rPr>
        <w:t>註：</w:t>
      </w:r>
      <w:r>
        <w:rPr>
          <w:rFonts w:eastAsia="標楷體"/>
          <w:b/>
          <w:bCs/>
          <w:color w:val="FF0000"/>
          <w:kern w:val="0"/>
          <w:szCs w:val="28"/>
          <w:lang w:eastAsia="zh-HK"/>
        </w:rPr>
        <w:t>於統計期間內</w:t>
      </w:r>
      <w:r>
        <w:rPr>
          <w:rFonts w:eastAsia="標楷體"/>
          <w:b/>
          <w:bCs/>
          <w:color w:val="FF0000"/>
          <w:kern w:val="0"/>
          <w:szCs w:val="28"/>
        </w:rPr>
        <w:t>，</w:t>
      </w:r>
      <w:r>
        <w:rPr>
          <w:rFonts w:eastAsia="標楷體"/>
          <w:b/>
          <w:color w:val="FF0000"/>
          <w:lang w:eastAsia="zh-HK"/>
        </w:rPr>
        <w:t>丁基原啡因治療</w:t>
      </w:r>
      <w:r>
        <w:rPr>
          <w:rFonts w:eastAsia="標楷體"/>
          <w:b/>
          <w:color w:val="FF0000"/>
        </w:rPr>
        <w:t>個案由全自費轉本方案補助，或由本方案補助轉全自費者</w:t>
      </w:r>
      <w:r>
        <w:rPr>
          <w:rFonts w:eastAsia="標楷體"/>
          <w:b/>
          <w:color w:val="FF0000"/>
        </w:rPr>
        <w:t>_____</w:t>
      </w:r>
      <w:r>
        <w:rPr>
          <w:rFonts w:eastAsia="標楷體"/>
          <w:b/>
          <w:color w:val="FF0000"/>
          <w:lang w:eastAsia="zh-HK"/>
        </w:rPr>
        <w:t>人</w:t>
      </w:r>
      <w:r>
        <w:rPr>
          <w:rFonts w:eastAsia="標楷體"/>
          <w:b/>
          <w:color w:val="FF0000"/>
        </w:rPr>
        <w:t>(</w:t>
      </w:r>
      <w:r>
        <w:rPr>
          <w:rFonts w:eastAsia="標楷體"/>
          <w:b/>
          <w:color w:val="FF0000"/>
        </w:rPr>
        <w:t>丁</w:t>
      </w:r>
      <w:r>
        <w:rPr>
          <w:rFonts w:eastAsia="標楷體"/>
          <w:b/>
          <w:color w:val="FF0000"/>
        </w:rPr>
        <w:t>)[</w:t>
      </w:r>
      <w:r>
        <w:rPr>
          <w:rFonts w:eastAsia="標楷體"/>
          <w:b/>
          <w:color w:val="FF0000"/>
        </w:rPr>
        <w:t>丁</w:t>
      </w:r>
      <w:r>
        <w:rPr>
          <w:rFonts w:eastAsia="標楷體"/>
          <w:b/>
          <w:color w:val="FF0000"/>
        </w:rPr>
        <w:t>=</w:t>
      </w:r>
      <w:r>
        <w:rPr>
          <w:rFonts w:eastAsia="標楷體"/>
          <w:b/>
          <w:color w:val="FF0000"/>
        </w:rPr>
        <w:t>甲</w:t>
      </w:r>
      <w:r>
        <w:rPr>
          <w:rFonts w:eastAsia="標楷體"/>
          <w:b/>
          <w:color w:val="FF0000"/>
        </w:rPr>
        <w:t>+</w:t>
      </w:r>
      <w:r>
        <w:rPr>
          <w:rFonts w:eastAsia="標楷體"/>
          <w:b/>
          <w:color w:val="FF0000"/>
        </w:rPr>
        <w:t>乙</w:t>
      </w:r>
      <w:r>
        <w:rPr>
          <w:rFonts w:eastAsia="標楷體"/>
          <w:b/>
          <w:color w:val="FF0000"/>
        </w:rPr>
        <w:t>-</w:t>
      </w:r>
      <w:r>
        <w:rPr>
          <w:rFonts w:eastAsia="標楷體"/>
          <w:b/>
          <w:color w:val="FF0000"/>
        </w:rPr>
        <w:t>丙</w:t>
      </w:r>
      <w:r>
        <w:rPr>
          <w:rFonts w:eastAsia="標楷體"/>
          <w:b/>
          <w:color w:val="FF0000"/>
        </w:rPr>
        <w:t>]</w:t>
      </w:r>
      <w:r>
        <w:rPr>
          <w:rFonts w:ascii="標楷體" w:eastAsia="標楷體" w:hAnsi="標楷體"/>
          <w:b/>
          <w:color w:val="FF0000"/>
        </w:rPr>
        <w:t>。</w:t>
      </w:r>
    </w:p>
    <w:p w:rsidR="00D31A54" w:rsidRDefault="00A8140F">
      <w:pPr>
        <w:tabs>
          <w:tab w:val="left" w:pos="851"/>
        </w:tabs>
        <w:ind w:right="960"/>
        <w:sectPr w:rsidR="00D31A54">
          <w:footerReference w:type="default" r:id="rId12"/>
          <w:pgSz w:w="16838" w:h="11906" w:orient="landscape"/>
          <w:pgMar w:top="1440" w:right="1529" w:bottom="1440" w:left="1800" w:header="851" w:footer="992" w:gutter="0"/>
          <w:cols w:space="720"/>
          <w:docGrid w:type="lines" w:linePitch="402"/>
        </w:sectPr>
      </w:pPr>
      <w:r>
        <w:rPr>
          <w:rFonts w:eastAsia="標楷體"/>
          <w:b/>
          <w:color w:val="FF0000"/>
          <w:sz w:val="22"/>
        </w:rPr>
        <w:t>註</w:t>
      </w:r>
      <w:r>
        <w:rPr>
          <w:rFonts w:eastAsia="標楷體"/>
          <w:color w:val="FF0000"/>
          <w:sz w:val="22"/>
        </w:rPr>
        <w:t>：本表由衛生局填報</w:t>
      </w:r>
      <w:r>
        <w:rPr>
          <w:rFonts w:ascii="標楷體" w:eastAsia="標楷體" w:hAnsi="標楷體"/>
          <w:color w:val="FF0000"/>
          <w:sz w:val="22"/>
        </w:rPr>
        <w:t>。</w:t>
      </w:r>
    </w:p>
    <w:p w:rsidR="00D31A54" w:rsidRDefault="00A8140F">
      <w:pPr>
        <w:spacing w:line="480" w:lineRule="exact"/>
        <w:jc w:val="center"/>
      </w:pPr>
      <w:r>
        <w:rPr>
          <w:rFonts w:eastAsia="標楷體"/>
          <w:b/>
          <w:sz w:val="32"/>
          <w:szCs w:val="28"/>
          <w:lang w:eastAsia="zh-HK"/>
        </w:rPr>
        <w:t>衛生福利部</w:t>
      </w:r>
      <w:r>
        <w:rPr>
          <w:rFonts w:eastAsia="標楷體"/>
          <w:b/>
          <w:sz w:val="32"/>
          <w:szCs w:val="28"/>
        </w:rPr>
        <w:t>109</w:t>
      </w:r>
      <w:r>
        <w:rPr>
          <w:rFonts w:eastAsia="標楷體"/>
          <w:b/>
          <w:sz w:val="32"/>
          <w:szCs w:val="28"/>
          <w:lang w:eastAsia="zh-HK"/>
        </w:rPr>
        <w:t>年度</w:t>
      </w:r>
      <w:r>
        <w:rPr>
          <w:rFonts w:eastAsia="標楷體"/>
          <w:b/>
          <w:sz w:val="32"/>
          <w:szCs w:val="28"/>
        </w:rPr>
        <w:t>藥癮</w:t>
      </w:r>
      <w:r>
        <w:rPr>
          <w:rFonts w:eastAsia="標楷體"/>
          <w:b/>
          <w:sz w:val="32"/>
          <w:szCs w:val="28"/>
          <w:lang w:eastAsia="zh-HK"/>
        </w:rPr>
        <w:t>治療費用補助方案執行成果</w:t>
      </w:r>
      <w:r>
        <w:rPr>
          <w:rFonts w:ascii="標楷體" w:eastAsia="標楷體" w:hAnsi="標楷體"/>
          <w:b/>
          <w:sz w:val="32"/>
          <w:szCs w:val="28"/>
          <w:lang w:eastAsia="zh-HK"/>
        </w:rPr>
        <w:t>【公務預算補助替代治療執行成果】</w:t>
      </w:r>
    </w:p>
    <w:p w:rsidR="00D31A54" w:rsidRDefault="00A8140F">
      <w:pPr>
        <w:tabs>
          <w:tab w:val="left" w:pos="851"/>
        </w:tabs>
        <w:spacing w:before="180" w:line="480" w:lineRule="exact"/>
        <w:ind w:left="4678"/>
        <w:jc w:val="both"/>
      </w:pPr>
      <w:r>
        <w:rPr>
          <w:rFonts w:eastAsia="標楷體"/>
          <w:b/>
          <w:bCs/>
          <w:sz w:val="28"/>
          <w:szCs w:val="26"/>
        </w:rPr>
        <w:t>表</w:t>
      </w:r>
      <w:r>
        <w:rPr>
          <w:rFonts w:eastAsia="標楷體"/>
          <w:b/>
          <w:bCs/>
          <w:sz w:val="28"/>
          <w:szCs w:val="26"/>
        </w:rPr>
        <w:t>2</w:t>
      </w:r>
      <w:r>
        <w:rPr>
          <w:rFonts w:eastAsia="標楷體"/>
          <w:b/>
          <w:bCs/>
          <w:sz w:val="28"/>
          <w:szCs w:val="26"/>
        </w:rPr>
        <w:t>、</w:t>
      </w:r>
      <w:r>
        <w:rPr>
          <w:rFonts w:ascii="標楷體" w:eastAsia="標楷體" w:hAnsi="標楷體"/>
          <w:b/>
          <w:bCs/>
          <w:sz w:val="28"/>
          <w:szCs w:val="26"/>
        </w:rPr>
        <w:t>「</w:t>
      </w:r>
      <w:r>
        <w:rPr>
          <w:rFonts w:eastAsia="標楷體"/>
          <w:b/>
          <w:bCs/>
          <w:sz w:val="28"/>
          <w:szCs w:val="26"/>
        </w:rPr>
        <w:t>美沙冬</w:t>
      </w:r>
      <w:r>
        <w:rPr>
          <w:rFonts w:ascii="標楷體" w:eastAsia="標楷體" w:hAnsi="標楷體"/>
          <w:b/>
          <w:bCs/>
          <w:sz w:val="28"/>
          <w:szCs w:val="26"/>
        </w:rPr>
        <w:t>」</w:t>
      </w:r>
      <w:r>
        <w:rPr>
          <w:rFonts w:eastAsia="標楷體"/>
          <w:b/>
          <w:bCs/>
          <w:sz w:val="28"/>
          <w:szCs w:val="26"/>
        </w:rPr>
        <w:t>治療人數及</w:t>
      </w:r>
      <w:r>
        <w:rPr>
          <w:rFonts w:eastAsia="標楷體"/>
          <w:b/>
          <w:sz w:val="28"/>
          <w:szCs w:val="26"/>
        </w:rPr>
        <w:t>補助費用</w:t>
      </w:r>
      <w:r>
        <w:rPr>
          <w:rFonts w:eastAsia="標楷體"/>
          <w:b/>
          <w:sz w:val="28"/>
          <w:szCs w:val="26"/>
          <w:lang w:eastAsia="zh-HK"/>
        </w:rPr>
        <w:t>統計</w:t>
      </w:r>
    </w:p>
    <w:p w:rsidR="00D31A54" w:rsidRDefault="00D31A54">
      <w:pPr>
        <w:tabs>
          <w:tab w:val="left" w:pos="851"/>
        </w:tabs>
        <w:spacing w:line="480" w:lineRule="exact"/>
        <w:rPr>
          <w:rFonts w:eastAsia="標楷體"/>
          <w:b/>
          <w:sz w:val="26"/>
          <w:szCs w:val="26"/>
        </w:rPr>
      </w:pPr>
    </w:p>
    <w:p w:rsidR="00D31A54" w:rsidRDefault="00A8140F">
      <w:pPr>
        <w:pStyle w:val="afff0"/>
        <w:ind w:left="0"/>
      </w:pPr>
      <w:r>
        <w:rPr>
          <w:rFonts w:eastAsia="標楷體"/>
          <w:b/>
          <w:color w:val="FF0000"/>
          <w:szCs w:val="28"/>
          <w:u w:val="single"/>
          <w:lang w:val="zh-TW" w:eastAsia="zh-HK"/>
        </w:rPr>
        <w:t>填報縣市</w:t>
      </w:r>
      <w:r>
        <w:rPr>
          <w:rFonts w:eastAsia="標楷體"/>
          <w:b/>
          <w:color w:val="FF0000"/>
          <w:szCs w:val="28"/>
          <w:u w:val="single"/>
          <w:lang w:val="zh-TW"/>
        </w:rPr>
        <w:t>：</w:t>
      </w:r>
      <w:r>
        <w:rPr>
          <w:rFonts w:eastAsia="標楷體"/>
          <w:b/>
          <w:color w:val="FF0000"/>
          <w:szCs w:val="28"/>
          <w:u w:val="single"/>
          <w:lang w:val="zh-TW"/>
        </w:rPr>
        <w:t>OOO</w:t>
      </w:r>
      <w:r>
        <w:rPr>
          <w:rFonts w:eastAsia="標楷體"/>
          <w:b/>
          <w:color w:val="FF0000"/>
          <w:szCs w:val="28"/>
          <w:u w:val="single"/>
          <w:lang w:val="zh-TW" w:eastAsia="zh-HK"/>
        </w:rPr>
        <w:t>衛生局</w:t>
      </w:r>
    </w:p>
    <w:p w:rsidR="00D31A54" w:rsidRDefault="00A8140F">
      <w:pPr>
        <w:jc w:val="right"/>
      </w:pPr>
      <w:r>
        <w:rPr>
          <w:rFonts w:eastAsia="標楷體"/>
          <w:szCs w:val="24"/>
          <w:lang w:eastAsia="zh-HK"/>
        </w:rPr>
        <w:t>統計</w:t>
      </w:r>
      <w:r>
        <w:rPr>
          <w:rFonts w:eastAsia="標楷體"/>
          <w:szCs w:val="24"/>
        </w:rPr>
        <w:t>期</w:t>
      </w:r>
      <w:r>
        <w:rPr>
          <w:rFonts w:eastAsia="標楷體"/>
          <w:szCs w:val="24"/>
          <w:lang w:eastAsia="zh-HK"/>
        </w:rPr>
        <w:t>間</w:t>
      </w:r>
      <w:r>
        <w:rPr>
          <w:rFonts w:eastAsia="標楷體"/>
          <w:szCs w:val="24"/>
        </w:rPr>
        <w:t xml:space="preserve">：　</w:t>
      </w:r>
      <w:r>
        <w:rPr>
          <w:rFonts w:eastAsia="標楷體"/>
          <w:color w:val="FF0000"/>
          <w:szCs w:val="24"/>
        </w:rPr>
        <w:t>年　月　至　年　月</w:t>
      </w:r>
    </w:p>
    <w:tbl>
      <w:tblPr>
        <w:tblW w:w="13735" w:type="dxa"/>
        <w:tblLayout w:type="fixed"/>
        <w:tblCellMar>
          <w:left w:w="10" w:type="dxa"/>
          <w:right w:w="10" w:type="dxa"/>
        </w:tblCellMar>
        <w:tblLook w:val="0000" w:firstRow="0" w:lastRow="0" w:firstColumn="0" w:lastColumn="0" w:noHBand="0" w:noVBand="0"/>
      </w:tblPr>
      <w:tblGrid>
        <w:gridCol w:w="2679"/>
        <w:gridCol w:w="1134"/>
        <w:gridCol w:w="1559"/>
        <w:gridCol w:w="1843"/>
        <w:gridCol w:w="1984"/>
        <w:gridCol w:w="1146"/>
        <w:gridCol w:w="1488"/>
        <w:gridCol w:w="1902"/>
      </w:tblGrid>
      <w:tr w:rsidR="00D31A54">
        <w:tblPrEx>
          <w:tblCellMar>
            <w:top w:w="0" w:type="dxa"/>
            <w:bottom w:w="0" w:type="dxa"/>
          </w:tblCellMar>
        </w:tblPrEx>
        <w:trPr>
          <w:trHeight w:val="527"/>
        </w:trPr>
        <w:tc>
          <w:tcPr>
            <w:tcW w:w="2679" w:type="dxa"/>
            <w:vMerge w:val="restart"/>
            <w:tcBorders>
              <w:top w:val="single" w:sz="12" w:space="0" w:color="000000"/>
              <w:left w:val="single" w:sz="1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8"/>
                <w:lang w:val="zh-TW"/>
              </w:rPr>
            </w:pPr>
            <w:r>
              <w:rPr>
                <w:rFonts w:eastAsia="標楷體"/>
                <w:szCs w:val="28"/>
                <w:lang w:val="zh-TW"/>
              </w:rPr>
              <w:t>治療機構</w:t>
            </w:r>
          </w:p>
          <w:p w:rsidR="00D31A54" w:rsidRDefault="00A8140F">
            <w:pPr>
              <w:jc w:val="center"/>
            </w:pPr>
            <w:r>
              <w:rPr>
                <w:rFonts w:eastAsia="標楷體"/>
                <w:szCs w:val="28"/>
                <w:lang w:val="zh-TW"/>
              </w:rPr>
              <w:t>(</w:t>
            </w:r>
            <w:r>
              <w:rPr>
                <w:rFonts w:eastAsia="標楷體"/>
                <w:szCs w:val="28"/>
                <w:lang w:val="zh-TW"/>
              </w:rPr>
              <w:t>請寫全銜</w:t>
            </w:r>
            <w:r>
              <w:rPr>
                <w:rFonts w:eastAsia="標楷體"/>
                <w:szCs w:val="28"/>
                <w:lang w:val="zh-TW"/>
              </w:rPr>
              <w:t>)</w:t>
            </w:r>
          </w:p>
        </w:tc>
        <w:tc>
          <w:tcPr>
            <w:tcW w:w="6520" w:type="dxa"/>
            <w:gridSpan w:val="4"/>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pPr>
            <w:r>
              <w:rPr>
                <w:rFonts w:ascii="標楷體" w:eastAsia="標楷體" w:hAnsi="標楷體"/>
                <w:b/>
                <w:color w:val="FF0000"/>
                <w:szCs w:val="24"/>
                <w:u w:val="single"/>
              </w:rPr>
              <w:t>衛生福利部心理及口腔健康司或其他非屬疾病管制署補助</w:t>
            </w:r>
            <w:r>
              <w:rPr>
                <w:rFonts w:ascii="標楷體" w:eastAsia="標楷體" w:hAnsi="標楷體"/>
                <w:color w:val="FF0000"/>
                <w:szCs w:val="24"/>
              </w:rPr>
              <w:t>之</w:t>
            </w:r>
            <w:r>
              <w:rPr>
                <w:rFonts w:eastAsia="標楷體"/>
                <w:szCs w:val="24"/>
                <w:lang w:eastAsia="zh-HK"/>
              </w:rPr>
              <w:t>美沙冬</w:t>
            </w:r>
            <w:r>
              <w:rPr>
                <w:rFonts w:eastAsia="標楷體"/>
                <w:szCs w:val="24"/>
              </w:rPr>
              <w:t>治療</w:t>
            </w:r>
          </w:p>
        </w:tc>
        <w:tc>
          <w:tcPr>
            <w:tcW w:w="4536" w:type="dxa"/>
            <w:gridSpan w:val="3"/>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pPr>
            <w:r>
              <w:rPr>
                <w:rFonts w:ascii="標楷體" w:eastAsia="標楷體" w:hAnsi="標楷體"/>
                <w:b/>
                <w:color w:val="FF0000"/>
                <w:szCs w:val="24"/>
                <w:u w:val="single"/>
              </w:rPr>
              <w:t>疾病管制署補助</w:t>
            </w:r>
            <w:r>
              <w:rPr>
                <w:rFonts w:ascii="標楷體" w:eastAsia="標楷體" w:hAnsi="標楷體"/>
                <w:color w:val="FF0000"/>
                <w:szCs w:val="24"/>
              </w:rPr>
              <w:t>之</w:t>
            </w:r>
            <w:r>
              <w:rPr>
                <w:rFonts w:eastAsia="標楷體"/>
                <w:szCs w:val="24"/>
                <w:lang w:eastAsia="zh-HK"/>
              </w:rPr>
              <w:t>美沙冬</w:t>
            </w:r>
            <w:r>
              <w:rPr>
                <w:rFonts w:eastAsia="標楷體"/>
                <w:szCs w:val="24"/>
              </w:rPr>
              <w:t>治療</w:t>
            </w:r>
          </w:p>
        </w:tc>
      </w:tr>
      <w:tr w:rsidR="00D31A54">
        <w:tblPrEx>
          <w:tblCellMar>
            <w:top w:w="0" w:type="dxa"/>
            <w:bottom w:w="0" w:type="dxa"/>
          </w:tblCellMar>
        </w:tblPrEx>
        <w:trPr>
          <w:trHeight w:val="566"/>
        </w:trPr>
        <w:tc>
          <w:tcPr>
            <w:tcW w:w="2679" w:type="dxa"/>
            <w:vMerge/>
            <w:tcBorders>
              <w:top w:val="single" w:sz="12" w:space="0" w:color="000000"/>
              <w:left w:val="single" w:sz="1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34" w:type="dxa"/>
            <w:tcBorders>
              <w:top w:val="single" w:sz="4"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人數</w:t>
            </w:r>
          </w:p>
        </w:tc>
        <w:tc>
          <w:tcPr>
            <w:tcW w:w="1559" w:type="dxa"/>
            <w:tcBorders>
              <w:top w:val="single" w:sz="4" w:space="0" w:color="000000"/>
              <w:left w:val="single" w:sz="8"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服藥人日數</w:t>
            </w:r>
          </w:p>
        </w:tc>
        <w:tc>
          <w:tcPr>
            <w:tcW w:w="1843" w:type="dxa"/>
            <w:tcBorders>
              <w:top w:val="single" w:sz="4" w:space="0" w:color="000000"/>
              <w:left w:val="single" w:sz="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A8140F">
            <w:pPr>
              <w:jc w:val="center"/>
            </w:pPr>
            <w:r>
              <w:rPr>
                <w:rFonts w:eastAsia="標楷體"/>
                <w:kern w:val="0"/>
              </w:rPr>
              <w:t>給藥服務費</w:t>
            </w:r>
            <w:r>
              <w:rPr>
                <w:rFonts w:eastAsia="標楷體"/>
                <w:szCs w:val="28"/>
                <w:lang w:val="zh-TW"/>
              </w:rPr>
              <w:t>(</w:t>
            </w:r>
            <w:r>
              <w:rPr>
                <w:rFonts w:eastAsia="標楷體"/>
                <w:szCs w:val="28"/>
                <w:lang w:val="zh-TW"/>
              </w:rPr>
              <w:t>元</w:t>
            </w:r>
            <w:r>
              <w:rPr>
                <w:rFonts w:eastAsia="標楷體"/>
                <w:szCs w:val="28"/>
                <w:lang w:val="zh-TW"/>
              </w:rPr>
              <w:t>)</w:t>
            </w:r>
          </w:p>
        </w:tc>
        <w:tc>
          <w:tcPr>
            <w:tcW w:w="1984" w:type="dxa"/>
            <w:tcBorders>
              <w:top w:val="single" w:sz="4"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實際用藥量</w:t>
            </w:r>
            <w:r>
              <w:rPr>
                <w:rFonts w:eastAsia="標楷體"/>
                <w:szCs w:val="24"/>
              </w:rPr>
              <w:t xml:space="preserve">(cc) </w:t>
            </w:r>
          </w:p>
        </w:tc>
        <w:tc>
          <w:tcPr>
            <w:tcW w:w="1146" w:type="dxa"/>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人數</w:t>
            </w:r>
          </w:p>
        </w:tc>
        <w:tc>
          <w:tcPr>
            <w:tcW w:w="1488" w:type="dxa"/>
            <w:tcBorders>
              <w:top w:val="single" w:sz="4"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服藥人日數</w:t>
            </w:r>
          </w:p>
        </w:tc>
        <w:tc>
          <w:tcPr>
            <w:tcW w:w="1902" w:type="dxa"/>
            <w:tcBorders>
              <w:top w:val="single" w:sz="4" w:space="0" w:color="000000"/>
              <w:left w:val="single" w:sz="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實際用藥量</w:t>
            </w:r>
            <w:r>
              <w:rPr>
                <w:rFonts w:eastAsia="標楷體"/>
                <w:szCs w:val="24"/>
              </w:rPr>
              <w:t>(cc)</w:t>
            </w:r>
          </w:p>
        </w:tc>
      </w:tr>
      <w:tr w:rsidR="00D31A54">
        <w:tblPrEx>
          <w:tblCellMar>
            <w:top w:w="0" w:type="dxa"/>
            <w:bottom w:w="0" w:type="dxa"/>
          </w:tblCellMar>
        </w:tblPrEx>
        <w:trPr>
          <w:trHeight w:val="343"/>
        </w:trPr>
        <w:tc>
          <w:tcPr>
            <w:tcW w:w="2679" w:type="dxa"/>
            <w:tcBorders>
              <w:top w:val="single" w:sz="8" w:space="0" w:color="000000"/>
              <w:left w:val="single" w:sz="1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34"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559" w:type="dxa"/>
            <w:tcBorders>
              <w:top w:val="single" w:sz="8" w:space="0" w:color="000000"/>
              <w:left w:val="single" w:sz="8"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843" w:type="dxa"/>
            <w:tcBorders>
              <w:top w:val="single" w:sz="8" w:space="0" w:color="000000"/>
              <w:left w:val="single" w:sz="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84" w:type="dxa"/>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46" w:type="dxa"/>
            <w:tcBorders>
              <w:top w:val="single" w:sz="8"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488" w:type="dxa"/>
            <w:tcBorders>
              <w:top w:val="single" w:sz="8"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02" w:type="dxa"/>
            <w:tcBorders>
              <w:top w:val="single" w:sz="8" w:space="0" w:color="000000"/>
              <w:left w:val="single" w:sz="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r>
      <w:tr w:rsidR="00D31A54">
        <w:tblPrEx>
          <w:tblCellMar>
            <w:top w:w="0" w:type="dxa"/>
            <w:bottom w:w="0" w:type="dxa"/>
          </w:tblCellMar>
        </w:tblPrEx>
        <w:trPr>
          <w:trHeight w:val="358"/>
        </w:trPr>
        <w:tc>
          <w:tcPr>
            <w:tcW w:w="2679" w:type="dxa"/>
            <w:tcBorders>
              <w:top w:val="single" w:sz="8" w:space="0" w:color="000000"/>
              <w:left w:val="single" w:sz="1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34"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559" w:type="dxa"/>
            <w:tcBorders>
              <w:top w:val="single" w:sz="8" w:space="0" w:color="000000"/>
              <w:left w:val="single" w:sz="8"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843" w:type="dxa"/>
            <w:tcBorders>
              <w:top w:val="single" w:sz="8" w:space="0" w:color="000000"/>
              <w:left w:val="single" w:sz="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84" w:type="dxa"/>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46" w:type="dxa"/>
            <w:tcBorders>
              <w:top w:val="single" w:sz="8"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488" w:type="dxa"/>
            <w:tcBorders>
              <w:top w:val="single" w:sz="8"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02" w:type="dxa"/>
            <w:tcBorders>
              <w:top w:val="single" w:sz="8" w:space="0" w:color="000000"/>
              <w:left w:val="single" w:sz="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r>
      <w:tr w:rsidR="00D31A54">
        <w:tblPrEx>
          <w:tblCellMar>
            <w:top w:w="0" w:type="dxa"/>
            <w:bottom w:w="0" w:type="dxa"/>
          </w:tblCellMar>
        </w:tblPrEx>
        <w:trPr>
          <w:trHeight w:val="343"/>
        </w:trPr>
        <w:tc>
          <w:tcPr>
            <w:tcW w:w="2679" w:type="dxa"/>
            <w:tcBorders>
              <w:top w:val="single" w:sz="8" w:space="0" w:color="000000"/>
              <w:left w:val="single" w:sz="1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34"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559" w:type="dxa"/>
            <w:tcBorders>
              <w:top w:val="single" w:sz="8" w:space="0" w:color="000000"/>
              <w:left w:val="single" w:sz="8"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843" w:type="dxa"/>
            <w:tcBorders>
              <w:top w:val="single" w:sz="8" w:space="0" w:color="000000"/>
              <w:left w:val="single" w:sz="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84" w:type="dxa"/>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46" w:type="dxa"/>
            <w:tcBorders>
              <w:top w:val="single" w:sz="8"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488" w:type="dxa"/>
            <w:tcBorders>
              <w:top w:val="single" w:sz="8"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02" w:type="dxa"/>
            <w:tcBorders>
              <w:top w:val="single" w:sz="8" w:space="0" w:color="000000"/>
              <w:left w:val="single" w:sz="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r>
      <w:tr w:rsidR="00D31A54">
        <w:tblPrEx>
          <w:tblCellMar>
            <w:top w:w="0" w:type="dxa"/>
            <w:bottom w:w="0" w:type="dxa"/>
          </w:tblCellMar>
        </w:tblPrEx>
        <w:trPr>
          <w:trHeight w:val="343"/>
        </w:trPr>
        <w:tc>
          <w:tcPr>
            <w:tcW w:w="2679" w:type="dxa"/>
            <w:tcBorders>
              <w:top w:val="single" w:sz="8" w:space="0" w:color="000000"/>
              <w:left w:val="single" w:sz="1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34"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559" w:type="dxa"/>
            <w:tcBorders>
              <w:top w:val="single" w:sz="8" w:space="0" w:color="000000"/>
              <w:left w:val="single" w:sz="8"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843" w:type="dxa"/>
            <w:tcBorders>
              <w:top w:val="single" w:sz="8" w:space="0" w:color="000000"/>
              <w:left w:val="single" w:sz="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84" w:type="dxa"/>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46" w:type="dxa"/>
            <w:tcBorders>
              <w:top w:val="single" w:sz="8"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488" w:type="dxa"/>
            <w:tcBorders>
              <w:top w:val="single" w:sz="8"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02" w:type="dxa"/>
            <w:tcBorders>
              <w:top w:val="single" w:sz="8" w:space="0" w:color="000000"/>
              <w:left w:val="single" w:sz="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r>
      <w:tr w:rsidR="00D31A54">
        <w:tblPrEx>
          <w:tblCellMar>
            <w:top w:w="0" w:type="dxa"/>
            <w:bottom w:w="0" w:type="dxa"/>
          </w:tblCellMar>
        </w:tblPrEx>
        <w:trPr>
          <w:trHeight w:val="343"/>
        </w:trPr>
        <w:tc>
          <w:tcPr>
            <w:tcW w:w="2679" w:type="dxa"/>
            <w:tcBorders>
              <w:top w:val="single" w:sz="8" w:space="0" w:color="000000"/>
              <w:left w:val="single" w:sz="1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34"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559" w:type="dxa"/>
            <w:tcBorders>
              <w:top w:val="single" w:sz="8" w:space="0" w:color="000000"/>
              <w:left w:val="single" w:sz="8"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843" w:type="dxa"/>
            <w:tcBorders>
              <w:top w:val="single" w:sz="8" w:space="0" w:color="000000"/>
              <w:left w:val="single" w:sz="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84" w:type="dxa"/>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46" w:type="dxa"/>
            <w:tcBorders>
              <w:top w:val="single" w:sz="8"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488" w:type="dxa"/>
            <w:tcBorders>
              <w:top w:val="single" w:sz="8"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02" w:type="dxa"/>
            <w:tcBorders>
              <w:top w:val="single" w:sz="8" w:space="0" w:color="000000"/>
              <w:left w:val="single" w:sz="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r>
      <w:tr w:rsidR="00D31A54">
        <w:tblPrEx>
          <w:tblCellMar>
            <w:top w:w="0" w:type="dxa"/>
            <w:bottom w:w="0" w:type="dxa"/>
          </w:tblCellMar>
        </w:tblPrEx>
        <w:trPr>
          <w:trHeight w:val="422"/>
        </w:trPr>
        <w:tc>
          <w:tcPr>
            <w:tcW w:w="2679"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b/>
                <w:szCs w:val="24"/>
              </w:rPr>
            </w:pPr>
            <w:r>
              <w:rPr>
                <w:rFonts w:eastAsia="標楷體"/>
                <w:b/>
                <w:szCs w:val="24"/>
              </w:rPr>
              <w:t>合計</w:t>
            </w:r>
          </w:p>
        </w:tc>
        <w:tc>
          <w:tcPr>
            <w:tcW w:w="1134" w:type="dxa"/>
            <w:tcBorders>
              <w:top w:val="single" w:sz="12" w:space="0" w:color="000000"/>
              <w:left w:val="single" w:sz="12" w:space="0" w:color="000000"/>
              <w:bottom w:val="single" w:sz="12"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559" w:type="dxa"/>
            <w:tcBorders>
              <w:top w:val="single" w:sz="12" w:space="0" w:color="000000"/>
              <w:left w:val="single" w:sz="8" w:space="0" w:color="000000"/>
              <w:bottom w:val="single" w:sz="12"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843" w:type="dxa"/>
            <w:tcBorders>
              <w:top w:val="single" w:sz="12" w:space="0" w:color="000000"/>
              <w:left w:val="single" w:sz="2" w:space="0" w:color="000000"/>
              <w:bottom w:val="single" w:sz="12"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84" w:type="dxa"/>
            <w:tcBorders>
              <w:top w:val="single" w:sz="12" w:space="0" w:color="000000"/>
              <w:left w:val="single" w:sz="8"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146"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488" w:type="dxa"/>
            <w:tcBorders>
              <w:top w:val="single" w:sz="12" w:space="0" w:color="000000"/>
              <w:left w:val="single" w:sz="4" w:space="0" w:color="000000"/>
              <w:bottom w:val="single" w:sz="12"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902" w:type="dxa"/>
            <w:tcBorders>
              <w:top w:val="single" w:sz="12" w:space="0" w:color="000000"/>
              <w:left w:val="single" w:sz="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r>
    </w:tbl>
    <w:p w:rsidR="00D31A54" w:rsidRDefault="00A8140F">
      <w:pPr>
        <w:pStyle w:val="afff0"/>
        <w:ind w:left="0" w:right="55"/>
        <w:rPr>
          <w:rFonts w:eastAsia="標楷體"/>
          <w:b/>
          <w:bCs/>
          <w:color w:val="FF0000"/>
          <w:kern w:val="0"/>
          <w:szCs w:val="28"/>
        </w:rPr>
      </w:pPr>
      <w:r>
        <w:rPr>
          <w:rFonts w:eastAsia="標楷體"/>
          <w:b/>
          <w:bCs/>
          <w:color w:val="FF0000"/>
          <w:kern w:val="0"/>
          <w:szCs w:val="28"/>
        </w:rPr>
        <w:t>結果摘要：</w:t>
      </w:r>
    </w:p>
    <w:p w:rsidR="00D31A54" w:rsidRDefault="00A8140F">
      <w:pPr>
        <w:pStyle w:val="afff0"/>
        <w:numPr>
          <w:ilvl w:val="0"/>
          <w:numId w:val="41"/>
        </w:numPr>
        <w:ind w:left="709" w:right="55" w:hanging="283"/>
      </w:pPr>
      <w:r>
        <w:rPr>
          <w:rFonts w:ascii="標楷體" w:eastAsia="標楷體" w:hAnsi="標楷體"/>
          <w:b/>
          <w:color w:val="FF0000"/>
        </w:rPr>
        <w:t>本轄「</w:t>
      </w:r>
      <w:r>
        <w:rPr>
          <w:rFonts w:ascii="標楷體" w:eastAsia="標楷體" w:hAnsi="標楷體"/>
          <w:b/>
          <w:color w:val="FF0000"/>
          <w:u w:val="single"/>
        </w:rPr>
        <w:t>衛生福利部心理及口腔健康司及其他非屬疾病管制署補助</w:t>
      </w:r>
      <w:r>
        <w:rPr>
          <w:rFonts w:ascii="標楷體" w:eastAsia="標楷體" w:hAnsi="標楷體"/>
          <w:b/>
          <w:color w:val="FF0000"/>
        </w:rPr>
        <w:t>」美沙冬</w:t>
      </w:r>
      <w:r>
        <w:rPr>
          <w:rFonts w:eastAsia="標楷體"/>
          <w:b/>
          <w:color w:val="FF0000"/>
          <w:lang w:eastAsia="zh-HK"/>
        </w:rPr>
        <w:t>治療人數</w:t>
      </w:r>
      <w:r>
        <w:rPr>
          <w:rFonts w:eastAsia="標楷體"/>
          <w:b/>
          <w:color w:val="FF0000"/>
        </w:rPr>
        <w:t>_____</w:t>
      </w:r>
      <w:r>
        <w:rPr>
          <w:rFonts w:eastAsia="標楷體"/>
          <w:b/>
          <w:color w:val="FF0000"/>
          <w:lang w:eastAsia="zh-HK"/>
        </w:rPr>
        <w:t>人</w:t>
      </w:r>
      <w:r>
        <w:rPr>
          <w:rFonts w:eastAsia="標楷體"/>
          <w:b/>
          <w:bCs/>
          <w:color w:val="FF0000"/>
          <w:kern w:val="0"/>
          <w:szCs w:val="28"/>
        </w:rPr>
        <w:t>(</w:t>
      </w:r>
      <w:r>
        <w:rPr>
          <w:rFonts w:eastAsia="標楷體"/>
          <w:b/>
          <w:bCs/>
          <w:color w:val="FF0000"/>
          <w:kern w:val="0"/>
          <w:szCs w:val="28"/>
        </w:rPr>
        <w:t>甲</w:t>
      </w:r>
      <w:r>
        <w:rPr>
          <w:rFonts w:eastAsia="標楷體"/>
          <w:b/>
          <w:bCs/>
          <w:color w:val="FF0000"/>
          <w:kern w:val="0"/>
          <w:szCs w:val="28"/>
        </w:rPr>
        <w:t>)</w:t>
      </w:r>
      <w:r>
        <w:rPr>
          <w:rFonts w:eastAsia="標楷體"/>
          <w:b/>
          <w:color w:val="FF0000"/>
        </w:rPr>
        <w:t>；</w:t>
      </w:r>
      <w:r>
        <w:rPr>
          <w:rFonts w:eastAsia="標楷體"/>
          <w:b/>
          <w:color w:val="FF0000"/>
          <w:lang w:eastAsia="zh-HK"/>
        </w:rPr>
        <w:t>服藥人日數</w:t>
      </w:r>
      <w:r>
        <w:rPr>
          <w:rFonts w:eastAsia="標楷體"/>
          <w:b/>
          <w:color w:val="FF0000"/>
        </w:rPr>
        <w:t>____</w:t>
      </w:r>
      <w:r>
        <w:rPr>
          <w:rFonts w:eastAsia="標楷體"/>
          <w:b/>
          <w:color w:val="FF0000"/>
          <w:lang w:eastAsia="zh-HK"/>
        </w:rPr>
        <w:t>人數</w:t>
      </w:r>
      <w:r>
        <w:rPr>
          <w:rFonts w:eastAsia="標楷體"/>
          <w:b/>
          <w:color w:val="FF0000"/>
        </w:rPr>
        <w:t>、</w:t>
      </w:r>
      <w:r>
        <w:rPr>
          <w:rFonts w:eastAsia="標楷體"/>
          <w:b/>
          <w:color w:val="FF0000"/>
          <w:lang w:eastAsia="zh-HK"/>
        </w:rPr>
        <w:t>實際服藥量</w:t>
      </w:r>
      <w:r>
        <w:rPr>
          <w:rFonts w:eastAsia="標楷體"/>
          <w:b/>
          <w:color w:val="FF0000"/>
        </w:rPr>
        <w:t>＿＿</w:t>
      </w:r>
      <w:r>
        <w:rPr>
          <w:rFonts w:eastAsia="標楷體"/>
          <w:b/>
          <w:color w:val="FF0000"/>
        </w:rPr>
        <w:t>cc</w:t>
      </w:r>
      <w:r>
        <w:rPr>
          <w:rFonts w:eastAsia="標楷體"/>
          <w:b/>
          <w:color w:val="FF0000"/>
        </w:rPr>
        <w:t>。</w:t>
      </w:r>
    </w:p>
    <w:p w:rsidR="00D31A54" w:rsidRDefault="00A8140F">
      <w:pPr>
        <w:pStyle w:val="afff0"/>
        <w:numPr>
          <w:ilvl w:val="0"/>
          <w:numId w:val="41"/>
        </w:numPr>
        <w:ind w:left="709" w:right="55" w:hanging="283"/>
      </w:pPr>
      <w:r>
        <w:rPr>
          <w:rFonts w:ascii="標楷體" w:eastAsia="標楷體" w:hAnsi="標楷體"/>
          <w:b/>
          <w:color w:val="FF0000"/>
        </w:rPr>
        <w:t>本轄「</w:t>
      </w:r>
      <w:r>
        <w:rPr>
          <w:rFonts w:ascii="標楷體" w:eastAsia="標楷體" w:hAnsi="標楷體"/>
          <w:b/>
          <w:color w:val="FF0000"/>
          <w:u w:val="single"/>
        </w:rPr>
        <w:t>疾病管制署補助</w:t>
      </w:r>
      <w:r>
        <w:rPr>
          <w:rFonts w:ascii="標楷體" w:eastAsia="標楷體" w:hAnsi="標楷體"/>
          <w:b/>
          <w:color w:val="FF0000"/>
        </w:rPr>
        <w:t>」美沙冬</w:t>
      </w:r>
      <w:r>
        <w:rPr>
          <w:rFonts w:eastAsia="標楷體"/>
          <w:b/>
          <w:lang w:eastAsia="zh-HK"/>
        </w:rPr>
        <w:t>治療人數</w:t>
      </w:r>
      <w:r>
        <w:rPr>
          <w:rFonts w:eastAsia="標楷體"/>
          <w:b/>
        </w:rPr>
        <w:t>_______</w:t>
      </w:r>
      <w:r>
        <w:rPr>
          <w:rFonts w:eastAsia="標楷體"/>
          <w:b/>
          <w:lang w:eastAsia="zh-HK"/>
        </w:rPr>
        <w:t>人</w:t>
      </w:r>
      <w:r>
        <w:rPr>
          <w:rFonts w:eastAsia="標楷體"/>
          <w:b/>
          <w:bCs/>
          <w:color w:val="FF0000"/>
          <w:kern w:val="0"/>
          <w:szCs w:val="28"/>
        </w:rPr>
        <w:t>(</w:t>
      </w:r>
      <w:r>
        <w:rPr>
          <w:rFonts w:eastAsia="標楷體"/>
          <w:b/>
          <w:bCs/>
          <w:color w:val="FF0000"/>
          <w:kern w:val="0"/>
          <w:szCs w:val="28"/>
        </w:rPr>
        <w:t>乙</w:t>
      </w:r>
      <w:r>
        <w:rPr>
          <w:rFonts w:eastAsia="標楷體"/>
          <w:b/>
          <w:bCs/>
          <w:color w:val="FF0000"/>
          <w:kern w:val="0"/>
          <w:szCs w:val="28"/>
        </w:rPr>
        <w:t>)</w:t>
      </w:r>
      <w:r>
        <w:rPr>
          <w:rFonts w:eastAsia="標楷體"/>
          <w:b/>
        </w:rPr>
        <w:t>；</w:t>
      </w:r>
      <w:r>
        <w:rPr>
          <w:rFonts w:eastAsia="標楷體"/>
          <w:b/>
          <w:lang w:eastAsia="zh-HK"/>
        </w:rPr>
        <w:t>服藥人日數</w:t>
      </w:r>
      <w:r>
        <w:rPr>
          <w:rFonts w:eastAsia="標楷體"/>
          <w:b/>
        </w:rPr>
        <w:t>______</w:t>
      </w:r>
      <w:r>
        <w:rPr>
          <w:rFonts w:eastAsia="標楷體"/>
          <w:b/>
          <w:lang w:eastAsia="zh-HK"/>
        </w:rPr>
        <w:t>人數</w:t>
      </w:r>
      <w:r>
        <w:rPr>
          <w:rFonts w:eastAsia="標楷體"/>
          <w:b/>
        </w:rPr>
        <w:t>、</w:t>
      </w:r>
      <w:r>
        <w:rPr>
          <w:rFonts w:eastAsia="標楷體"/>
          <w:b/>
          <w:lang w:eastAsia="zh-HK"/>
        </w:rPr>
        <w:t>實際服藥量</w:t>
      </w:r>
      <w:r>
        <w:rPr>
          <w:rFonts w:eastAsia="標楷體"/>
          <w:b/>
        </w:rPr>
        <w:t>＿＿＿＿</w:t>
      </w:r>
      <w:r>
        <w:rPr>
          <w:rFonts w:eastAsia="標楷體"/>
          <w:b/>
        </w:rPr>
        <w:t>cc</w:t>
      </w:r>
      <w:r>
        <w:rPr>
          <w:rFonts w:eastAsia="標楷體"/>
          <w:b/>
        </w:rPr>
        <w:t>。</w:t>
      </w:r>
    </w:p>
    <w:p w:rsidR="00D31A54" w:rsidRDefault="00A8140F">
      <w:pPr>
        <w:pStyle w:val="afff0"/>
        <w:numPr>
          <w:ilvl w:val="0"/>
          <w:numId w:val="41"/>
        </w:numPr>
        <w:ind w:left="709" w:right="55" w:hanging="283"/>
      </w:pPr>
      <w:r>
        <w:rPr>
          <w:rFonts w:eastAsia="標楷體"/>
          <w:b/>
          <w:bCs/>
          <w:color w:val="FF0000"/>
          <w:kern w:val="0"/>
          <w:szCs w:val="28"/>
          <w:lang w:eastAsia="zh-HK"/>
        </w:rPr>
        <w:t>本轄美沙冬總治療人數</w:t>
      </w:r>
      <w:r>
        <w:rPr>
          <w:rFonts w:eastAsia="標楷體"/>
          <w:b/>
          <w:bCs/>
          <w:color w:val="FF0000"/>
          <w:kern w:val="0"/>
          <w:szCs w:val="28"/>
        </w:rPr>
        <w:t>_____</w:t>
      </w:r>
      <w:r>
        <w:rPr>
          <w:rFonts w:eastAsia="標楷體"/>
          <w:b/>
          <w:bCs/>
          <w:color w:val="FF0000"/>
          <w:kern w:val="0"/>
          <w:szCs w:val="28"/>
          <w:lang w:eastAsia="zh-HK"/>
        </w:rPr>
        <w:t>人</w:t>
      </w:r>
      <w:r>
        <w:rPr>
          <w:rFonts w:eastAsia="標楷體"/>
          <w:b/>
          <w:bCs/>
          <w:color w:val="FF0000"/>
          <w:kern w:val="0"/>
          <w:szCs w:val="28"/>
        </w:rPr>
        <w:t>(</w:t>
      </w:r>
      <w:r>
        <w:rPr>
          <w:rFonts w:eastAsia="標楷體"/>
          <w:b/>
          <w:bCs/>
          <w:color w:val="FF0000"/>
          <w:kern w:val="0"/>
          <w:szCs w:val="28"/>
        </w:rPr>
        <w:t>丙</w:t>
      </w:r>
      <w:r>
        <w:rPr>
          <w:rFonts w:eastAsia="標楷體"/>
          <w:b/>
          <w:bCs/>
          <w:color w:val="FF0000"/>
          <w:kern w:val="0"/>
          <w:szCs w:val="28"/>
        </w:rPr>
        <w:t>)</w:t>
      </w:r>
      <w:r>
        <w:rPr>
          <w:rFonts w:eastAsia="標楷體"/>
          <w:b/>
          <w:bCs/>
          <w:color w:val="FF0000"/>
          <w:kern w:val="0"/>
          <w:szCs w:val="28"/>
        </w:rPr>
        <w:t>，</w:t>
      </w:r>
      <w:r>
        <w:rPr>
          <w:rFonts w:eastAsia="標楷體"/>
          <w:b/>
          <w:bCs/>
          <w:color w:val="FF0000"/>
          <w:kern w:val="0"/>
          <w:szCs w:val="28"/>
          <w:lang w:eastAsia="zh-HK"/>
        </w:rPr>
        <w:t>總服藥人日數</w:t>
      </w:r>
      <w:r>
        <w:rPr>
          <w:rFonts w:eastAsia="標楷體"/>
          <w:b/>
          <w:bCs/>
          <w:color w:val="FF0000"/>
          <w:kern w:val="0"/>
          <w:szCs w:val="28"/>
        </w:rPr>
        <w:t>：</w:t>
      </w:r>
      <w:r>
        <w:rPr>
          <w:rFonts w:eastAsia="標楷體"/>
          <w:b/>
          <w:bCs/>
          <w:color w:val="FF0000"/>
          <w:kern w:val="0"/>
          <w:szCs w:val="28"/>
        </w:rPr>
        <w:t>______</w:t>
      </w:r>
      <w:r>
        <w:rPr>
          <w:rFonts w:eastAsia="標楷體"/>
          <w:b/>
          <w:bCs/>
          <w:color w:val="FF0000"/>
          <w:kern w:val="0"/>
          <w:szCs w:val="28"/>
          <w:lang w:eastAsia="zh-HK"/>
        </w:rPr>
        <w:t>人日</w:t>
      </w:r>
      <w:r>
        <w:rPr>
          <w:rFonts w:eastAsia="標楷體"/>
          <w:b/>
          <w:color w:val="FF0000"/>
        </w:rPr>
        <w:t>。</w:t>
      </w:r>
    </w:p>
    <w:p w:rsidR="00D31A54" w:rsidRDefault="00A8140F">
      <w:pPr>
        <w:pStyle w:val="afff0"/>
        <w:ind w:left="1186" w:right="-227" w:hanging="480"/>
      </w:pPr>
      <w:r>
        <w:rPr>
          <w:rFonts w:eastAsia="標楷體"/>
          <w:b/>
          <w:bCs/>
          <w:color w:val="FF0000"/>
          <w:kern w:val="0"/>
          <w:szCs w:val="28"/>
        </w:rPr>
        <w:t>註：</w:t>
      </w:r>
      <w:r>
        <w:rPr>
          <w:rFonts w:eastAsia="標楷體"/>
          <w:b/>
          <w:bCs/>
          <w:color w:val="FF0000"/>
          <w:kern w:val="0"/>
          <w:szCs w:val="28"/>
          <w:lang w:eastAsia="zh-HK"/>
        </w:rPr>
        <w:t>於統計期間內</w:t>
      </w:r>
      <w:r>
        <w:rPr>
          <w:rFonts w:eastAsia="標楷體"/>
          <w:b/>
          <w:bCs/>
          <w:color w:val="FF0000"/>
          <w:kern w:val="0"/>
          <w:szCs w:val="28"/>
        </w:rPr>
        <w:t>，</w:t>
      </w:r>
      <w:r>
        <w:rPr>
          <w:rFonts w:eastAsia="標楷體"/>
          <w:b/>
          <w:color w:val="FF0000"/>
        </w:rPr>
        <w:t>個案</w:t>
      </w:r>
      <w:r>
        <w:rPr>
          <w:rFonts w:eastAsia="標楷體"/>
          <w:b/>
          <w:color w:val="FF0000"/>
          <w:lang w:eastAsia="zh-HK"/>
        </w:rPr>
        <w:t>由</w:t>
      </w:r>
      <w:r>
        <w:rPr>
          <w:rFonts w:ascii="標楷體" w:eastAsia="標楷體" w:hAnsi="標楷體"/>
          <w:b/>
          <w:color w:val="FF0000"/>
          <w:lang w:eastAsia="zh-HK"/>
        </w:rPr>
        <w:t>「</w:t>
      </w:r>
      <w:r>
        <w:rPr>
          <w:rFonts w:ascii="標楷體" w:eastAsia="標楷體" w:hAnsi="標楷體"/>
          <w:b/>
          <w:color w:val="FF0000"/>
          <w:u w:val="single"/>
        </w:rPr>
        <w:t>衛生福利部心理及口腔健康司或其他非屬疾病管制署補助</w:t>
      </w:r>
      <w:r>
        <w:rPr>
          <w:rFonts w:ascii="標楷體" w:eastAsia="標楷體" w:hAnsi="標楷體"/>
          <w:b/>
          <w:color w:val="FF0000"/>
        </w:rPr>
        <w:t>」</w:t>
      </w:r>
      <w:r>
        <w:rPr>
          <w:rFonts w:eastAsia="標楷體"/>
          <w:b/>
          <w:color w:val="FF0000"/>
          <w:lang w:eastAsia="zh-HK"/>
        </w:rPr>
        <w:t>轉變為</w:t>
      </w:r>
      <w:r>
        <w:rPr>
          <w:rFonts w:ascii="標楷體" w:eastAsia="標楷體" w:hAnsi="標楷體"/>
          <w:b/>
          <w:color w:val="FF0000"/>
          <w:lang w:eastAsia="zh-HK"/>
        </w:rPr>
        <w:t>「</w:t>
      </w:r>
      <w:r>
        <w:rPr>
          <w:rFonts w:ascii="標楷體" w:eastAsia="標楷體" w:hAnsi="標楷體"/>
          <w:b/>
          <w:color w:val="FF0000"/>
          <w:u w:val="single"/>
        </w:rPr>
        <w:t>疾病管制署補助</w:t>
      </w:r>
      <w:r>
        <w:rPr>
          <w:rFonts w:ascii="標楷體" w:eastAsia="標楷體" w:hAnsi="標楷體"/>
          <w:b/>
          <w:color w:val="FF0000"/>
        </w:rPr>
        <w:t>」</w:t>
      </w:r>
      <w:r>
        <w:rPr>
          <w:rFonts w:eastAsia="標楷體"/>
          <w:b/>
          <w:color w:val="FF0000"/>
          <w:lang w:eastAsia="zh-HK"/>
        </w:rPr>
        <w:t>之人數</w:t>
      </w:r>
      <w:r>
        <w:rPr>
          <w:rFonts w:eastAsia="標楷體"/>
          <w:b/>
          <w:color w:val="FF0000"/>
        </w:rPr>
        <w:t>______</w:t>
      </w:r>
      <w:r>
        <w:rPr>
          <w:rFonts w:eastAsia="標楷體"/>
          <w:b/>
          <w:color w:val="FF0000"/>
        </w:rPr>
        <w:t>人</w:t>
      </w:r>
      <w:r>
        <w:rPr>
          <w:rFonts w:eastAsia="標楷體"/>
          <w:b/>
          <w:bCs/>
          <w:color w:val="FF0000"/>
          <w:kern w:val="0"/>
          <w:szCs w:val="28"/>
        </w:rPr>
        <w:t>(</w:t>
      </w:r>
      <w:r>
        <w:rPr>
          <w:rFonts w:eastAsia="標楷體"/>
          <w:b/>
          <w:bCs/>
          <w:color w:val="FF0000"/>
          <w:kern w:val="0"/>
          <w:szCs w:val="28"/>
        </w:rPr>
        <w:t>丁</w:t>
      </w:r>
      <w:r>
        <w:rPr>
          <w:rFonts w:eastAsia="標楷體"/>
          <w:b/>
          <w:bCs/>
          <w:color w:val="FF0000"/>
          <w:kern w:val="0"/>
          <w:szCs w:val="28"/>
        </w:rPr>
        <w:t>)</w:t>
      </w:r>
      <w:r>
        <w:rPr>
          <w:rFonts w:eastAsia="標楷體"/>
          <w:b/>
          <w:color w:val="FF0000"/>
        </w:rPr>
        <w:t xml:space="preserve"> [</w:t>
      </w:r>
      <w:r>
        <w:rPr>
          <w:rFonts w:eastAsia="標楷體"/>
          <w:b/>
          <w:color w:val="FF0000"/>
        </w:rPr>
        <w:t>丁</w:t>
      </w:r>
      <w:r>
        <w:rPr>
          <w:rFonts w:eastAsia="標楷體"/>
          <w:b/>
          <w:color w:val="FF0000"/>
        </w:rPr>
        <w:t>=</w:t>
      </w:r>
      <w:r>
        <w:rPr>
          <w:rFonts w:eastAsia="標楷體"/>
          <w:b/>
          <w:color w:val="FF0000"/>
        </w:rPr>
        <w:t>甲</w:t>
      </w:r>
      <w:r>
        <w:rPr>
          <w:rFonts w:eastAsia="標楷體"/>
          <w:b/>
          <w:color w:val="FF0000"/>
        </w:rPr>
        <w:t>+</w:t>
      </w:r>
      <w:r>
        <w:rPr>
          <w:rFonts w:eastAsia="標楷體"/>
          <w:b/>
          <w:color w:val="FF0000"/>
        </w:rPr>
        <w:t>乙</w:t>
      </w:r>
      <w:r>
        <w:rPr>
          <w:rFonts w:eastAsia="標楷體"/>
          <w:b/>
          <w:color w:val="FF0000"/>
        </w:rPr>
        <w:t>-</w:t>
      </w:r>
      <w:r>
        <w:rPr>
          <w:rFonts w:eastAsia="標楷體"/>
          <w:b/>
          <w:color w:val="FF0000"/>
        </w:rPr>
        <w:t>丙</w:t>
      </w:r>
      <w:r>
        <w:rPr>
          <w:rFonts w:eastAsia="標楷體"/>
          <w:b/>
          <w:color w:val="FF0000"/>
        </w:rPr>
        <w:t>]</w:t>
      </w:r>
      <w:r>
        <w:rPr>
          <w:rFonts w:eastAsia="標楷體"/>
          <w:b/>
          <w:color w:val="FF0000"/>
        </w:rPr>
        <w:t>。</w:t>
      </w:r>
      <w:r>
        <w:rPr>
          <w:rFonts w:ascii="標楷體" w:eastAsia="標楷體" w:hAnsi="標楷體"/>
          <w:color w:val="FF0000"/>
        </w:rPr>
        <w:t xml:space="preserve"> (</w:t>
      </w:r>
      <w:r>
        <w:rPr>
          <w:rFonts w:ascii="標楷體" w:eastAsia="標楷體" w:hAnsi="標楷體"/>
          <w:color w:val="FF0000"/>
        </w:rPr>
        <w:t>例如：個案於</w:t>
      </w:r>
      <w:r>
        <w:rPr>
          <w:rFonts w:ascii="標楷體" w:eastAsia="標楷體" w:hAnsi="標楷體"/>
          <w:color w:val="FF0000"/>
        </w:rPr>
        <w:t>109</w:t>
      </w:r>
      <w:r>
        <w:rPr>
          <w:rFonts w:ascii="標楷體" w:eastAsia="標楷體" w:hAnsi="標楷體"/>
          <w:color w:val="FF0000"/>
        </w:rPr>
        <w:t>年</w:t>
      </w:r>
      <w:r>
        <w:rPr>
          <w:rFonts w:ascii="標楷體" w:eastAsia="標楷體" w:hAnsi="標楷體"/>
          <w:color w:val="FF0000"/>
        </w:rPr>
        <w:t>1</w:t>
      </w:r>
      <w:r>
        <w:rPr>
          <w:rFonts w:ascii="標楷體" w:eastAsia="標楷體" w:hAnsi="標楷體"/>
          <w:color w:val="FF0000"/>
        </w:rPr>
        <w:t>月</w:t>
      </w:r>
      <w:r>
        <w:rPr>
          <w:rFonts w:ascii="標楷體" w:eastAsia="標楷體" w:hAnsi="標楷體"/>
          <w:color w:val="FF0000"/>
        </w:rPr>
        <w:t>1</w:t>
      </w:r>
      <w:r>
        <w:rPr>
          <w:rFonts w:ascii="標楷體" w:eastAsia="標楷體" w:hAnsi="標楷體"/>
          <w:color w:val="FF0000"/>
        </w:rPr>
        <w:t>日起由衛生福利部心理及口腔健康司補助，惟於</w:t>
      </w:r>
      <w:r>
        <w:rPr>
          <w:rFonts w:ascii="標楷體" w:eastAsia="標楷體" w:hAnsi="標楷體"/>
          <w:color w:val="FF0000"/>
        </w:rPr>
        <w:t>109</w:t>
      </w:r>
      <w:r>
        <w:rPr>
          <w:rFonts w:ascii="標楷體" w:eastAsia="標楷體" w:hAnsi="標楷體"/>
          <w:color w:val="FF0000"/>
        </w:rPr>
        <w:t>年</w:t>
      </w:r>
      <w:r>
        <w:rPr>
          <w:rFonts w:ascii="標楷體" w:eastAsia="標楷體" w:hAnsi="標楷體"/>
          <w:color w:val="FF0000"/>
        </w:rPr>
        <w:t>6</w:t>
      </w:r>
      <w:r>
        <w:rPr>
          <w:rFonts w:ascii="標楷體" w:eastAsia="標楷體" w:hAnsi="標楷體"/>
          <w:color w:val="FF0000"/>
        </w:rPr>
        <w:t>月</w:t>
      </w:r>
      <w:r>
        <w:rPr>
          <w:rFonts w:ascii="標楷體" w:eastAsia="標楷體" w:hAnsi="標楷體"/>
          <w:color w:val="FF0000"/>
        </w:rPr>
        <w:t>3</w:t>
      </w:r>
      <w:r>
        <w:rPr>
          <w:rFonts w:ascii="標楷體" w:eastAsia="標楷體" w:hAnsi="標楷體"/>
          <w:color w:val="FF0000"/>
        </w:rPr>
        <w:t>日因感染愛滋改轉為由疾病管制署補助</w:t>
      </w:r>
      <w:r>
        <w:rPr>
          <w:rFonts w:ascii="標楷體" w:eastAsia="標楷體" w:hAnsi="標楷體"/>
          <w:color w:val="FF0000"/>
        </w:rPr>
        <w:t>)</w:t>
      </w:r>
    </w:p>
    <w:p w:rsidR="00D31A54" w:rsidRDefault="00A8140F">
      <w:pPr>
        <w:tabs>
          <w:tab w:val="left" w:pos="426"/>
        </w:tabs>
        <w:ind w:right="960"/>
      </w:pPr>
      <w:r>
        <w:rPr>
          <w:rFonts w:eastAsia="標楷體"/>
          <w:b/>
          <w:color w:val="FF0000"/>
          <w:sz w:val="22"/>
          <w:szCs w:val="22"/>
        </w:rPr>
        <w:t>註</w:t>
      </w:r>
      <w:r>
        <w:rPr>
          <w:rFonts w:eastAsia="標楷體"/>
          <w:color w:val="FF0000"/>
          <w:sz w:val="22"/>
          <w:szCs w:val="22"/>
        </w:rPr>
        <w:t>：</w:t>
      </w:r>
      <w:r>
        <w:rPr>
          <w:rFonts w:eastAsia="標楷體"/>
          <w:color w:val="FF0000"/>
          <w:sz w:val="22"/>
          <w:szCs w:val="22"/>
        </w:rPr>
        <w:t>1.</w:t>
      </w:r>
      <w:r>
        <w:rPr>
          <w:rFonts w:eastAsia="標楷體"/>
          <w:bCs/>
          <w:color w:val="FF0000"/>
          <w:kern w:val="0"/>
          <w:sz w:val="22"/>
          <w:szCs w:val="22"/>
        </w:rPr>
        <w:t>給藥服務費：以個案</w:t>
      </w:r>
      <w:r>
        <w:rPr>
          <w:rFonts w:eastAsia="標楷體"/>
          <w:bCs/>
          <w:color w:val="FF0000"/>
          <w:kern w:val="0"/>
          <w:sz w:val="22"/>
          <w:szCs w:val="22"/>
          <w:u w:val="single"/>
        </w:rPr>
        <w:t>實際</w:t>
      </w:r>
      <w:r>
        <w:rPr>
          <w:rFonts w:eastAsia="標楷體"/>
          <w:bCs/>
          <w:color w:val="FF0000"/>
          <w:kern w:val="0"/>
          <w:sz w:val="22"/>
          <w:szCs w:val="22"/>
        </w:rPr>
        <w:t>到醫療機構服用美沙冬之人日數計算之</w:t>
      </w:r>
      <w:r>
        <w:rPr>
          <w:rFonts w:ascii="標楷體" w:eastAsia="標楷體" w:hAnsi="標楷體"/>
          <w:bCs/>
          <w:color w:val="FF0000"/>
          <w:kern w:val="0"/>
          <w:sz w:val="22"/>
          <w:szCs w:val="22"/>
        </w:rPr>
        <w:t>。</w:t>
      </w:r>
    </w:p>
    <w:p w:rsidR="00D31A54" w:rsidRDefault="00A8140F">
      <w:pPr>
        <w:tabs>
          <w:tab w:val="left" w:pos="851"/>
        </w:tabs>
        <w:ind w:left="425" w:right="960"/>
      </w:pPr>
      <w:r>
        <w:rPr>
          <w:rFonts w:eastAsia="標楷體"/>
          <w:color w:val="FF0000"/>
          <w:sz w:val="22"/>
          <w:szCs w:val="22"/>
        </w:rPr>
        <w:t>2.</w:t>
      </w:r>
      <w:r>
        <w:rPr>
          <w:rFonts w:eastAsia="標楷體"/>
          <w:color w:val="FF0000"/>
          <w:sz w:val="22"/>
          <w:szCs w:val="22"/>
        </w:rPr>
        <w:t>本表由衛生局填報</w:t>
      </w:r>
      <w:r>
        <w:rPr>
          <w:rFonts w:ascii="標楷體" w:eastAsia="標楷體" w:hAnsi="標楷體"/>
          <w:color w:val="FF0000"/>
          <w:sz w:val="22"/>
          <w:szCs w:val="22"/>
        </w:rPr>
        <w:t>。</w:t>
      </w:r>
    </w:p>
    <w:p w:rsidR="00D31A54" w:rsidRDefault="00A8140F">
      <w:pPr>
        <w:pStyle w:val="afff0"/>
        <w:spacing w:line="400" w:lineRule="exact"/>
        <w:jc w:val="center"/>
      </w:pPr>
      <w:r>
        <w:rPr>
          <w:rFonts w:eastAsia="標楷體"/>
          <w:b/>
          <w:color w:val="FF0000"/>
          <w:sz w:val="32"/>
          <w:szCs w:val="28"/>
          <w:lang w:eastAsia="zh-HK"/>
        </w:rPr>
        <w:t>衛生福利部</w:t>
      </w:r>
      <w:r>
        <w:rPr>
          <w:rFonts w:eastAsia="標楷體"/>
          <w:b/>
          <w:color w:val="FF0000"/>
          <w:sz w:val="32"/>
          <w:szCs w:val="28"/>
        </w:rPr>
        <w:t>109</w:t>
      </w:r>
      <w:r>
        <w:rPr>
          <w:rFonts w:eastAsia="標楷體"/>
          <w:b/>
          <w:color w:val="FF0000"/>
          <w:sz w:val="32"/>
          <w:szCs w:val="28"/>
          <w:lang w:eastAsia="zh-HK"/>
        </w:rPr>
        <w:t>年度</w:t>
      </w:r>
      <w:r>
        <w:rPr>
          <w:rFonts w:ascii="標楷體" w:eastAsia="標楷體" w:hAnsi="標楷體"/>
          <w:b/>
          <w:color w:val="FF0000"/>
          <w:sz w:val="32"/>
          <w:szCs w:val="28"/>
          <w:lang w:eastAsia="zh-HK"/>
        </w:rPr>
        <w:t>替代治療執行成果</w:t>
      </w:r>
    </w:p>
    <w:p w:rsidR="00D31A54" w:rsidRDefault="00A8140F">
      <w:pPr>
        <w:tabs>
          <w:tab w:val="left" w:pos="851"/>
        </w:tabs>
        <w:spacing w:before="180" w:line="400" w:lineRule="exact"/>
        <w:ind w:left="4678"/>
        <w:jc w:val="both"/>
      </w:pPr>
      <w:r>
        <w:rPr>
          <w:rFonts w:eastAsia="標楷體"/>
          <w:b/>
          <w:bCs/>
          <w:sz w:val="28"/>
          <w:szCs w:val="26"/>
        </w:rPr>
        <w:t>表</w:t>
      </w:r>
      <w:r>
        <w:rPr>
          <w:rFonts w:eastAsia="標楷體"/>
          <w:b/>
          <w:bCs/>
          <w:sz w:val="28"/>
          <w:szCs w:val="26"/>
        </w:rPr>
        <w:t>3</w:t>
      </w:r>
      <w:r>
        <w:rPr>
          <w:rFonts w:eastAsia="標楷體"/>
          <w:b/>
          <w:bCs/>
          <w:sz w:val="28"/>
          <w:szCs w:val="26"/>
        </w:rPr>
        <w:t>、替代治療個案遵從醫囑概況表</w:t>
      </w:r>
    </w:p>
    <w:p w:rsidR="00D31A54" w:rsidRDefault="00A8140F">
      <w:r>
        <w:rPr>
          <w:rFonts w:eastAsia="標楷體"/>
          <w:b/>
          <w:color w:val="FF0000"/>
          <w:szCs w:val="24"/>
          <w:lang w:eastAsia="zh-HK"/>
        </w:rPr>
        <w:t>填表縣市</w:t>
      </w:r>
      <w:r>
        <w:rPr>
          <w:rFonts w:eastAsia="標楷體"/>
          <w:b/>
          <w:color w:val="FF0000"/>
          <w:szCs w:val="24"/>
        </w:rPr>
        <w:t>：</w:t>
      </w:r>
      <w:r>
        <w:rPr>
          <w:rFonts w:eastAsia="標楷體"/>
          <w:b/>
          <w:color w:val="FF0000"/>
          <w:szCs w:val="24"/>
        </w:rPr>
        <w:t>OOO</w:t>
      </w:r>
      <w:r>
        <w:rPr>
          <w:rFonts w:eastAsia="標楷體"/>
          <w:b/>
          <w:color w:val="FF0000"/>
          <w:szCs w:val="24"/>
          <w:lang w:eastAsia="zh-HK"/>
        </w:rPr>
        <w:t>衛生局</w:t>
      </w:r>
    </w:p>
    <w:p w:rsidR="00D31A54" w:rsidRDefault="00A8140F">
      <w:pPr>
        <w:jc w:val="right"/>
      </w:pPr>
      <w:r>
        <w:rPr>
          <w:rFonts w:eastAsia="標楷體"/>
          <w:szCs w:val="24"/>
          <w:lang w:eastAsia="zh-HK"/>
        </w:rPr>
        <w:t>成果統計期間</w:t>
      </w:r>
      <w:r>
        <w:rPr>
          <w:rFonts w:eastAsia="標楷體"/>
          <w:szCs w:val="24"/>
        </w:rPr>
        <w:t>：</w:t>
      </w:r>
      <w:r>
        <w:rPr>
          <w:rFonts w:ascii="Wingdings 2" w:eastAsia="Wingdings 2" w:hAnsi="Wingdings 2" w:cs="Wingdings 2"/>
          <w:szCs w:val="24"/>
        </w:rPr>
        <w:t></w:t>
      </w:r>
      <w:r>
        <w:rPr>
          <w:rFonts w:eastAsia="標楷體"/>
          <w:szCs w:val="24"/>
          <w:lang w:eastAsia="zh-HK"/>
        </w:rPr>
        <w:t>期中成果</w:t>
      </w:r>
      <w:r>
        <w:rPr>
          <w:rFonts w:eastAsia="標楷體"/>
          <w:szCs w:val="24"/>
        </w:rPr>
        <w:t xml:space="preserve">  </w:t>
      </w:r>
      <w:r>
        <w:rPr>
          <w:rFonts w:ascii="Wingdings 2" w:eastAsia="Wingdings 2" w:hAnsi="Wingdings 2" w:cs="Wingdings 2"/>
          <w:szCs w:val="24"/>
        </w:rPr>
        <w:t></w:t>
      </w:r>
      <w:r>
        <w:rPr>
          <w:rFonts w:eastAsia="標楷體"/>
          <w:szCs w:val="24"/>
          <w:lang w:eastAsia="zh-HK"/>
        </w:rPr>
        <w:t>期末成果</w:t>
      </w:r>
    </w:p>
    <w:tbl>
      <w:tblPr>
        <w:tblW w:w="13655" w:type="dxa"/>
        <w:tblInd w:w="-441" w:type="dxa"/>
        <w:tblCellMar>
          <w:left w:w="10" w:type="dxa"/>
          <w:right w:w="10" w:type="dxa"/>
        </w:tblCellMar>
        <w:tblLook w:val="0000" w:firstRow="0" w:lastRow="0" w:firstColumn="0" w:lastColumn="0" w:noHBand="0" w:noVBand="0"/>
      </w:tblPr>
      <w:tblGrid>
        <w:gridCol w:w="2212"/>
        <w:gridCol w:w="1252"/>
        <w:gridCol w:w="1115"/>
        <w:gridCol w:w="1397"/>
        <w:gridCol w:w="1316"/>
        <w:gridCol w:w="1317"/>
        <w:gridCol w:w="1330"/>
        <w:gridCol w:w="1225"/>
        <w:gridCol w:w="1224"/>
        <w:gridCol w:w="1267"/>
      </w:tblGrid>
      <w:tr w:rsidR="00D31A54">
        <w:tblPrEx>
          <w:tblCellMar>
            <w:top w:w="0" w:type="dxa"/>
            <w:bottom w:w="0" w:type="dxa"/>
          </w:tblCellMar>
        </w:tblPrEx>
        <w:trPr>
          <w:trHeight w:val="20"/>
        </w:trPr>
        <w:tc>
          <w:tcPr>
            <w:tcW w:w="2212"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治療機構</w:t>
            </w:r>
          </w:p>
          <w:p w:rsidR="00D31A54" w:rsidRDefault="00A8140F">
            <w:pPr>
              <w:jc w:val="center"/>
              <w:rPr>
                <w:rFonts w:eastAsia="標楷體"/>
                <w:szCs w:val="24"/>
              </w:rPr>
            </w:pPr>
            <w:r>
              <w:rPr>
                <w:rFonts w:eastAsia="標楷體"/>
                <w:szCs w:val="24"/>
              </w:rPr>
              <w:t>(</w:t>
            </w:r>
            <w:r>
              <w:rPr>
                <w:rFonts w:eastAsia="標楷體"/>
                <w:szCs w:val="24"/>
              </w:rPr>
              <w:t>請寫全銜</w:t>
            </w:r>
            <w:r>
              <w:rPr>
                <w:rFonts w:eastAsia="標楷體"/>
                <w:szCs w:val="24"/>
              </w:rPr>
              <w:t>)</w:t>
            </w:r>
          </w:p>
        </w:tc>
        <w:tc>
          <w:tcPr>
            <w:tcW w:w="7727" w:type="dxa"/>
            <w:gridSpan w:val="6"/>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美沙冬替代治療</w:t>
            </w:r>
          </w:p>
        </w:tc>
        <w:tc>
          <w:tcPr>
            <w:tcW w:w="3716"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丁基原啡因替代治療</w:t>
            </w:r>
          </w:p>
        </w:tc>
      </w:tr>
      <w:tr w:rsidR="00D31A54">
        <w:tblPrEx>
          <w:tblCellMar>
            <w:top w:w="0" w:type="dxa"/>
            <w:bottom w:w="0" w:type="dxa"/>
          </w:tblCellMar>
        </w:tblPrEx>
        <w:trPr>
          <w:trHeight w:val="20"/>
        </w:trPr>
        <w:tc>
          <w:tcPr>
            <w:tcW w:w="2212"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37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pPr>
            <w:r>
              <w:rPr>
                <w:rFonts w:eastAsia="標楷體"/>
                <w:szCs w:val="24"/>
                <w:lang w:eastAsia="zh-HK"/>
              </w:rPr>
              <w:t>服藥</w:t>
            </w:r>
            <w:r>
              <w:rPr>
                <w:rFonts w:eastAsia="標楷體"/>
                <w:szCs w:val="24"/>
              </w:rPr>
              <w:t>出席率</w:t>
            </w:r>
            <w:r>
              <w:rPr>
                <w:rFonts w:eastAsia="標楷體"/>
                <w:szCs w:val="24"/>
              </w:rPr>
              <w:t xml:space="preserve"> </w:t>
            </w:r>
          </w:p>
        </w:tc>
        <w:tc>
          <w:tcPr>
            <w:tcW w:w="39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both"/>
            </w:pPr>
            <w:r>
              <w:rPr>
                <w:rFonts w:eastAsia="標楷體"/>
                <w:szCs w:val="24"/>
              </w:rPr>
              <w:t>持續留置</w:t>
            </w:r>
            <w:r>
              <w:rPr>
                <w:rFonts w:eastAsia="標楷體"/>
                <w:szCs w:val="24"/>
              </w:rPr>
              <w:t>6</w:t>
            </w:r>
            <w:r>
              <w:rPr>
                <w:rFonts w:eastAsia="標楷體"/>
                <w:szCs w:val="24"/>
              </w:rPr>
              <w:t>個月</w:t>
            </w:r>
            <w:r>
              <w:rPr>
                <w:rFonts w:eastAsia="標楷體"/>
                <w:szCs w:val="24"/>
              </w:rPr>
              <w:t>(</w:t>
            </w:r>
            <w:r>
              <w:rPr>
                <w:rFonts w:eastAsia="標楷體"/>
                <w:szCs w:val="24"/>
              </w:rPr>
              <w:t>含</w:t>
            </w:r>
            <w:r>
              <w:rPr>
                <w:rFonts w:eastAsia="標楷體"/>
                <w:szCs w:val="24"/>
              </w:rPr>
              <w:t>)</w:t>
            </w:r>
            <w:r>
              <w:rPr>
                <w:rFonts w:eastAsia="標楷體"/>
                <w:szCs w:val="24"/>
              </w:rPr>
              <w:t>以上之比率</w:t>
            </w:r>
            <w:r>
              <w:rPr>
                <w:rFonts w:ascii="標楷體" w:eastAsia="標楷體" w:hAnsi="標楷體"/>
                <w:szCs w:val="24"/>
              </w:rPr>
              <w:t>【</w:t>
            </w:r>
            <w:r>
              <w:rPr>
                <w:rFonts w:eastAsia="標楷體"/>
                <w:szCs w:val="24"/>
                <w:lang w:eastAsia="zh-HK"/>
              </w:rPr>
              <w:t>註</w:t>
            </w:r>
            <w:r>
              <w:rPr>
                <w:rFonts w:ascii="標楷體" w:eastAsia="標楷體" w:hAnsi="標楷體"/>
                <w:szCs w:val="24"/>
                <w:lang w:eastAsia="zh-HK"/>
              </w:rPr>
              <w:t>】</w:t>
            </w:r>
          </w:p>
        </w:tc>
        <w:tc>
          <w:tcPr>
            <w:tcW w:w="3716"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tabs>
                <w:tab w:val="left" w:pos="1418"/>
              </w:tabs>
              <w:jc w:val="center"/>
            </w:pPr>
            <w:r>
              <w:rPr>
                <w:rFonts w:eastAsia="標楷體"/>
                <w:szCs w:val="24"/>
                <w:lang w:eastAsia="zh-HK"/>
              </w:rPr>
              <w:t>按時</w:t>
            </w:r>
            <w:r>
              <w:rPr>
                <w:rFonts w:eastAsia="標楷體"/>
                <w:szCs w:val="24"/>
              </w:rPr>
              <w:t>回診率</w:t>
            </w:r>
          </w:p>
        </w:tc>
      </w:tr>
      <w:tr w:rsidR="00D31A54">
        <w:tblPrEx>
          <w:tblCellMar>
            <w:top w:w="0" w:type="dxa"/>
            <w:bottom w:w="0" w:type="dxa"/>
          </w:tblCellMar>
        </w:tblPrEx>
        <w:trPr>
          <w:trHeight w:val="20"/>
        </w:trPr>
        <w:tc>
          <w:tcPr>
            <w:tcW w:w="2212"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實際出席人日數</w:t>
            </w:r>
          </w:p>
          <w:p w:rsidR="00D31A54" w:rsidRDefault="00A8140F">
            <w:pPr>
              <w:jc w:val="center"/>
              <w:rPr>
                <w:rFonts w:eastAsia="標楷體"/>
                <w:szCs w:val="24"/>
              </w:rPr>
            </w:pPr>
            <w:r>
              <w:rPr>
                <w:rFonts w:eastAsia="標楷體"/>
                <w:szCs w:val="24"/>
              </w:rPr>
              <w:t>(A)</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應出席</w:t>
            </w:r>
          </w:p>
          <w:p w:rsidR="00D31A54" w:rsidRDefault="00A8140F">
            <w:pPr>
              <w:jc w:val="center"/>
              <w:rPr>
                <w:rFonts w:eastAsia="標楷體"/>
                <w:szCs w:val="24"/>
              </w:rPr>
            </w:pPr>
            <w:r>
              <w:rPr>
                <w:rFonts w:eastAsia="標楷體"/>
                <w:szCs w:val="24"/>
              </w:rPr>
              <w:t>人日數</w:t>
            </w:r>
          </w:p>
          <w:p w:rsidR="00D31A54" w:rsidRDefault="00A8140F">
            <w:pPr>
              <w:jc w:val="center"/>
              <w:rPr>
                <w:rFonts w:eastAsia="標楷體"/>
                <w:szCs w:val="24"/>
              </w:rPr>
            </w:pPr>
            <w:r>
              <w:rPr>
                <w:rFonts w:eastAsia="標楷體"/>
                <w:szCs w:val="24"/>
              </w:rPr>
              <w:t>(B)</w:t>
            </w:r>
          </w:p>
        </w:tc>
        <w:tc>
          <w:tcPr>
            <w:tcW w:w="1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出席率</w:t>
            </w:r>
            <w:r>
              <w:rPr>
                <w:rFonts w:eastAsia="標楷體"/>
                <w:szCs w:val="24"/>
              </w:rPr>
              <w:t>(%)</w:t>
            </w:r>
          </w:p>
          <w:p w:rsidR="00D31A54" w:rsidRDefault="00A8140F">
            <w:pPr>
              <w:jc w:val="center"/>
              <w:rPr>
                <w:rFonts w:eastAsia="標楷體"/>
                <w:szCs w:val="24"/>
              </w:rPr>
            </w:pPr>
            <w:r>
              <w:rPr>
                <w:rFonts w:eastAsia="標楷體"/>
                <w:szCs w:val="24"/>
              </w:rPr>
              <w:t>(A/B)</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留置人數</w:t>
            </w:r>
          </w:p>
          <w:p w:rsidR="00D31A54" w:rsidRDefault="00A8140F">
            <w:pPr>
              <w:jc w:val="center"/>
              <w:rPr>
                <w:rFonts w:eastAsia="標楷體"/>
                <w:szCs w:val="24"/>
              </w:rPr>
            </w:pPr>
            <w:r>
              <w:rPr>
                <w:rFonts w:eastAsia="標楷體"/>
                <w:szCs w:val="24"/>
              </w:rPr>
              <w:t>(C)</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新收人數</w:t>
            </w:r>
          </w:p>
          <w:p w:rsidR="00D31A54" w:rsidRDefault="00A8140F">
            <w:pPr>
              <w:jc w:val="center"/>
              <w:rPr>
                <w:rFonts w:eastAsia="標楷體"/>
                <w:szCs w:val="24"/>
              </w:rPr>
            </w:pPr>
            <w:r>
              <w:rPr>
                <w:rFonts w:eastAsia="標楷體"/>
                <w:szCs w:val="24"/>
              </w:rPr>
              <w:t>(D)</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留置率</w:t>
            </w:r>
            <w:r>
              <w:rPr>
                <w:rFonts w:eastAsia="標楷體"/>
                <w:szCs w:val="24"/>
              </w:rPr>
              <w:t>(%)</w:t>
            </w:r>
          </w:p>
          <w:p w:rsidR="00D31A54" w:rsidRDefault="00A8140F">
            <w:pPr>
              <w:jc w:val="center"/>
              <w:rPr>
                <w:rFonts w:eastAsia="標楷體"/>
                <w:szCs w:val="24"/>
              </w:rPr>
            </w:pPr>
            <w:r>
              <w:rPr>
                <w:rFonts w:eastAsia="標楷體"/>
                <w:szCs w:val="24"/>
              </w:rPr>
              <w:t>(C)/(D)</w:t>
            </w: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ind w:left="-120" w:right="-120"/>
              <w:jc w:val="center"/>
              <w:rPr>
                <w:rFonts w:eastAsia="標楷體"/>
                <w:szCs w:val="24"/>
              </w:rPr>
            </w:pPr>
            <w:r>
              <w:rPr>
                <w:rFonts w:eastAsia="標楷體"/>
                <w:szCs w:val="24"/>
              </w:rPr>
              <w:t>當次處方到期日實際回診人次</w:t>
            </w:r>
            <w:r>
              <w:rPr>
                <w:rFonts w:eastAsia="標楷體"/>
                <w:szCs w:val="24"/>
              </w:rPr>
              <w:t>(E)</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ind w:left="-120" w:right="-120"/>
              <w:jc w:val="center"/>
              <w:rPr>
                <w:rFonts w:eastAsia="標楷體"/>
                <w:szCs w:val="24"/>
              </w:rPr>
            </w:pPr>
            <w:r>
              <w:rPr>
                <w:rFonts w:eastAsia="標楷體"/>
                <w:szCs w:val="24"/>
              </w:rPr>
              <w:t>當次處方到期日應回診人次</w:t>
            </w:r>
            <w:r>
              <w:rPr>
                <w:rFonts w:eastAsia="標楷體"/>
                <w:szCs w:val="24"/>
              </w:rPr>
              <w:t>(F)</w:t>
            </w:r>
          </w:p>
        </w:tc>
        <w:tc>
          <w:tcPr>
            <w:tcW w:w="126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ind w:left="-120" w:right="-120"/>
              <w:jc w:val="center"/>
              <w:rPr>
                <w:rFonts w:eastAsia="標楷體"/>
                <w:szCs w:val="24"/>
              </w:rPr>
            </w:pPr>
            <w:r>
              <w:rPr>
                <w:rFonts w:eastAsia="標楷體"/>
                <w:szCs w:val="24"/>
              </w:rPr>
              <w:t>按時回診率</w:t>
            </w:r>
            <w:r>
              <w:rPr>
                <w:rFonts w:eastAsia="標楷體"/>
                <w:szCs w:val="24"/>
              </w:rPr>
              <w:t>(%)</w:t>
            </w:r>
          </w:p>
          <w:p w:rsidR="00D31A54" w:rsidRDefault="00A8140F">
            <w:pPr>
              <w:ind w:left="-120" w:right="-120"/>
              <w:jc w:val="center"/>
              <w:rPr>
                <w:rFonts w:eastAsia="標楷體"/>
                <w:szCs w:val="24"/>
              </w:rPr>
            </w:pPr>
            <w:r>
              <w:rPr>
                <w:rFonts w:eastAsia="標楷體"/>
                <w:szCs w:val="24"/>
              </w:rPr>
              <w:t>(E)/(F)</w:t>
            </w:r>
          </w:p>
        </w:tc>
      </w:tr>
      <w:tr w:rsidR="00D31A54">
        <w:tblPrEx>
          <w:tblCellMar>
            <w:top w:w="0" w:type="dxa"/>
            <w:bottom w:w="0" w:type="dxa"/>
          </w:tblCellMar>
        </w:tblPrEx>
        <w:trPr>
          <w:trHeight w:val="20"/>
        </w:trPr>
        <w:tc>
          <w:tcPr>
            <w:tcW w:w="221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6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r>
      <w:tr w:rsidR="00D31A54">
        <w:tblPrEx>
          <w:tblCellMar>
            <w:top w:w="0" w:type="dxa"/>
            <w:bottom w:w="0" w:type="dxa"/>
          </w:tblCellMar>
        </w:tblPrEx>
        <w:trPr>
          <w:trHeight w:val="20"/>
        </w:trPr>
        <w:tc>
          <w:tcPr>
            <w:tcW w:w="221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6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r>
      <w:tr w:rsidR="00D31A54">
        <w:tblPrEx>
          <w:tblCellMar>
            <w:top w:w="0" w:type="dxa"/>
            <w:bottom w:w="0" w:type="dxa"/>
          </w:tblCellMar>
        </w:tblPrEx>
        <w:trPr>
          <w:trHeight w:val="20"/>
        </w:trPr>
        <w:tc>
          <w:tcPr>
            <w:tcW w:w="2212"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b/>
                <w:color w:val="FF0000"/>
                <w:szCs w:val="24"/>
              </w:rPr>
            </w:pPr>
          </w:p>
        </w:tc>
        <w:tc>
          <w:tcPr>
            <w:tcW w:w="1252"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115"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97"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16"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17"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330"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25"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24"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c>
          <w:tcPr>
            <w:tcW w:w="1267" w:type="dxa"/>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D31A54" w:rsidRDefault="00D31A54">
            <w:pPr>
              <w:rPr>
                <w:rFonts w:eastAsia="標楷體"/>
                <w:szCs w:val="24"/>
              </w:rPr>
            </w:pPr>
          </w:p>
        </w:tc>
      </w:tr>
    </w:tbl>
    <w:p w:rsidR="00D31A54" w:rsidRDefault="00A8140F">
      <w:pPr>
        <w:tabs>
          <w:tab w:val="left" w:pos="851"/>
        </w:tabs>
        <w:ind w:right="960"/>
      </w:pPr>
      <w:r>
        <w:rPr>
          <w:rFonts w:eastAsia="標楷體"/>
          <w:b/>
          <w:lang w:eastAsia="zh-HK"/>
        </w:rPr>
        <w:t>註</w:t>
      </w:r>
      <w:r>
        <w:rPr>
          <w:rFonts w:eastAsia="標楷體"/>
        </w:rPr>
        <w:t>：</w:t>
      </w:r>
      <w:r>
        <w:rPr>
          <w:rFonts w:eastAsia="標楷體"/>
        </w:rPr>
        <w:t>1.</w:t>
      </w:r>
      <w:r>
        <w:rPr>
          <w:rFonts w:eastAsia="標楷體"/>
          <w:b/>
          <w:color w:val="FF0000"/>
          <w:sz w:val="22"/>
        </w:rPr>
        <w:t xml:space="preserve"> </w:t>
      </w:r>
      <w:r>
        <w:rPr>
          <w:rFonts w:eastAsia="標楷體"/>
          <w:color w:val="FF0000"/>
          <w:lang w:eastAsia="zh-HK"/>
        </w:rPr>
        <w:t>本</w:t>
      </w:r>
      <w:r>
        <w:rPr>
          <w:rFonts w:eastAsia="標楷體"/>
          <w:color w:val="FF0000"/>
        </w:rPr>
        <w:t>表</w:t>
      </w:r>
      <w:r>
        <w:rPr>
          <w:rFonts w:eastAsia="標楷體"/>
          <w:color w:val="FF0000"/>
          <w:szCs w:val="28"/>
          <w:lang w:val="zh-TW" w:eastAsia="zh-HK"/>
        </w:rPr>
        <w:t>統計</w:t>
      </w:r>
      <w:r>
        <w:rPr>
          <w:rFonts w:eastAsia="標楷體"/>
          <w:color w:val="FF0000"/>
          <w:szCs w:val="28"/>
          <w:lang w:val="zh-TW"/>
        </w:rPr>
        <w:t>對象</w:t>
      </w:r>
      <w:r>
        <w:rPr>
          <w:rFonts w:ascii="新細明體" w:hAnsi="新細明體"/>
          <w:color w:val="FF0000"/>
          <w:szCs w:val="28"/>
          <w:lang w:val="zh-TW"/>
        </w:rPr>
        <w:t>：</w:t>
      </w:r>
      <w:r>
        <w:rPr>
          <w:rFonts w:eastAsia="標楷體"/>
          <w:color w:val="FF0000"/>
          <w:szCs w:val="28"/>
          <w:lang w:val="zh-TW"/>
        </w:rPr>
        <w:t>於轄內所有指定替代治療執行機構接受美沙冬及丁基原啡因治療之個案</w:t>
      </w:r>
      <w:r>
        <w:rPr>
          <w:rFonts w:ascii="標楷體" w:eastAsia="標楷體" w:hAnsi="標楷體"/>
          <w:color w:val="FF0000"/>
          <w:szCs w:val="28"/>
          <w:lang w:val="zh-TW"/>
        </w:rPr>
        <w:t>。</w:t>
      </w:r>
    </w:p>
    <w:p w:rsidR="00D31A54" w:rsidRDefault="00A8140F">
      <w:pPr>
        <w:pStyle w:val="afff0"/>
        <w:ind w:left="658" w:hanging="178"/>
      </w:pPr>
      <w:r>
        <w:rPr>
          <w:rFonts w:eastAsia="標楷體"/>
        </w:rPr>
        <w:t xml:space="preserve">2. </w:t>
      </w:r>
      <w:r>
        <w:rPr>
          <w:rFonts w:eastAsia="標楷體"/>
          <w:lang w:eastAsia="zh-HK"/>
        </w:rPr>
        <w:t>本</w:t>
      </w:r>
      <w:r>
        <w:rPr>
          <w:rFonts w:eastAsia="標楷體"/>
        </w:rPr>
        <w:t>表</w:t>
      </w:r>
      <w:r>
        <w:rPr>
          <w:rFonts w:eastAsia="標楷體"/>
          <w:szCs w:val="28"/>
          <w:lang w:val="zh-TW" w:eastAsia="zh-HK"/>
        </w:rPr>
        <w:t>統計</w:t>
      </w:r>
      <w:r>
        <w:rPr>
          <w:rFonts w:eastAsia="標楷體"/>
        </w:rPr>
        <w:t>區間</w:t>
      </w:r>
      <w:r>
        <w:rPr>
          <w:rFonts w:eastAsia="標楷體"/>
          <w:lang w:eastAsia="zh-HK"/>
        </w:rPr>
        <w:t>如下</w:t>
      </w:r>
      <w:r>
        <w:rPr>
          <w:rFonts w:eastAsia="標楷體"/>
        </w:rPr>
        <w:t>：</w:t>
      </w:r>
    </w:p>
    <w:p w:rsidR="00D31A54" w:rsidRDefault="00A8140F">
      <w:pPr>
        <w:pStyle w:val="afff0"/>
        <w:numPr>
          <w:ilvl w:val="0"/>
          <w:numId w:val="42"/>
        </w:numPr>
        <w:ind w:left="993" w:hanging="284"/>
      </w:pPr>
      <w:r>
        <w:rPr>
          <w:rFonts w:eastAsia="標楷體"/>
          <w:b/>
        </w:rPr>
        <w:t>(A)</w:t>
      </w:r>
      <w:r>
        <w:rPr>
          <w:rFonts w:eastAsia="標楷體"/>
          <w:b/>
        </w:rPr>
        <w:t>、</w:t>
      </w:r>
      <w:r>
        <w:rPr>
          <w:rFonts w:eastAsia="標楷體"/>
          <w:b/>
        </w:rPr>
        <w:t>(B)</w:t>
      </w:r>
      <w:r>
        <w:rPr>
          <w:rFonts w:eastAsia="標楷體"/>
          <w:b/>
        </w:rPr>
        <w:t>、</w:t>
      </w:r>
      <w:r>
        <w:rPr>
          <w:rFonts w:eastAsia="標楷體"/>
          <w:b/>
        </w:rPr>
        <w:t>(E)</w:t>
      </w:r>
      <w:r>
        <w:rPr>
          <w:rFonts w:eastAsia="標楷體"/>
          <w:b/>
        </w:rPr>
        <w:t>、</w:t>
      </w:r>
      <w:r>
        <w:rPr>
          <w:rFonts w:eastAsia="標楷體"/>
          <w:b/>
        </w:rPr>
        <w:t>(F)</w:t>
      </w:r>
      <w:r>
        <w:rPr>
          <w:rFonts w:eastAsia="標楷體"/>
          <w:b/>
        </w:rPr>
        <w:t>：</w:t>
      </w:r>
      <w:r>
        <w:rPr>
          <w:rFonts w:eastAsia="標楷體"/>
          <w:b/>
          <w:lang w:eastAsia="zh-HK"/>
        </w:rPr>
        <w:t>期中成果統計</w:t>
      </w:r>
      <w:r>
        <w:rPr>
          <w:rFonts w:eastAsia="標楷體"/>
          <w:b/>
        </w:rPr>
        <w:t>區間為：</w:t>
      </w:r>
      <w:r>
        <w:rPr>
          <w:rFonts w:eastAsia="標楷體"/>
          <w:b/>
        </w:rPr>
        <w:t>109</w:t>
      </w:r>
      <w:r>
        <w:rPr>
          <w:rFonts w:eastAsia="標楷體"/>
          <w:b/>
        </w:rPr>
        <w:t>年</w:t>
      </w:r>
      <w:r>
        <w:rPr>
          <w:rFonts w:eastAsia="標楷體"/>
          <w:b/>
        </w:rPr>
        <w:t>1</w:t>
      </w:r>
      <w:r>
        <w:rPr>
          <w:rFonts w:eastAsia="標楷體"/>
          <w:b/>
        </w:rPr>
        <w:t>至</w:t>
      </w:r>
      <w:r>
        <w:rPr>
          <w:rFonts w:eastAsia="標楷體"/>
          <w:b/>
        </w:rPr>
        <w:t>6</w:t>
      </w:r>
      <w:r>
        <w:rPr>
          <w:rFonts w:eastAsia="標楷體"/>
          <w:b/>
        </w:rPr>
        <w:t>月；期末</w:t>
      </w:r>
      <w:r>
        <w:rPr>
          <w:rFonts w:eastAsia="標楷體"/>
          <w:b/>
          <w:lang w:eastAsia="zh-HK"/>
        </w:rPr>
        <w:t>成果</w:t>
      </w:r>
      <w:r>
        <w:rPr>
          <w:rFonts w:eastAsia="標楷體"/>
          <w:b/>
        </w:rPr>
        <w:t>統計區間為</w:t>
      </w:r>
      <w:r>
        <w:rPr>
          <w:rFonts w:eastAsia="標楷體"/>
          <w:b/>
        </w:rPr>
        <w:t>：</w:t>
      </w:r>
      <w:r>
        <w:rPr>
          <w:rFonts w:eastAsia="標楷體"/>
          <w:b/>
        </w:rPr>
        <w:t>109</w:t>
      </w:r>
      <w:r>
        <w:rPr>
          <w:rFonts w:eastAsia="標楷體"/>
          <w:b/>
          <w:lang w:eastAsia="zh-HK"/>
        </w:rPr>
        <w:t>年</w:t>
      </w:r>
      <w:r>
        <w:rPr>
          <w:rFonts w:eastAsia="標楷體"/>
          <w:b/>
        </w:rPr>
        <w:t>1</w:t>
      </w:r>
      <w:r>
        <w:rPr>
          <w:rFonts w:eastAsia="標楷體"/>
          <w:b/>
        </w:rPr>
        <w:t>至</w:t>
      </w:r>
      <w:r>
        <w:rPr>
          <w:rFonts w:eastAsia="標楷體"/>
          <w:b/>
        </w:rPr>
        <w:t>12</w:t>
      </w:r>
      <w:r>
        <w:rPr>
          <w:rFonts w:eastAsia="標楷體"/>
          <w:b/>
        </w:rPr>
        <w:t>月。</w:t>
      </w:r>
    </w:p>
    <w:p w:rsidR="00D31A54" w:rsidRDefault="00A8140F">
      <w:pPr>
        <w:pStyle w:val="afff0"/>
        <w:numPr>
          <w:ilvl w:val="0"/>
          <w:numId w:val="42"/>
        </w:numPr>
        <w:ind w:left="993" w:hanging="284"/>
      </w:pPr>
      <w:r>
        <w:rPr>
          <w:rFonts w:eastAsia="標楷體"/>
          <w:b/>
        </w:rPr>
        <w:t>(C)</w:t>
      </w:r>
      <w:r>
        <w:rPr>
          <w:rFonts w:eastAsia="標楷體"/>
          <w:b/>
        </w:rPr>
        <w:t>、</w:t>
      </w:r>
      <w:r>
        <w:rPr>
          <w:rFonts w:eastAsia="標楷體"/>
          <w:b/>
        </w:rPr>
        <w:t>(D)</w:t>
      </w:r>
      <w:r>
        <w:rPr>
          <w:rFonts w:eastAsia="標楷體"/>
          <w:b/>
        </w:rPr>
        <w:t>：</w:t>
      </w:r>
      <w:r>
        <w:rPr>
          <w:rFonts w:eastAsia="標楷體"/>
          <w:b/>
          <w:lang w:eastAsia="zh-HK"/>
        </w:rPr>
        <w:t>期中成果統計區間為</w:t>
      </w:r>
      <w:r>
        <w:rPr>
          <w:rFonts w:eastAsia="標楷體"/>
          <w:b/>
        </w:rPr>
        <w:t>：</w:t>
      </w:r>
      <w:r>
        <w:rPr>
          <w:rFonts w:eastAsia="標楷體"/>
          <w:b/>
        </w:rPr>
        <w:t>108</w:t>
      </w:r>
      <w:r>
        <w:rPr>
          <w:rFonts w:eastAsia="標楷體"/>
          <w:b/>
          <w:lang w:eastAsia="zh-HK"/>
        </w:rPr>
        <w:t>年</w:t>
      </w:r>
      <w:r>
        <w:rPr>
          <w:rFonts w:eastAsia="標楷體"/>
          <w:b/>
        </w:rPr>
        <w:t>1</w:t>
      </w:r>
      <w:r>
        <w:rPr>
          <w:rFonts w:eastAsia="標楷體"/>
          <w:b/>
          <w:lang w:eastAsia="zh-HK"/>
        </w:rPr>
        <w:t>月</w:t>
      </w:r>
      <w:r>
        <w:rPr>
          <w:rFonts w:eastAsia="標楷體"/>
          <w:b/>
        </w:rPr>
        <w:t>1</w:t>
      </w:r>
      <w:r>
        <w:rPr>
          <w:rFonts w:eastAsia="標楷體"/>
          <w:b/>
          <w:lang w:eastAsia="zh-HK"/>
        </w:rPr>
        <w:t>日至</w:t>
      </w:r>
      <w:r>
        <w:rPr>
          <w:rFonts w:eastAsia="標楷體"/>
          <w:b/>
        </w:rPr>
        <w:t>108</w:t>
      </w:r>
      <w:r>
        <w:rPr>
          <w:rFonts w:eastAsia="標楷體"/>
          <w:b/>
          <w:lang w:eastAsia="zh-HK"/>
        </w:rPr>
        <w:t>年</w:t>
      </w:r>
      <w:r>
        <w:rPr>
          <w:rFonts w:eastAsia="標楷體"/>
          <w:b/>
        </w:rPr>
        <w:t>12</w:t>
      </w:r>
      <w:r>
        <w:rPr>
          <w:rFonts w:eastAsia="標楷體"/>
          <w:b/>
          <w:lang w:eastAsia="zh-HK"/>
        </w:rPr>
        <w:t>月</w:t>
      </w:r>
      <w:r>
        <w:rPr>
          <w:rFonts w:eastAsia="標楷體"/>
          <w:b/>
        </w:rPr>
        <w:t>31</w:t>
      </w:r>
      <w:r>
        <w:rPr>
          <w:rFonts w:eastAsia="標楷體"/>
          <w:b/>
          <w:lang w:eastAsia="zh-HK"/>
        </w:rPr>
        <w:t>日新</w:t>
      </w:r>
      <w:r>
        <w:rPr>
          <w:rFonts w:eastAsia="標楷體"/>
          <w:b/>
        </w:rPr>
        <w:t>收個案，</w:t>
      </w:r>
      <w:r>
        <w:rPr>
          <w:rFonts w:eastAsia="標楷體"/>
          <w:b/>
          <w:lang w:eastAsia="zh-HK"/>
        </w:rPr>
        <w:t>追蹤至</w:t>
      </w:r>
      <w:r>
        <w:rPr>
          <w:rFonts w:eastAsia="標楷體"/>
          <w:b/>
        </w:rPr>
        <w:t>109</w:t>
      </w:r>
      <w:r>
        <w:rPr>
          <w:rFonts w:eastAsia="標楷體"/>
          <w:b/>
          <w:lang w:eastAsia="zh-HK"/>
        </w:rPr>
        <w:t>年</w:t>
      </w:r>
      <w:r>
        <w:rPr>
          <w:rFonts w:eastAsia="標楷體"/>
          <w:b/>
        </w:rPr>
        <w:t>6</w:t>
      </w:r>
      <w:r>
        <w:rPr>
          <w:rFonts w:eastAsia="標楷體"/>
          <w:b/>
          <w:lang w:eastAsia="zh-HK"/>
        </w:rPr>
        <w:t>月</w:t>
      </w:r>
      <w:r>
        <w:rPr>
          <w:rFonts w:eastAsia="標楷體"/>
          <w:b/>
        </w:rPr>
        <w:t>30</w:t>
      </w:r>
      <w:r>
        <w:rPr>
          <w:rFonts w:eastAsia="標楷體"/>
          <w:b/>
          <w:lang w:eastAsia="zh-HK"/>
        </w:rPr>
        <w:t>日止</w:t>
      </w:r>
      <w:r>
        <w:rPr>
          <w:rFonts w:eastAsia="標楷體"/>
          <w:b/>
        </w:rPr>
        <w:t>，</w:t>
      </w:r>
      <w:r>
        <w:rPr>
          <w:rFonts w:eastAsia="標楷體"/>
          <w:b/>
          <w:lang w:eastAsia="zh-HK"/>
        </w:rPr>
        <w:t>持續治療達</w:t>
      </w:r>
      <w:r>
        <w:rPr>
          <w:rFonts w:eastAsia="標楷體"/>
          <w:b/>
        </w:rPr>
        <w:t>6</w:t>
      </w:r>
      <w:r>
        <w:rPr>
          <w:rFonts w:eastAsia="標楷體"/>
          <w:b/>
          <w:lang w:eastAsia="zh-HK"/>
        </w:rPr>
        <w:t>個月</w:t>
      </w:r>
      <w:r>
        <w:rPr>
          <w:rFonts w:eastAsia="標楷體"/>
          <w:b/>
        </w:rPr>
        <w:t>（</w:t>
      </w:r>
      <w:r>
        <w:rPr>
          <w:rFonts w:eastAsia="標楷體"/>
          <w:b/>
          <w:lang w:eastAsia="zh-HK"/>
        </w:rPr>
        <w:t>含</w:t>
      </w:r>
      <w:r>
        <w:rPr>
          <w:rFonts w:eastAsia="標楷體"/>
          <w:b/>
        </w:rPr>
        <w:t>）</w:t>
      </w:r>
      <w:r>
        <w:rPr>
          <w:rFonts w:eastAsia="標楷體"/>
          <w:b/>
          <w:lang w:eastAsia="zh-HK"/>
        </w:rPr>
        <w:t>以上者</w:t>
      </w:r>
      <w:r>
        <w:rPr>
          <w:rFonts w:eastAsia="標楷體"/>
          <w:b/>
        </w:rPr>
        <w:t>；</w:t>
      </w:r>
      <w:r>
        <w:rPr>
          <w:rFonts w:eastAsia="標楷體"/>
          <w:b/>
          <w:lang w:eastAsia="zh-HK"/>
        </w:rPr>
        <w:t>期末成果統計區間為</w:t>
      </w:r>
      <w:r>
        <w:rPr>
          <w:rFonts w:eastAsia="標楷體"/>
          <w:b/>
        </w:rPr>
        <w:t>：</w:t>
      </w:r>
      <w:r>
        <w:rPr>
          <w:rFonts w:eastAsia="標楷體"/>
          <w:b/>
        </w:rPr>
        <w:t>108</w:t>
      </w:r>
      <w:r>
        <w:rPr>
          <w:rFonts w:eastAsia="標楷體"/>
          <w:b/>
          <w:lang w:eastAsia="zh-HK"/>
        </w:rPr>
        <w:t>年</w:t>
      </w:r>
      <w:r>
        <w:rPr>
          <w:rFonts w:eastAsia="標楷體"/>
          <w:b/>
        </w:rPr>
        <w:t>7</w:t>
      </w:r>
      <w:r>
        <w:rPr>
          <w:rFonts w:eastAsia="標楷體"/>
          <w:b/>
          <w:lang w:eastAsia="zh-HK"/>
        </w:rPr>
        <w:t>月</w:t>
      </w:r>
      <w:r>
        <w:rPr>
          <w:rFonts w:eastAsia="標楷體"/>
          <w:b/>
        </w:rPr>
        <w:t>1</w:t>
      </w:r>
      <w:r>
        <w:rPr>
          <w:rFonts w:eastAsia="標楷體"/>
          <w:b/>
          <w:lang w:eastAsia="zh-HK"/>
        </w:rPr>
        <w:t>日至</w:t>
      </w:r>
      <w:r>
        <w:rPr>
          <w:rFonts w:eastAsia="標楷體"/>
          <w:b/>
        </w:rPr>
        <w:t>109</w:t>
      </w:r>
      <w:r>
        <w:rPr>
          <w:rFonts w:eastAsia="標楷體"/>
          <w:b/>
          <w:lang w:eastAsia="zh-HK"/>
        </w:rPr>
        <w:t>年</w:t>
      </w:r>
      <w:r>
        <w:rPr>
          <w:rFonts w:eastAsia="標楷體"/>
          <w:b/>
        </w:rPr>
        <w:t>6</w:t>
      </w:r>
      <w:r>
        <w:rPr>
          <w:rFonts w:eastAsia="標楷體"/>
          <w:b/>
          <w:lang w:eastAsia="zh-HK"/>
        </w:rPr>
        <w:t>月</w:t>
      </w:r>
      <w:r>
        <w:rPr>
          <w:rFonts w:eastAsia="標楷體"/>
          <w:b/>
        </w:rPr>
        <w:t>30</w:t>
      </w:r>
      <w:r>
        <w:rPr>
          <w:rFonts w:eastAsia="標楷體"/>
          <w:b/>
          <w:lang w:eastAsia="zh-HK"/>
        </w:rPr>
        <w:t>日新</w:t>
      </w:r>
      <w:r>
        <w:rPr>
          <w:rFonts w:eastAsia="標楷體"/>
          <w:b/>
        </w:rPr>
        <w:t>收個案，</w:t>
      </w:r>
      <w:r>
        <w:rPr>
          <w:rFonts w:eastAsia="標楷體"/>
          <w:b/>
          <w:lang w:eastAsia="zh-HK"/>
        </w:rPr>
        <w:t>追蹤至</w:t>
      </w:r>
      <w:r>
        <w:rPr>
          <w:rFonts w:eastAsia="標楷體"/>
          <w:b/>
        </w:rPr>
        <w:t>109</w:t>
      </w:r>
      <w:r>
        <w:rPr>
          <w:rFonts w:eastAsia="標楷體"/>
          <w:b/>
          <w:lang w:eastAsia="zh-HK"/>
        </w:rPr>
        <w:t>年</w:t>
      </w:r>
      <w:r>
        <w:rPr>
          <w:rFonts w:eastAsia="標楷體"/>
          <w:b/>
        </w:rPr>
        <w:t>12</w:t>
      </w:r>
      <w:r>
        <w:rPr>
          <w:rFonts w:eastAsia="標楷體"/>
          <w:b/>
          <w:lang w:eastAsia="zh-HK"/>
        </w:rPr>
        <w:t>月</w:t>
      </w:r>
      <w:r>
        <w:rPr>
          <w:rFonts w:eastAsia="標楷體"/>
          <w:b/>
        </w:rPr>
        <w:t>31</w:t>
      </w:r>
      <w:r>
        <w:rPr>
          <w:rFonts w:eastAsia="標楷體"/>
          <w:b/>
          <w:lang w:eastAsia="zh-HK"/>
        </w:rPr>
        <w:t>日止</w:t>
      </w:r>
      <w:r>
        <w:rPr>
          <w:rFonts w:eastAsia="標楷體"/>
          <w:b/>
        </w:rPr>
        <w:t>，</w:t>
      </w:r>
      <w:r>
        <w:rPr>
          <w:rFonts w:eastAsia="標楷體"/>
          <w:b/>
          <w:lang w:eastAsia="zh-HK"/>
        </w:rPr>
        <w:t>持續治療達</w:t>
      </w:r>
      <w:r>
        <w:rPr>
          <w:rFonts w:eastAsia="標楷體"/>
          <w:b/>
        </w:rPr>
        <w:t>6</w:t>
      </w:r>
      <w:r>
        <w:rPr>
          <w:rFonts w:eastAsia="標楷體"/>
          <w:b/>
          <w:lang w:eastAsia="zh-HK"/>
        </w:rPr>
        <w:t>個月</w:t>
      </w:r>
      <w:r>
        <w:rPr>
          <w:rFonts w:eastAsia="標楷體"/>
          <w:b/>
        </w:rPr>
        <w:t>（</w:t>
      </w:r>
      <w:r>
        <w:rPr>
          <w:rFonts w:eastAsia="標楷體"/>
          <w:b/>
          <w:lang w:eastAsia="zh-HK"/>
        </w:rPr>
        <w:t>含</w:t>
      </w:r>
      <w:r>
        <w:rPr>
          <w:rFonts w:eastAsia="標楷體"/>
          <w:b/>
        </w:rPr>
        <w:t>）</w:t>
      </w:r>
      <w:r>
        <w:rPr>
          <w:rFonts w:eastAsia="標楷體"/>
          <w:b/>
          <w:lang w:eastAsia="zh-HK"/>
        </w:rPr>
        <w:t>以上者</w:t>
      </w:r>
      <w:r>
        <w:rPr>
          <w:rFonts w:eastAsia="標楷體"/>
          <w:b/>
        </w:rPr>
        <w:t>。</w:t>
      </w:r>
    </w:p>
    <w:p w:rsidR="00D31A54" w:rsidRDefault="00A8140F">
      <w:pPr>
        <w:pStyle w:val="afff0"/>
        <w:ind w:left="481"/>
      </w:pPr>
      <w:r>
        <w:rPr>
          <w:rFonts w:eastAsia="標楷體"/>
        </w:rPr>
        <w:t>3.</w:t>
      </w:r>
      <w:r>
        <w:rPr>
          <w:rFonts w:eastAsia="標楷體"/>
        </w:rPr>
        <w:t>服藥出席率＝實際出席人日數和／應出席人日數和</w:t>
      </w:r>
      <w:r>
        <w:rPr>
          <w:rFonts w:eastAsia="標楷體"/>
        </w:rPr>
        <w:t>×100</w:t>
      </w:r>
      <w:r>
        <w:rPr>
          <w:rFonts w:eastAsia="標楷體"/>
          <w:color w:val="FF0000"/>
        </w:rPr>
        <w:t>%</w:t>
      </w:r>
      <w:r>
        <w:rPr>
          <w:rFonts w:eastAsia="標楷體"/>
        </w:rPr>
        <w:t>。</w:t>
      </w:r>
    </w:p>
    <w:p w:rsidR="00D31A54" w:rsidRDefault="00A8140F">
      <w:pPr>
        <w:pStyle w:val="afff0"/>
      </w:pPr>
      <w:r>
        <w:rPr>
          <w:rFonts w:eastAsia="標楷體"/>
        </w:rPr>
        <w:t>4.</w:t>
      </w:r>
      <w:r>
        <w:rPr>
          <w:rFonts w:eastAsia="標楷體"/>
        </w:rPr>
        <w:t>新收個案持續留置</w:t>
      </w:r>
      <w:r>
        <w:rPr>
          <w:rFonts w:eastAsia="標楷體"/>
        </w:rPr>
        <w:t>6</w:t>
      </w:r>
      <w:r>
        <w:rPr>
          <w:rFonts w:eastAsia="標楷體"/>
        </w:rPr>
        <w:t>個月</w:t>
      </w:r>
      <w:r>
        <w:rPr>
          <w:rFonts w:eastAsia="標楷體"/>
        </w:rPr>
        <w:t>(</w:t>
      </w:r>
      <w:r>
        <w:rPr>
          <w:rFonts w:eastAsia="標楷體"/>
        </w:rPr>
        <w:t>含</w:t>
      </w:r>
      <w:r>
        <w:rPr>
          <w:rFonts w:eastAsia="標楷體"/>
        </w:rPr>
        <w:t>)</w:t>
      </w:r>
      <w:r>
        <w:rPr>
          <w:rFonts w:eastAsia="標楷體"/>
        </w:rPr>
        <w:t>以上比率＝留置人數／新收人數</w:t>
      </w:r>
      <w:r>
        <w:rPr>
          <w:rFonts w:eastAsia="標楷體"/>
        </w:rPr>
        <w:t>×100</w:t>
      </w:r>
      <w:r>
        <w:rPr>
          <w:rFonts w:eastAsia="標楷體"/>
          <w:color w:val="FF0000"/>
        </w:rPr>
        <w:t>%</w:t>
      </w:r>
      <w:r>
        <w:rPr>
          <w:rFonts w:eastAsia="標楷體"/>
        </w:rPr>
        <w:t>。</w:t>
      </w:r>
    </w:p>
    <w:p w:rsidR="00D31A54" w:rsidRDefault="00A8140F">
      <w:pPr>
        <w:ind w:left="5215" w:hanging="4080"/>
      </w:pPr>
      <w:r>
        <w:rPr>
          <w:rFonts w:eastAsia="標楷體"/>
          <w:szCs w:val="24"/>
        </w:rPr>
        <w:t>新收人數＝「</w:t>
      </w:r>
      <w:r>
        <w:rPr>
          <w:rFonts w:eastAsia="標楷體"/>
          <w:szCs w:val="24"/>
          <w:lang w:eastAsia="zh-HK"/>
        </w:rPr>
        <w:t>統計期間</w:t>
      </w:r>
      <w:r>
        <w:rPr>
          <w:rFonts w:eastAsia="標楷體"/>
          <w:bCs/>
          <w:szCs w:val="24"/>
        </w:rPr>
        <w:t>新收案人數」</w:t>
      </w:r>
      <w:r>
        <w:rPr>
          <w:rFonts w:eastAsia="標楷體"/>
          <w:bCs/>
          <w:szCs w:val="24"/>
        </w:rPr>
        <w:t>—</w:t>
      </w:r>
      <w:r>
        <w:rPr>
          <w:rFonts w:eastAsia="標楷體"/>
          <w:bCs/>
          <w:szCs w:val="24"/>
        </w:rPr>
        <w:t>「入監服刑、轉診、生產、服兵役、死亡、經醫師評估可結束替代治療等不可抗拒因素之人數」</w:t>
      </w:r>
      <w:r>
        <w:rPr>
          <w:rFonts w:eastAsia="標楷體"/>
          <w:b/>
          <w:bCs/>
          <w:szCs w:val="24"/>
        </w:rPr>
        <w:t>。</w:t>
      </w:r>
    </w:p>
    <w:p w:rsidR="00D31A54" w:rsidRDefault="00A8140F">
      <w:pPr>
        <w:ind w:left="6096" w:hanging="4961"/>
      </w:pPr>
      <w:r>
        <w:rPr>
          <w:rFonts w:eastAsia="標楷體"/>
          <w:bCs/>
          <w:szCs w:val="24"/>
        </w:rPr>
        <w:t>留置人數＝</w:t>
      </w:r>
      <w:r>
        <w:rPr>
          <w:rFonts w:eastAsia="標楷體"/>
          <w:bCs/>
          <w:szCs w:val="24"/>
          <w:lang w:eastAsia="zh-HK"/>
        </w:rPr>
        <w:t>前開新</w:t>
      </w:r>
      <w:r>
        <w:rPr>
          <w:rFonts w:eastAsia="標楷體"/>
          <w:szCs w:val="24"/>
        </w:rPr>
        <w:t>收人數</w:t>
      </w:r>
      <w:r>
        <w:rPr>
          <w:rFonts w:eastAsia="標楷體"/>
          <w:szCs w:val="24"/>
          <w:lang w:eastAsia="zh-HK"/>
        </w:rPr>
        <w:t>中</w:t>
      </w:r>
      <w:r>
        <w:rPr>
          <w:rFonts w:eastAsia="標楷體"/>
          <w:szCs w:val="24"/>
        </w:rPr>
        <w:t>，</w:t>
      </w:r>
      <w:r>
        <w:rPr>
          <w:rFonts w:eastAsia="標楷體"/>
          <w:szCs w:val="24"/>
          <w:lang w:eastAsia="zh-HK"/>
        </w:rPr>
        <w:t>自治療日起</w:t>
      </w:r>
      <w:r>
        <w:rPr>
          <w:rFonts w:eastAsia="標楷體"/>
          <w:szCs w:val="24"/>
        </w:rPr>
        <w:t>持續留置</w:t>
      </w:r>
      <w:r>
        <w:rPr>
          <w:rFonts w:ascii="新細明體" w:hAnsi="新細明體" w:cs="新細明體"/>
          <w:szCs w:val="24"/>
        </w:rPr>
        <w:t>≧</w:t>
      </w:r>
      <w:r>
        <w:rPr>
          <w:rFonts w:eastAsia="標楷體"/>
          <w:szCs w:val="24"/>
        </w:rPr>
        <w:t>6</w:t>
      </w:r>
      <w:r>
        <w:rPr>
          <w:rFonts w:eastAsia="標楷體"/>
          <w:szCs w:val="24"/>
        </w:rPr>
        <w:t>個月</w:t>
      </w:r>
      <w:r>
        <w:rPr>
          <w:rFonts w:eastAsia="標楷體"/>
          <w:szCs w:val="24"/>
        </w:rPr>
        <w:t>(180</w:t>
      </w:r>
      <w:r>
        <w:rPr>
          <w:rFonts w:eastAsia="標楷體"/>
          <w:szCs w:val="24"/>
        </w:rPr>
        <w:t>天</w:t>
      </w:r>
      <w:r>
        <w:rPr>
          <w:rFonts w:eastAsia="標楷體"/>
          <w:szCs w:val="24"/>
        </w:rPr>
        <w:t>)</w:t>
      </w:r>
      <w:r>
        <w:rPr>
          <w:rFonts w:eastAsia="標楷體"/>
          <w:szCs w:val="24"/>
        </w:rPr>
        <w:t>之</w:t>
      </w:r>
      <w:r>
        <w:rPr>
          <w:rFonts w:eastAsia="標楷體"/>
          <w:bCs/>
          <w:szCs w:val="24"/>
        </w:rPr>
        <w:t>人數</w:t>
      </w:r>
      <w:r>
        <w:rPr>
          <w:rFonts w:eastAsia="標楷體"/>
          <w:b/>
          <w:bCs/>
          <w:szCs w:val="24"/>
        </w:rPr>
        <w:t>。</w:t>
      </w:r>
    </w:p>
    <w:p w:rsidR="00D31A54" w:rsidRDefault="00A8140F">
      <w:pPr>
        <w:pStyle w:val="afff0"/>
        <w:ind w:left="588" w:hanging="163"/>
      </w:pPr>
      <w:r>
        <w:rPr>
          <w:rFonts w:eastAsia="標楷體"/>
          <w:b/>
        </w:rPr>
        <w:t>5.</w:t>
      </w:r>
      <w:r>
        <w:rPr>
          <w:rFonts w:eastAsia="標楷體"/>
          <w:b/>
        </w:rPr>
        <w:t>接受替代治療個案兩個星期未依約接受替代治療，視為</w:t>
      </w:r>
      <w:r>
        <w:rPr>
          <w:rFonts w:eastAsia="標楷體"/>
          <w:b/>
          <w:lang w:val="zh-TW"/>
        </w:rPr>
        <w:t>終止治療，</w:t>
      </w:r>
      <w:r>
        <w:rPr>
          <w:rFonts w:eastAsia="標楷體"/>
          <w:b/>
          <w:lang w:val="zh-TW"/>
        </w:rPr>
        <w:t xml:space="preserve"> </w:t>
      </w:r>
      <w:r>
        <w:rPr>
          <w:rFonts w:eastAsia="標楷體"/>
          <w:b/>
          <w:lang w:val="zh-TW"/>
        </w:rPr>
        <w:t>終止治療之個案如再請求治療，本項補助費用之留置情形將重新計算。</w:t>
      </w:r>
    </w:p>
    <w:p w:rsidR="00D31A54" w:rsidRDefault="00A8140F">
      <w:pPr>
        <w:pStyle w:val="afff0"/>
        <w:ind w:right="-362"/>
        <w:sectPr w:rsidR="00D31A54">
          <w:footerReference w:type="default" r:id="rId13"/>
          <w:pgSz w:w="16838" w:h="11906" w:orient="landscape"/>
          <w:pgMar w:top="1021" w:right="1797" w:bottom="964" w:left="1797" w:header="851" w:footer="624" w:gutter="0"/>
          <w:cols w:space="720"/>
          <w:docGrid w:type="lines" w:linePitch="386"/>
        </w:sectPr>
      </w:pPr>
      <w:r>
        <w:rPr>
          <w:rFonts w:eastAsia="標楷體"/>
        </w:rPr>
        <w:t>6.</w:t>
      </w:r>
      <w:r>
        <w:rPr>
          <w:rFonts w:eastAsia="標楷體"/>
        </w:rPr>
        <w:t>按時回診率＝（</w:t>
      </w:r>
      <w:r>
        <w:rPr>
          <w:rFonts w:eastAsia="標楷體"/>
          <w:b/>
          <w:color w:val="FF0000"/>
          <w:lang w:eastAsia="zh-HK"/>
        </w:rPr>
        <w:t>於</w:t>
      </w:r>
      <w:r>
        <w:rPr>
          <w:rFonts w:eastAsia="標楷體"/>
        </w:rPr>
        <w:t>當次處方到期日</w:t>
      </w:r>
      <w:r>
        <w:rPr>
          <w:rFonts w:eastAsia="標楷體"/>
          <w:b/>
          <w:color w:val="FF0000"/>
          <w:lang w:eastAsia="zh-HK"/>
        </w:rPr>
        <w:t>前</w:t>
      </w:r>
      <w:r>
        <w:rPr>
          <w:rFonts w:eastAsia="標楷體"/>
          <w:b/>
          <w:color w:val="FF0000"/>
        </w:rPr>
        <w:t>7</w:t>
      </w:r>
      <w:r>
        <w:rPr>
          <w:rFonts w:eastAsia="標楷體"/>
          <w:b/>
          <w:color w:val="FF0000"/>
          <w:lang w:eastAsia="zh-HK"/>
        </w:rPr>
        <w:t>日至處方到期日後</w:t>
      </w:r>
      <w:r>
        <w:rPr>
          <w:rFonts w:eastAsia="標楷體"/>
          <w:b/>
          <w:color w:val="FF0000"/>
        </w:rPr>
        <w:t>14</w:t>
      </w:r>
      <w:r>
        <w:rPr>
          <w:rFonts w:eastAsia="標楷體"/>
          <w:b/>
          <w:color w:val="FF0000"/>
          <w:lang w:eastAsia="zh-HK"/>
        </w:rPr>
        <w:t>日內</w:t>
      </w:r>
      <w:r>
        <w:rPr>
          <w:rFonts w:eastAsia="標楷體"/>
        </w:rPr>
        <w:t>實際回診人次和／當次處方到期日應回診人次和）</w:t>
      </w:r>
      <w:r>
        <w:rPr>
          <w:rFonts w:eastAsia="標楷體"/>
        </w:rPr>
        <w:t>×100</w:t>
      </w:r>
      <w:r>
        <w:rPr>
          <w:rFonts w:eastAsia="標楷體"/>
        </w:rPr>
        <w:t>。</w:t>
      </w:r>
    </w:p>
    <w:p w:rsidR="00D31A54" w:rsidRDefault="00A8140F">
      <w:pPr>
        <w:snapToGrid w:val="0"/>
        <w:spacing w:line="320" w:lineRule="exact"/>
        <w:jc w:val="center"/>
      </w:pPr>
      <w:bookmarkStart w:id="1" w:name="_Toc534218783"/>
      <w:r>
        <w:rPr>
          <w:rFonts w:eastAsia="標楷體"/>
          <w:b/>
          <w:noProof/>
          <w:sz w:val="32"/>
          <w:szCs w:val="28"/>
        </w:rPr>
        <mc:AlternateContent>
          <mc:Choice Requires="wps">
            <w:drawing>
              <wp:anchor distT="0" distB="0" distL="114300" distR="114300" simplePos="0" relativeHeight="251680256" behindDoc="0" locked="0" layoutInCell="1" allowOverlap="1">
                <wp:simplePos x="0" y="0"/>
                <wp:positionH relativeFrom="margin">
                  <wp:align>right</wp:align>
                </wp:positionH>
                <wp:positionV relativeFrom="paragraph">
                  <wp:posOffset>-369893</wp:posOffset>
                </wp:positionV>
                <wp:extent cx="746122" cy="342900"/>
                <wp:effectExtent l="0" t="0" r="15878" b="19050"/>
                <wp:wrapNone/>
                <wp:docPr id="12" name="文字方塊 9"/>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5</w:t>
                            </w:r>
                          </w:p>
                        </w:txbxContent>
                      </wps:txbx>
                      <wps:bodyPr vert="horz" wrap="square" lIns="91440" tIns="45720" rIns="91440" bIns="45720" anchor="t" anchorCtr="0" compatLnSpc="0"/>
                    </wps:wsp>
                  </a:graphicData>
                </a:graphic>
              </wp:anchor>
            </w:drawing>
          </mc:Choice>
          <mc:Fallback>
            <w:pict>
              <v:shape id="文字方塊 9" o:spid="_x0000_s1030" type="#_x0000_t202" style="position:absolute;left:0;text-align:left;margin-left:7.55pt;margin-top:-29.15pt;width:58.75pt;height:27pt;z-index:2516802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" strokeweight=".26467mm">
                <v:textbox>
                  <w:txbxContent>
                    <w:p w:rsidR="00D31A54" w:rsidRDefault="00A8140F">
                      <w:pPr>
                        <w:jc w:val="center"/>
                      </w:pPr>
                      <w:r>
                        <w:t>附件</w:t>
                      </w:r>
                      <w:r>
                        <w:t>5</w:t>
                      </w:r>
                    </w:p>
                  </w:txbxContent>
                </v:textbox>
                <w10:wrap anchorx="margin"/>
              </v:shape>
            </w:pict>
          </mc:Fallback>
        </mc:AlternateContent>
      </w:r>
      <w:r>
        <w:rPr>
          <w:rFonts w:eastAsia="標楷體"/>
          <w:b/>
          <w:noProof/>
          <w:sz w:val="28"/>
          <w:szCs w:val="28"/>
        </w:rPr>
        <mc:AlternateContent>
          <mc:Choice Requires="wps">
            <w:drawing>
              <wp:anchor distT="0" distB="0" distL="114300" distR="114300" simplePos="0" relativeHeight="251658752" behindDoc="0" locked="0" layoutInCell="1" allowOverlap="1">
                <wp:simplePos x="0" y="0"/>
                <wp:positionH relativeFrom="column">
                  <wp:posOffset>12072622</wp:posOffset>
                </wp:positionH>
                <wp:positionV relativeFrom="paragraph">
                  <wp:posOffset>-342900</wp:posOffset>
                </wp:positionV>
                <wp:extent cx="746122" cy="342900"/>
                <wp:effectExtent l="0" t="0" r="15878" b="19050"/>
                <wp:wrapNone/>
                <wp:docPr id="13" name="文字方塊 8"/>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4</w:t>
                            </w:r>
                          </w:p>
                        </w:txbxContent>
                      </wps:txbx>
                      <wps:bodyPr vert="horz" wrap="square" lIns="91440" tIns="45720" rIns="91440" bIns="45720" anchor="t" anchorCtr="0" compatLnSpc="0"/>
                    </wps:wsp>
                  </a:graphicData>
                </a:graphic>
              </wp:anchor>
            </w:drawing>
          </mc:Choice>
          <mc:Fallback>
            <w:pict>
              <v:shape id="文字方塊 8" o:spid="_x0000_s1031" type="#_x0000_t202" style="position:absolute;left:0;text-align:left;margin-left:950.6pt;margin-top:-27pt;width:58.75pt;height:27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" strokeweight=".26467mm">
                <v:textbox>
                  <w:txbxContent>
                    <w:p w:rsidR="00D31A54" w:rsidRDefault="00A8140F">
                      <w:pPr>
                        <w:jc w:val="center"/>
                      </w:pPr>
                      <w:r>
                        <w:t>附件</w:t>
                      </w:r>
                      <w:r>
                        <w:t>4</w:t>
                      </w:r>
                    </w:p>
                  </w:txbxContent>
                </v:textbox>
              </v:shape>
            </w:pict>
          </mc:Fallback>
        </mc:AlternateContent>
      </w:r>
      <w:r>
        <w:rPr>
          <w:rFonts w:eastAsia="標楷體"/>
          <w:b/>
          <w:sz w:val="32"/>
          <w:szCs w:val="28"/>
          <w:lang w:eastAsia="zh-HK"/>
        </w:rPr>
        <w:t>衛生福利部</w:t>
      </w:r>
      <w:r>
        <w:rPr>
          <w:rFonts w:eastAsia="標楷體"/>
          <w:b/>
          <w:sz w:val="32"/>
          <w:szCs w:val="28"/>
        </w:rPr>
        <w:t>109</w:t>
      </w:r>
      <w:r>
        <w:rPr>
          <w:rFonts w:eastAsia="標楷體"/>
          <w:b/>
          <w:sz w:val="32"/>
          <w:szCs w:val="28"/>
          <w:lang w:eastAsia="zh-HK"/>
        </w:rPr>
        <w:t>年度</w:t>
      </w:r>
      <w:r>
        <w:rPr>
          <w:rFonts w:eastAsia="標楷體"/>
          <w:b/>
          <w:sz w:val="32"/>
          <w:szCs w:val="28"/>
        </w:rPr>
        <w:t>藥癮</w:t>
      </w:r>
      <w:r>
        <w:rPr>
          <w:rFonts w:eastAsia="標楷體"/>
          <w:b/>
          <w:sz w:val="32"/>
          <w:szCs w:val="28"/>
          <w:lang w:eastAsia="zh-HK"/>
        </w:rPr>
        <w:t>治療費用補助方案執行成果</w:t>
      </w:r>
      <w:r>
        <w:rPr>
          <w:rFonts w:ascii="標楷體" w:eastAsia="標楷體" w:hAnsi="標楷體"/>
          <w:b/>
          <w:sz w:val="32"/>
          <w:szCs w:val="28"/>
          <w:lang w:eastAsia="zh-HK"/>
        </w:rPr>
        <w:t>【毒防基金補助藥癮醫療執行成果】</w:t>
      </w:r>
      <w:r>
        <w:rPr>
          <w:rFonts w:eastAsia="標楷體"/>
          <w:b/>
          <w:sz w:val="28"/>
          <w:szCs w:val="28"/>
        </w:rPr>
        <w:t xml:space="preserve"> </w:t>
      </w:r>
    </w:p>
    <w:p w:rsidR="00D31A54" w:rsidRDefault="00A8140F">
      <w:pPr>
        <w:snapToGrid w:val="0"/>
        <w:spacing w:before="180" w:line="320" w:lineRule="exact"/>
        <w:jc w:val="center"/>
      </w:pPr>
      <w:r>
        <w:rPr>
          <w:rFonts w:eastAsia="標楷體"/>
          <w:b/>
          <w:sz w:val="28"/>
          <w:szCs w:val="28"/>
        </w:rPr>
        <w:t>表</w:t>
      </w:r>
      <w:r>
        <w:rPr>
          <w:rFonts w:eastAsia="標楷體"/>
          <w:b/>
          <w:sz w:val="28"/>
          <w:szCs w:val="28"/>
        </w:rPr>
        <w:t>1</w:t>
      </w:r>
      <w:r>
        <w:rPr>
          <w:rFonts w:eastAsia="標楷體"/>
          <w:b/>
          <w:sz w:val="28"/>
          <w:szCs w:val="28"/>
        </w:rPr>
        <w:t>、</w:t>
      </w:r>
      <w:r>
        <w:rPr>
          <w:rFonts w:eastAsia="標楷體"/>
          <w:b/>
          <w:sz w:val="28"/>
          <w:szCs w:val="28"/>
          <w:lang w:eastAsia="zh-HK"/>
        </w:rPr>
        <w:t>藥癮醫療補助費用</w:t>
      </w:r>
      <w:r>
        <w:rPr>
          <w:rFonts w:eastAsia="標楷體"/>
          <w:b/>
          <w:sz w:val="28"/>
          <w:szCs w:val="28"/>
        </w:rPr>
        <w:t>申報統計</w:t>
      </w:r>
    </w:p>
    <w:p w:rsidR="00D31A54" w:rsidRDefault="00D31A54">
      <w:pPr>
        <w:pStyle w:val="afff0"/>
        <w:snapToGrid w:val="0"/>
        <w:spacing w:line="120" w:lineRule="exact"/>
        <w:ind w:left="420" w:firstLine="59"/>
        <w:jc w:val="right"/>
        <w:rPr>
          <w:rFonts w:eastAsia="標楷體"/>
          <w:sz w:val="16"/>
          <w:szCs w:val="26"/>
        </w:rPr>
      </w:pPr>
    </w:p>
    <w:p w:rsidR="00D31A54" w:rsidRDefault="00A8140F">
      <w:pPr>
        <w:pStyle w:val="afff0"/>
        <w:ind w:left="420" w:firstLine="96"/>
        <w:jc w:val="right"/>
      </w:pPr>
      <w:r>
        <w:rPr>
          <w:rFonts w:eastAsia="標楷體"/>
          <w:sz w:val="26"/>
          <w:szCs w:val="26"/>
        </w:rPr>
        <w:t>統計期間：</w:t>
      </w:r>
      <w:r>
        <w:rPr>
          <w:rFonts w:eastAsia="標楷體"/>
          <w:sz w:val="26"/>
          <w:szCs w:val="26"/>
        </w:rPr>
        <w:t xml:space="preserve">   </w:t>
      </w:r>
      <w:r>
        <w:rPr>
          <w:rFonts w:eastAsia="標楷體"/>
          <w:sz w:val="26"/>
          <w:szCs w:val="26"/>
        </w:rPr>
        <w:t>年</w:t>
      </w:r>
      <w:r>
        <w:rPr>
          <w:rFonts w:eastAsia="標楷體"/>
          <w:sz w:val="26"/>
          <w:szCs w:val="26"/>
        </w:rPr>
        <w:t xml:space="preserve">    </w:t>
      </w:r>
      <w:r>
        <w:rPr>
          <w:rFonts w:eastAsia="標楷體"/>
          <w:sz w:val="26"/>
          <w:szCs w:val="26"/>
        </w:rPr>
        <w:t>月</w:t>
      </w:r>
      <w:r>
        <w:rPr>
          <w:rFonts w:eastAsia="標楷體"/>
          <w:sz w:val="26"/>
          <w:szCs w:val="26"/>
        </w:rPr>
        <w:t xml:space="preserve">    </w:t>
      </w:r>
      <w:r>
        <w:rPr>
          <w:rFonts w:eastAsia="標楷體"/>
          <w:sz w:val="26"/>
          <w:szCs w:val="26"/>
        </w:rPr>
        <w:t>日至</w:t>
      </w:r>
      <w:r>
        <w:rPr>
          <w:rFonts w:eastAsia="標楷體"/>
          <w:sz w:val="26"/>
          <w:szCs w:val="26"/>
        </w:rPr>
        <w:t xml:space="preserve">   </w:t>
      </w:r>
      <w:r>
        <w:rPr>
          <w:rFonts w:eastAsia="標楷體"/>
          <w:sz w:val="26"/>
          <w:szCs w:val="26"/>
        </w:rPr>
        <w:t>年</w:t>
      </w:r>
      <w:r>
        <w:rPr>
          <w:rFonts w:eastAsia="標楷體"/>
          <w:sz w:val="26"/>
          <w:szCs w:val="26"/>
        </w:rPr>
        <w:t xml:space="preserve">    </w:t>
      </w:r>
      <w:r>
        <w:rPr>
          <w:rFonts w:eastAsia="標楷體"/>
          <w:sz w:val="26"/>
          <w:szCs w:val="26"/>
        </w:rPr>
        <w:t>月</w:t>
      </w:r>
      <w:r>
        <w:rPr>
          <w:rFonts w:eastAsia="標楷體"/>
          <w:sz w:val="26"/>
          <w:szCs w:val="26"/>
        </w:rPr>
        <w:t xml:space="preserve">    </w:t>
      </w:r>
      <w:r>
        <w:rPr>
          <w:rFonts w:eastAsia="標楷體"/>
          <w:sz w:val="26"/>
          <w:szCs w:val="26"/>
        </w:rPr>
        <w:t>日</w:t>
      </w:r>
    </w:p>
    <w:tbl>
      <w:tblPr>
        <w:tblW w:w="14046" w:type="dxa"/>
        <w:tblInd w:w="33" w:type="dxa"/>
        <w:tblCellMar>
          <w:left w:w="10" w:type="dxa"/>
          <w:right w:w="10" w:type="dxa"/>
        </w:tblCellMar>
        <w:tblLook w:val="0000" w:firstRow="0" w:lastRow="0" w:firstColumn="0" w:lastColumn="0" w:noHBand="0" w:noVBand="0"/>
      </w:tblPr>
      <w:tblGrid>
        <w:gridCol w:w="2547"/>
        <w:gridCol w:w="709"/>
        <w:gridCol w:w="1585"/>
        <w:gridCol w:w="1586"/>
        <w:gridCol w:w="1586"/>
        <w:gridCol w:w="1585"/>
        <w:gridCol w:w="1586"/>
        <w:gridCol w:w="1586"/>
        <w:gridCol w:w="1276"/>
      </w:tblGrid>
      <w:tr w:rsidR="00D31A54">
        <w:tblPrEx>
          <w:tblCellMar>
            <w:top w:w="0" w:type="dxa"/>
            <w:bottom w:w="0" w:type="dxa"/>
          </w:tblCellMar>
        </w:tblPrEx>
        <w:trPr>
          <w:trHeight w:val="397"/>
        </w:trPr>
        <w:tc>
          <w:tcPr>
            <w:tcW w:w="3256" w:type="dxa"/>
            <w:gridSpan w:val="2"/>
            <w:tcBorders>
              <w:top w:val="double" w:sz="12"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pPr>
            <w:r>
              <w:rPr>
                <w:rFonts w:ascii="標楷體" w:eastAsia="標楷體" w:hAnsi="標楷體" w:cs="新細明體"/>
                <w:kern w:val="0"/>
                <w:szCs w:val="24"/>
                <w:lang w:eastAsia="zh-HK"/>
              </w:rPr>
              <w:t>治療機構</w:t>
            </w:r>
            <w:r>
              <w:rPr>
                <w:rFonts w:ascii="標楷體" w:eastAsia="標楷體" w:hAnsi="標楷體" w:cs="新細明體"/>
                <w:kern w:val="0"/>
                <w:szCs w:val="24"/>
              </w:rPr>
              <w:t>(</w:t>
            </w:r>
            <w:r>
              <w:rPr>
                <w:rFonts w:ascii="標楷體" w:eastAsia="標楷體" w:hAnsi="標楷體" w:cs="新細明體"/>
                <w:kern w:val="0"/>
                <w:szCs w:val="24"/>
                <w:lang w:eastAsia="zh-HK"/>
              </w:rPr>
              <w:t>請寫全銜</w:t>
            </w:r>
            <w:r>
              <w:rPr>
                <w:rFonts w:ascii="標楷體" w:eastAsia="標楷體" w:hAnsi="標楷體" w:cs="新細明體"/>
                <w:kern w:val="0"/>
                <w:szCs w:val="24"/>
              </w:rPr>
              <w:t>)</w:t>
            </w:r>
          </w:p>
        </w:tc>
        <w:tc>
          <w:tcPr>
            <w:tcW w:w="1585" w:type="dxa"/>
            <w:tcBorders>
              <w:top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12"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bCs/>
                <w:kern w:val="0"/>
                <w:szCs w:val="24"/>
              </w:rPr>
            </w:pPr>
            <w:r>
              <w:rPr>
                <w:rFonts w:ascii="標楷體" w:eastAsia="標楷體" w:hAnsi="標楷體" w:cs="新細明體"/>
                <w:bCs/>
                <w:kern w:val="0"/>
                <w:szCs w:val="24"/>
              </w:rPr>
              <w:t>合計</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藥癮門診診察</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藥癮血液或生化檢查</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藥癮生理心理功能檢查</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藥癮診斷性會談</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藥癮社會生活功能評估</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藥癮心理衡鑑</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藥癮職能評鑑</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藥癮支持性會談</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藥癮個別心理治療</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藥癮團體心理治療</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藥癮家族治療</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pPr>
            <w:r>
              <w:rPr>
                <w:rFonts w:ascii="標楷體" w:eastAsia="標楷體" w:hAnsi="標楷體" w:cs="新細明體"/>
                <w:kern w:val="0"/>
                <w:szCs w:val="24"/>
                <w:lang w:eastAsia="zh-HK"/>
              </w:rPr>
              <w:t>藥癮職能治療</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尿液毒物檢驗</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藥癮特別護理費</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pPr>
            <w:r>
              <w:rPr>
                <w:rFonts w:ascii="標楷體" w:eastAsia="標楷體" w:hAnsi="標楷體" w:cs="新細明體"/>
                <w:kern w:val="0"/>
                <w:szCs w:val="24"/>
              </w:rPr>
              <w:t>藥</w:t>
            </w:r>
            <w:r>
              <w:rPr>
                <w:rFonts w:ascii="標楷體" w:eastAsia="標楷體" w:hAnsi="標楷體" w:cs="新細明體"/>
                <w:spacing w:val="-10"/>
                <w:kern w:val="0"/>
                <w:szCs w:val="24"/>
              </w:rPr>
              <w:t>癮住院病人特別處理費</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藥癮個案管理服務費</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val="restart"/>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ascii="標楷體" w:eastAsia="標楷體" w:hAnsi="標楷體" w:cs="新細明體"/>
                <w:kern w:val="0"/>
                <w:szCs w:val="24"/>
              </w:rPr>
            </w:pPr>
            <w:r>
              <w:rPr>
                <w:rFonts w:ascii="標楷體" w:eastAsia="標楷體" w:hAnsi="標楷體" w:cs="新細明體"/>
                <w:kern w:val="0"/>
                <w:szCs w:val="24"/>
              </w:rPr>
              <w:t>藥癮治療外展服務費</w:t>
            </w:r>
          </w:p>
        </w:tc>
        <w:tc>
          <w:tcPr>
            <w:tcW w:w="709" w:type="dxa"/>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人數</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top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top w:val="doub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人次</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sing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2547" w:type="dxa"/>
            <w:vMerge/>
            <w:tcBorders>
              <w:top w:val="double" w:sz="4" w:space="0" w:color="000000"/>
              <w:left w:val="double" w:sz="1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ascii="標楷體" w:eastAsia="標楷體" w:hAnsi="標楷體" w:cs="新細明體"/>
                <w:kern w:val="0"/>
                <w:szCs w:val="24"/>
              </w:rPr>
            </w:pPr>
          </w:p>
        </w:tc>
        <w:tc>
          <w:tcPr>
            <w:tcW w:w="709" w:type="dxa"/>
            <w:tcBorders>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金額</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5"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586" w:type="dxa"/>
            <w:tcBorders>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276" w:type="dxa"/>
            <w:tcBorders>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D31A54">
        <w:tblPrEx>
          <w:tblCellMar>
            <w:top w:w="0" w:type="dxa"/>
            <w:bottom w:w="0" w:type="dxa"/>
          </w:tblCellMar>
        </w:tblPrEx>
        <w:trPr>
          <w:trHeight w:val="227"/>
        </w:trPr>
        <w:tc>
          <w:tcPr>
            <w:tcW w:w="3256" w:type="dxa"/>
            <w:gridSpan w:val="2"/>
            <w:tcBorders>
              <w:top w:val="double" w:sz="4"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ind w:left="-120" w:right="-120"/>
              <w:jc w:val="center"/>
            </w:pPr>
            <w:r>
              <w:rPr>
                <w:rFonts w:eastAsia="標楷體"/>
                <w:kern w:val="0"/>
                <w:szCs w:val="24"/>
                <w:lang w:eastAsia="zh-HK"/>
              </w:rPr>
              <w:t>藥癮</w:t>
            </w:r>
            <w:r>
              <w:rPr>
                <w:rFonts w:eastAsia="標楷體"/>
                <w:kern w:val="0"/>
                <w:szCs w:val="24"/>
              </w:rPr>
              <w:t>醫療費用補助金額合計</w:t>
            </w:r>
            <w:r>
              <w:rPr>
                <w:rFonts w:eastAsia="標楷體"/>
                <w:kern w:val="0"/>
                <w:szCs w:val="24"/>
              </w:rPr>
              <w:t>(A)</w:t>
            </w:r>
          </w:p>
        </w:tc>
        <w:tc>
          <w:tcPr>
            <w:tcW w:w="1585"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kern w:val="0"/>
                <w:szCs w:val="24"/>
              </w:rPr>
            </w:pPr>
            <w:r>
              <w:rPr>
                <w:rFonts w:eastAsia="標楷體"/>
                <w:kern w:val="0"/>
                <w:szCs w:val="24"/>
              </w:rPr>
              <w:t xml:space="preserve">　</w:t>
            </w:r>
          </w:p>
        </w:tc>
        <w:tc>
          <w:tcPr>
            <w:tcW w:w="1586"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kern w:val="0"/>
                <w:szCs w:val="24"/>
              </w:rPr>
            </w:pPr>
            <w:r>
              <w:rPr>
                <w:rFonts w:eastAsia="標楷體"/>
                <w:kern w:val="0"/>
                <w:szCs w:val="24"/>
              </w:rPr>
              <w:t xml:space="preserve">　</w:t>
            </w:r>
          </w:p>
        </w:tc>
        <w:tc>
          <w:tcPr>
            <w:tcW w:w="1586"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kern w:val="0"/>
                <w:szCs w:val="24"/>
              </w:rPr>
            </w:pPr>
            <w:r>
              <w:rPr>
                <w:rFonts w:eastAsia="標楷體"/>
                <w:kern w:val="0"/>
                <w:szCs w:val="24"/>
              </w:rPr>
              <w:t xml:space="preserve">　</w:t>
            </w:r>
          </w:p>
        </w:tc>
        <w:tc>
          <w:tcPr>
            <w:tcW w:w="1585"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kern w:val="0"/>
                <w:szCs w:val="24"/>
              </w:rPr>
            </w:pPr>
            <w:r>
              <w:rPr>
                <w:rFonts w:eastAsia="標楷體"/>
                <w:kern w:val="0"/>
                <w:szCs w:val="24"/>
              </w:rPr>
              <w:t xml:space="preserve">　</w:t>
            </w:r>
          </w:p>
        </w:tc>
        <w:tc>
          <w:tcPr>
            <w:tcW w:w="1586"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kern w:val="0"/>
                <w:szCs w:val="24"/>
              </w:rPr>
            </w:pPr>
            <w:r>
              <w:rPr>
                <w:rFonts w:eastAsia="標楷體"/>
                <w:kern w:val="0"/>
                <w:szCs w:val="24"/>
              </w:rPr>
              <w:t xml:space="preserve">　</w:t>
            </w:r>
          </w:p>
        </w:tc>
        <w:tc>
          <w:tcPr>
            <w:tcW w:w="1586"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kern w:val="0"/>
                <w:szCs w:val="24"/>
              </w:rPr>
            </w:pPr>
            <w:r>
              <w:rPr>
                <w:rFonts w:eastAsia="標楷體"/>
                <w:kern w:val="0"/>
                <w:szCs w:val="24"/>
              </w:rPr>
              <w:t xml:space="preserve">　</w:t>
            </w:r>
          </w:p>
        </w:tc>
        <w:tc>
          <w:tcPr>
            <w:tcW w:w="1276" w:type="dxa"/>
            <w:tcBorders>
              <w:top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trHeight w:val="227"/>
        </w:trPr>
        <w:tc>
          <w:tcPr>
            <w:tcW w:w="3256" w:type="dxa"/>
            <w:gridSpan w:val="2"/>
            <w:tcBorders>
              <w:top w:val="double" w:sz="4"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ind w:left="-120" w:right="-120"/>
              <w:jc w:val="center"/>
            </w:pPr>
            <w:r>
              <w:rPr>
                <w:rFonts w:eastAsia="標楷體"/>
                <w:kern w:val="0"/>
                <w:szCs w:val="24"/>
              </w:rPr>
              <w:t>個案</w:t>
            </w:r>
            <w:r>
              <w:rPr>
                <w:rFonts w:eastAsia="標楷體"/>
                <w:kern w:val="0"/>
                <w:szCs w:val="24"/>
                <w:lang w:eastAsia="zh-HK"/>
              </w:rPr>
              <w:t>自付藥癮醫療費用</w:t>
            </w:r>
            <w:r>
              <w:rPr>
                <w:rFonts w:eastAsia="標楷體"/>
                <w:kern w:val="0"/>
                <w:szCs w:val="24"/>
              </w:rPr>
              <w:t>合計</w:t>
            </w:r>
            <w:r>
              <w:rPr>
                <w:rFonts w:eastAsia="標楷體"/>
                <w:kern w:val="0"/>
                <w:szCs w:val="24"/>
              </w:rPr>
              <w:t>(B)</w:t>
            </w:r>
          </w:p>
        </w:tc>
        <w:tc>
          <w:tcPr>
            <w:tcW w:w="1585"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586"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586"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585"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586"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586" w:type="dxa"/>
            <w:tcBorders>
              <w:top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276" w:type="dxa"/>
            <w:tcBorders>
              <w:top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r>
      <w:tr w:rsidR="00D31A54">
        <w:tblPrEx>
          <w:tblCellMar>
            <w:top w:w="0" w:type="dxa"/>
            <w:bottom w:w="0" w:type="dxa"/>
          </w:tblCellMar>
        </w:tblPrEx>
        <w:trPr>
          <w:trHeight w:val="454"/>
        </w:trPr>
        <w:tc>
          <w:tcPr>
            <w:tcW w:w="3256" w:type="dxa"/>
            <w:gridSpan w:val="2"/>
            <w:tcBorders>
              <w:top w:val="double" w:sz="4" w:space="0" w:color="000000"/>
              <w:left w:val="double" w:sz="12" w:space="0" w:color="000000"/>
              <w:bottom w:val="double" w:sz="12" w:space="0" w:color="000000"/>
              <w:right w:val="double" w:sz="4" w:space="0" w:color="000000"/>
            </w:tcBorders>
            <w:shd w:val="clear" w:color="auto" w:fill="auto"/>
            <w:tcMar>
              <w:top w:w="0" w:type="dxa"/>
              <w:left w:w="28" w:type="dxa"/>
              <w:bottom w:w="0" w:type="dxa"/>
              <w:right w:w="28" w:type="dxa"/>
            </w:tcMar>
            <w:vAlign w:val="center"/>
          </w:tcPr>
          <w:p w:rsidR="00D31A54" w:rsidRDefault="00A8140F">
            <w:pPr>
              <w:widowControl/>
              <w:snapToGrid w:val="0"/>
              <w:spacing w:line="240" w:lineRule="exact"/>
              <w:jc w:val="center"/>
            </w:pPr>
            <w:r>
              <w:rPr>
                <w:rFonts w:eastAsia="標楷體"/>
                <w:kern w:val="0"/>
                <w:szCs w:val="24"/>
              </w:rPr>
              <w:t>本期預估行政管理費</w:t>
            </w:r>
            <w:r>
              <w:rPr>
                <w:rFonts w:ascii="標楷體" w:eastAsia="標楷體" w:hAnsi="標楷體"/>
                <w:kern w:val="0"/>
                <w:szCs w:val="24"/>
              </w:rPr>
              <w:t>【</w:t>
            </w:r>
            <w:r>
              <w:rPr>
                <w:rFonts w:eastAsia="標楷體"/>
                <w:kern w:val="0"/>
                <w:szCs w:val="24"/>
              </w:rPr>
              <w:t>（</w:t>
            </w:r>
            <w:r>
              <w:rPr>
                <w:rFonts w:eastAsia="標楷體"/>
                <w:kern w:val="0"/>
                <w:szCs w:val="24"/>
              </w:rPr>
              <w:t>A+B</w:t>
            </w:r>
            <w:r>
              <w:rPr>
                <w:rFonts w:eastAsia="標楷體"/>
                <w:kern w:val="0"/>
                <w:szCs w:val="24"/>
              </w:rPr>
              <w:t>）</w:t>
            </w:r>
            <w:r>
              <w:rPr>
                <w:rFonts w:eastAsia="標楷體"/>
                <w:kern w:val="0"/>
                <w:szCs w:val="24"/>
              </w:rPr>
              <w:t>*5%</w:t>
            </w:r>
            <w:r>
              <w:rPr>
                <w:rFonts w:ascii="標楷體" w:eastAsia="標楷體" w:hAnsi="標楷體"/>
                <w:kern w:val="0"/>
                <w:szCs w:val="24"/>
              </w:rPr>
              <w:t>】</w:t>
            </w:r>
          </w:p>
        </w:tc>
        <w:tc>
          <w:tcPr>
            <w:tcW w:w="1585" w:type="dxa"/>
            <w:tcBorders>
              <w:top w:val="doub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spacing w:line="240" w:lineRule="exact"/>
              <w:jc w:val="center"/>
              <w:rPr>
                <w:rFonts w:eastAsia="標楷體"/>
                <w:kern w:val="0"/>
                <w:szCs w:val="24"/>
              </w:rPr>
            </w:pPr>
          </w:p>
        </w:tc>
        <w:tc>
          <w:tcPr>
            <w:tcW w:w="1586" w:type="dxa"/>
            <w:tcBorders>
              <w:top w:val="doub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spacing w:line="240" w:lineRule="exact"/>
              <w:jc w:val="center"/>
              <w:rPr>
                <w:rFonts w:eastAsia="標楷體"/>
                <w:kern w:val="0"/>
                <w:szCs w:val="24"/>
              </w:rPr>
            </w:pPr>
          </w:p>
        </w:tc>
        <w:tc>
          <w:tcPr>
            <w:tcW w:w="1586" w:type="dxa"/>
            <w:tcBorders>
              <w:top w:val="doub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spacing w:line="240" w:lineRule="exact"/>
              <w:jc w:val="center"/>
              <w:rPr>
                <w:rFonts w:eastAsia="標楷體"/>
                <w:kern w:val="0"/>
                <w:szCs w:val="24"/>
              </w:rPr>
            </w:pPr>
          </w:p>
        </w:tc>
        <w:tc>
          <w:tcPr>
            <w:tcW w:w="1585" w:type="dxa"/>
            <w:tcBorders>
              <w:top w:val="doub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spacing w:line="240" w:lineRule="exact"/>
              <w:jc w:val="center"/>
              <w:rPr>
                <w:rFonts w:eastAsia="標楷體"/>
                <w:kern w:val="0"/>
                <w:szCs w:val="24"/>
              </w:rPr>
            </w:pPr>
          </w:p>
        </w:tc>
        <w:tc>
          <w:tcPr>
            <w:tcW w:w="1586" w:type="dxa"/>
            <w:tcBorders>
              <w:top w:val="doub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spacing w:line="240" w:lineRule="exact"/>
              <w:jc w:val="center"/>
              <w:rPr>
                <w:rFonts w:eastAsia="標楷體"/>
                <w:kern w:val="0"/>
                <w:szCs w:val="24"/>
              </w:rPr>
            </w:pPr>
          </w:p>
        </w:tc>
        <w:tc>
          <w:tcPr>
            <w:tcW w:w="1586" w:type="dxa"/>
            <w:tcBorders>
              <w:top w:val="double" w:sz="4" w:space="0" w:color="000000"/>
              <w:bottom w:val="doub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spacing w:line="240" w:lineRule="exact"/>
              <w:jc w:val="center"/>
              <w:rPr>
                <w:rFonts w:eastAsia="標楷體"/>
                <w:kern w:val="0"/>
                <w:szCs w:val="24"/>
              </w:rPr>
            </w:pPr>
          </w:p>
        </w:tc>
        <w:tc>
          <w:tcPr>
            <w:tcW w:w="1276" w:type="dxa"/>
            <w:tcBorders>
              <w:top w:val="double" w:sz="4"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rsidR="00D31A54" w:rsidRDefault="00D31A54">
            <w:pPr>
              <w:widowControl/>
              <w:snapToGrid w:val="0"/>
              <w:spacing w:line="240" w:lineRule="exact"/>
              <w:jc w:val="center"/>
              <w:rPr>
                <w:rFonts w:eastAsia="標楷體"/>
                <w:kern w:val="0"/>
                <w:szCs w:val="24"/>
              </w:rPr>
            </w:pPr>
          </w:p>
        </w:tc>
      </w:tr>
    </w:tbl>
    <w:p w:rsidR="00D31A54" w:rsidRDefault="00A8140F">
      <w:pPr>
        <w:tabs>
          <w:tab w:val="left" w:pos="851"/>
        </w:tabs>
        <w:ind w:right="960"/>
        <w:sectPr w:rsidR="00D31A54">
          <w:footerReference w:type="default" r:id="rId14"/>
          <w:pgSz w:w="16838" w:h="23811"/>
          <w:pgMar w:top="1800" w:right="1440" w:bottom="1800" w:left="1440" w:header="851" w:footer="992" w:gutter="0"/>
          <w:cols w:space="720"/>
          <w:docGrid w:type="lines" w:linePitch="392"/>
        </w:sectPr>
      </w:pPr>
      <w:r>
        <w:rPr>
          <w:rFonts w:eastAsia="標楷體"/>
          <w:b/>
          <w:sz w:val="22"/>
          <w:szCs w:val="28"/>
        </w:rPr>
        <w:t>註</w:t>
      </w:r>
      <w:r>
        <w:rPr>
          <w:rFonts w:eastAsia="標楷體"/>
          <w:sz w:val="22"/>
          <w:szCs w:val="28"/>
        </w:rPr>
        <w:t>：本表可由</w:t>
      </w:r>
      <w:r>
        <w:rPr>
          <w:rFonts w:eastAsia="標楷體"/>
          <w:sz w:val="22"/>
          <w:szCs w:val="24"/>
        </w:rPr>
        <w:t>本部藥酒癮</w:t>
      </w:r>
      <w:r>
        <w:rPr>
          <w:rFonts w:eastAsia="標楷體"/>
          <w:sz w:val="22"/>
          <w:szCs w:val="24"/>
          <w:lang w:eastAsia="zh-HK"/>
        </w:rPr>
        <w:t>醫療</w:t>
      </w:r>
      <w:r>
        <w:rPr>
          <w:rFonts w:eastAsia="標楷體"/>
          <w:sz w:val="22"/>
          <w:szCs w:val="24"/>
        </w:rPr>
        <w:t>個案管理系統</w:t>
      </w:r>
      <w:bookmarkEnd w:id="1"/>
      <w:r>
        <w:rPr>
          <w:rFonts w:eastAsia="標楷體"/>
          <w:sz w:val="22"/>
          <w:szCs w:val="22"/>
        </w:rPr>
        <w:t>產製。</w:t>
      </w:r>
    </w:p>
    <w:p w:rsidR="00D31A54" w:rsidRDefault="00A8140F">
      <w:pPr>
        <w:spacing w:line="480" w:lineRule="exact"/>
        <w:jc w:val="center"/>
      </w:pPr>
      <w:r>
        <w:rPr>
          <w:rFonts w:eastAsia="標楷體"/>
          <w:b/>
          <w:sz w:val="32"/>
          <w:szCs w:val="32"/>
          <w:lang w:eastAsia="zh-HK"/>
        </w:rPr>
        <w:t>衛生福利部</w:t>
      </w:r>
      <w:r>
        <w:rPr>
          <w:rFonts w:eastAsia="標楷體"/>
          <w:b/>
          <w:sz w:val="32"/>
          <w:szCs w:val="32"/>
        </w:rPr>
        <w:t>109</w:t>
      </w:r>
      <w:r>
        <w:rPr>
          <w:rFonts w:eastAsia="標楷體"/>
          <w:b/>
          <w:sz w:val="32"/>
          <w:szCs w:val="32"/>
          <w:lang w:eastAsia="zh-HK"/>
        </w:rPr>
        <w:t>年度</w:t>
      </w:r>
      <w:r>
        <w:rPr>
          <w:rFonts w:eastAsia="標楷體"/>
          <w:b/>
          <w:sz w:val="32"/>
          <w:szCs w:val="32"/>
        </w:rPr>
        <w:t>藥癮</w:t>
      </w:r>
      <w:r>
        <w:rPr>
          <w:rFonts w:eastAsia="標楷體"/>
          <w:b/>
          <w:sz w:val="32"/>
          <w:szCs w:val="32"/>
          <w:lang w:eastAsia="zh-HK"/>
        </w:rPr>
        <w:t>治療費用補助方案執行成果</w:t>
      </w:r>
      <w:r>
        <w:rPr>
          <w:rFonts w:ascii="標楷體" w:eastAsia="標楷體" w:hAnsi="標楷體"/>
          <w:b/>
          <w:sz w:val="32"/>
          <w:szCs w:val="32"/>
          <w:lang w:eastAsia="zh-HK"/>
        </w:rPr>
        <w:t>【毒防基金補助藥癮醫療執行成果】</w:t>
      </w:r>
    </w:p>
    <w:p w:rsidR="00D31A54" w:rsidRDefault="00A8140F">
      <w:pPr>
        <w:spacing w:before="180" w:line="480" w:lineRule="exact"/>
        <w:jc w:val="center"/>
        <w:rPr>
          <w:rFonts w:eastAsia="標楷體"/>
          <w:b/>
          <w:sz w:val="28"/>
          <w:szCs w:val="28"/>
          <w:lang w:eastAsia="zh-HK"/>
        </w:rPr>
      </w:pPr>
      <w:r>
        <w:rPr>
          <w:rFonts w:eastAsia="標楷體"/>
          <w:b/>
          <w:sz w:val="28"/>
          <w:szCs w:val="28"/>
          <w:lang w:eastAsia="zh-HK"/>
        </w:rPr>
        <w:t>表</w:t>
      </w:r>
      <w:r>
        <w:rPr>
          <w:rFonts w:eastAsia="標楷體"/>
          <w:b/>
          <w:sz w:val="28"/>
          <w:szCs w:val="28"/>
          <w:lang w:eastAsia="zh-HK"/>
        </w:rPr>
        <w:t>2</w:t>
      </w:r>
      <w:r>
        <w:rPr>
          <w:rFonts w:eastAsia="標楷體"/>
          <w:b/>
          <w:sz w:val="28"/>
          <w:szCs w:val="28"/>
          <w:lang w:eastAsia="zh-HK"/>
        </w:rPr>
        <w:t>、藥癮個案評估及診斷結果統計</w:t>
      </w:r>
    </w:p>
    <w:p w:rsidR="00D31A54" w:rsidRDefault="00D31A54">
      <w:pPr>
        <w:tabs>
          <w:tab w:val="left" w:pos="851"/>
        </w:tabs>
        <w:jc w:val="right"/>
        <w:rPr>
          <w:rFonts w:eastAsia="標楷體"/>
          <w:szCs w:val="28"/>
          <w:lang w:val="zh-TW"/>
        </w:rPr>
      </w:pPr>
    </w:p>
    <w:p w:rsidR="00D31A54" w:rsidRDefault="00A8140F">
      <w:pPr>
        <w:tabs>
          <w:tab w:val="left" w:pos="851"/>
        </w:tabs>
        <w:jc w:val="right"/>
      </w:pPr>
      <w:r>
        <w:rPr>
          <w:rFonts w:eastAsia="標楷體"/>
          <w:szCs w:val="28"/>
          <w:lang w:val="zh-TW" w:eastAsia="zh-HK"/>
        </w:rPr>
        <w:t>統計</w:t>
      </w:r>
      <w:r>
        <w:rPr>
          <w:rFonts w:eastAsia="標楷體"/>
          <w:szCs w:val="28"/>
          <w:lang w:val="zh-TW"/>
        </w:rPr>
        <w:t>期間：</w:t>
      </w:r>
      <w:r>
        <w:rPr>
          <w:rFonts w:eastAsia="標楷體"/>
          <w:szCs w:val="28"/>
        </w:rPr>
        <w:t xml:space="preserve">   </w:t>
      </w:r>
      <w:r>
        <w:rPr>
          <w:rFonts w:eastAsia="標楷體"/>
          <w:szCs w:val="28"/>
          <w:lang w:val="zh-TW"/>
        </w:rPr>
        <w:t xml:space="preserve">年　</w:t>
      </w:r>
      <w:r>
        <w:rPr>
          <w:rFonts w:eastAsia="標楷體"/>
          <w:szCs w:val="28"/>
          <w:lang w:val="zh-TW"/>
        </w:rPr>
        <w:t xml:space="preserve"> </w:t>
      </w:r>
      <w:r>
        <w:rPr>
          <w:rFonts w:eastAsia="標楷體"/>
          <w:szCs w:val="28"/>
          <w:lang w:val="zh-TW"/>
        </w:rPr>
        <w:t xml:space="preserve">月　</w:t>
      </w:r>
      <w:r>
        <w:rPr>
          <w:rFonts w:eastAsia="標楷體"/>
          <w:szCs w:val="28"/>
          <w:lang w:val="zh-TW"/>
        </w:rPr>
        <w:t xml:space="preserve"> </w:t>
      </w:r>
      <w:r>
        <w:rPr>
          <w:rFonts w:eastAsia="標楷體"/>
          <w:szCs w:val="28"/>
          <w:lang w:val="zh-TW"/>
        </w:rPr>
        <w:t>日至</w:t>
      </w:r>
      <w:r>
        <w:rPr>
          <w:rFonts w:eastAsia="標楷體"/>
          <w:szCs w:val="28"/>
        </w:rPr>
        <w:t xml:space="preserve">   </w:t>
      </w:r>
      <w:r>
        <w:rPr>
          <w:rFonts w:eastAsia="標楷體"/>
          <w:szCs w:val="28"/>
          <w:lang w:val="zh-TW"/>
        </w:rPr>
        <w:t>年　月　日</w:t>
      </w:r>
    </w:p>
    <w:p w:rsidR="00D31A54" w:rsidRDefault="00A8140F">
      <w:pPr>
        <w:tabs>
          <w:tab w:val="left" w:pos="851"/>
        </w:tabs>
        <w:ind w:right="720"/>
      </w:pPr>
      <w:r>
        <w:rPr>
          <w:rFonts w:eastAsia="標楷體"/>
          <w:b/>
          <w:szCs w:val="28"/>
          <w:lang w:val="zh-TW" w:eastAsia="zh-HK"/>
        </w:rPr>
        <w:t>資料來源之</w:t>
      </w:r>
      <w:r>
        <w:rPr>
          <w:rFonts w:eastAsia="標楷體"/>
          <w:b/>
          <w:szCs w:val="28"/>
          <w:lang w:val="zh-TW"/>
        </w:rPr>
        <w:t>治療機構</w:t>
      </w:r>
      <w:r>
        <w:rPr>
          <w:rFonts w:eastAsia="標楷體"/>
          <w:szCs w:val="28"/>
          <w:lang w:val="zh-TW"/>
        </w:rPr>
        <w:t>：</w:t>
      </w:r>
    </w:p>
    <w:tbl>
      <w:tblPr>
        <w:tblW w:w="13208" w:type="dxa"/>
        <w:tblCellMar>
          <w:left w:w="10" w:type="dxa"/>
          <w:right w:w="10" w:type="dxa"/>
        </w:tblCellMar>
        <w:tblLook w:val="0000" w:firstRow="0" w:lastRow="0" w:firstColumn="0" w:lastColumn="0" w:noHBand="0" w:noVBand="0"/>
      </w:tblPr>
      <w:tblGrid>
        <w:gridCol w:w="3300"/>
        <w:gridCol w:w="3302"/>
        <w:gridCol w:w="3303"/>
        <w:gridCol w:w="3303"/>
      </w:tblGrid>
      <w:tr w:rsidR="00D31A54">
        <w:tblPrEx>
          <w:tblCellMar>
            <w:top w:w="0" w:type="dxa"/>
            <w:bottom w:w="0" w:type="dxa"/>
          </w:tblCellMar>
        </w:tblPrEx>
        <w:tc>
          <w:tcPr>
            <w:tcW w:w="330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1.</w:t>
            </w:r>
          </w:p>
        </w:tc>
        <w:tc>
          <w:tcPr>
            <w:tcW w:w="330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2.</w:t>
            </w:r>
          </w:p>
        </w:tc>
        <w:tc>
          <w:tcPr>
            <w:tcW w:w="3303"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3.</w:t>
            </w:r>
          </w:p>
        </w:tc>
        <w:tc>
          <w:tcPr>
            <w:tcW w:w="330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4.</w:t>
            </w:r>
          </w:p>
        </w:tc>
      </w:tr>
      <w:tr w:rsidR="00D31A54">
        <w:tblPrEx>
          <w:tblCellMar>
            <w:top w:w="0" w:type="dxa"/>
            <w:bottom w:w="0" w:type="dxa"/>
          </w:tblCellMar>
        </w:tblPrEx>
        <w:tc>
          <w:tcPr>
            <w:tcW w:w="330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5.</w:t>
            </w:r>
          </w:p>
        </w:tc>
        <w:tc>
          <w:tcPr>
            <w:tcW w:w="33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6.</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7.</w:t>
            </w:r>
          </w:p>
        </w:tc>
        <w:tc>
          <w:tcPr>
            <w:tcW w:w="330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8.</w:t>
            </w:r>
          </w:p>
        </w:tc>
      </w:tr>
      <w:tr w:rsidR="00D31A54">
        <w:tblPrEx>
          <w:tblCellMar>
            <w:top w:w="0" w:type="dxa"/>
            <w:bottom w:w="0" w:type="dxa"/>
          </w:tblCellMar>
        </w:tblPrEx>
        <w:tc>
          <w:tcPr>
            <w:tcW w:w="330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9.</w:t>
            </w:r>
          </w:p>
        </w:tc>
        <w:tc>
          <w:tcPr>
            <w:tcW w:w="330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10.</w:t>
            </w:r>
          </w:p>
        </w:tc>
        <w:tc>
          <w:tcPr>
            <w:tcW w:w="330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11.</w:t>
            </w:r>
          </w:p>
        </w:tc>
        <w:tc>
          <w:tcPr>
            <w:tcW w:w="3303"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12.</w:t>
            </w:r>
          </w:p>
        </w:tc>
      </w:tr>
    </w:tbl>
    <w:p w:rsidR="00D31A54" w:rsidRDefault="00A8140F">
      <w:pPr>
        <w:tabs>
          <w:tab w:val="left" w:pos="851"/>
        </w:tabs>
      </w:pPr>
      <w:r>
        <w:rPr>
          <w:rFonts w:eastAsia="標楷體"/>
          <w:b/>
          <w:szCs w:val="28"/>
          <w:lang w:val="zh-TW" w:eastAsia="zh-HK"/>
        </w:rPr>
        <w:t>個案初診評估及診斷結果</w:t>
      </w:r>
      <w:r>
        <w:rPr>
          <w:rFonts w:eastAsia="標楷體"/>
          <w:b/>
          <w:szCs w:val="28"/>
          <w:lang w:val="zh-TW"/>
        </w:rPr>
        <w:t>：</w:t>
      </w:r>
    </w:p>
    <w:tbl>
      <w:tblPr>
        <w:tblW w:w="13208" w:type="dxa"/>
        <w:tblCellMar>
          <w:left w:w="10" w:type="dxa"/>
          <w:right w:w="10" w:type="dxa"/>
        </w:tblCellMar>
        <w:tblLook w:val="0000" w:firstRow="0" w:lastRow="0" w:firstColumn="0" w:lastColumn="0" w:noHBand="0" w:noVBand="0"/>
      </w:tblPr>
      <w:tblGrid>
        <w:gridCol w:w="2217"/>
        <w:gridCol w:w="1126"/>
        <w:gridCol w:w="1689"/>
        <w:gridCol w:w="1689"/>
        <w:gridCol w:w="1081"/>
        <w:gridCol w:w="1081"/>
        <w:gridCol w:w="1081"/>
        <w:gridCol w:w="1081"/>
        <w:gridCol w:w="1081"/>
        <w:gridCol w:w="1082"/>
      </w:tblGrid>
      <w:tr w:rsidR="00D31A54">
        <w:tblPrEx>
          <w:tblCellMar>
            <w:top w:w="0" w:type="dxa"/>
            <w:bottom w:w="0" w:type="dxa"/>
          </w:tblCellMar>
        </w:tblPrEx>
        <w:tc>
          <w:tcPr>
            <w:tcW w:w="2217" w:type="dxa"/>
            <w:vMerge w:val="restart"/>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c"/>
              <w:ind w:left="0"/>
              <w:jc w:val="both"/>
              <w:rPr>
                <w:rFonts w:ascii="Times New Roman" w:eastAsia="標楷體" w:hAnsi="Times New Roman"/>
                <w:szCs w:val="24"/>
              </w:rPr>
            </w:pPr>
            <w:r>
              <w:rPr>
                <w:rFonts w:ascii="Times New Roman" w:eastAsia="標楷體" w:hAnsi="Times New Roman"/>
                <w:szCs w:val="24"/>
              </w:rPr>
              <w:t>主要成癮物質類別</w:t>
            </w:r>
          </w:p>
        </w:tc>
        <w:tc>
          <w:tcPr>
            <w:tcW w:w="1126" w:type="dxa"/>
            <w:vMerge w:val="restart"/>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c"/>
              <w:ind w:left="0"/>
              <w:jc w:val="center"/>
              <w:rPr>
                <w:rFonts w:ascii="Times New Roman" w:eastAsia="標楷體" w:hAnsi="Times New Roman"/>
                <w:szCs w:val="24"/>
              </w:rPr>
            </w:pPr>
            <w:r>
              <w:rPr>
                <w:rFonts w:ascii="Times New Roman" w:eastAsia="標楷體" w:hAnsi="Times New Roman"/>
                <w:szCs w:val="24"/>
              </w:rPr>
              <w:t>總評估</w:t>
            </w:r>
          </w:p>
          <w:p w:rsidR="00D31A54" w:rsidRDefault="00A8140F">
            <w:pPr>
              <w:pStyle w:val="ac"/>
              <w:ind w:left="0"/>
              <w:jc w:val="center"/>
            </w:pPr>
            <w:r>
              <w:rPr>
                <w:rFonts w:ascii="Times New Roman" w:eastAsia="標楷體" w:hAnsi="Times New Roman"/>
                <w:szCs w:val="24"/>
                <w:lang w:eastAsia="zh-HK"/>
              </w:rPr>
              <w:t>人數</w:t>
            </w:r>
          </w:p>
        </w:tc>
        <w:tc>
          <w:tcPr>
            <w:tcW w:w="3378" w:type="dxa"/>
            <w:gridSpan w:val="2"/>
            <w:vMerge w:val="restart"/>
            <w:tcBorders>
              <w:top w:val="single" w:sz="12"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c"/>
              <w:ind w:left="0"/>
              <w:jc w:val="center"/>
            </w:pPr>
            <w:r>
              <w:rPr>
                <w:rFonts w:ascii="Times New Roman" w:eastAsia="標楷體" w:hAnsi="Times New Roman"/>
                <w:szCs w:val="24"/>
                <w:lang w:eastAsia="zh-HK"/>
              </w:rPr>
              <w:t>經評估</w:t>
            </w:r>
            <w:r>
              <w:rPr>
                <w:rFonts w:ascii="Times New Roman" w:eastAsia="標楷體" w:hAnsi="Times New Roman"/>
                <w:szCs w:val="24"/>
              </w:rPr>
              <w:t>後，符合</w:t>
            </w:r>
            <w:r>
              <w:rPr>
                <w:rFonts w:ascii="Times New Roman" w:eastAsia="標楷體" w:hAnsi="Times New Roman"/>
                <w:szCs w:val="24"/>
              </w:rPr>
              <w:t>DSM-5 Substance Use Disorders</w:t>
            </w:r>
            <w:r>
              <w:rPr>
                <w:rFonts w:ascii="Times New Roman" w:eastAsia="標楷體" w:hAnsi="Times New Roman"/>
                <w:szCs w:val="24"/>
              </w:rPr>
              <w:t>診斷</w:t>
            </w:r>
          </w:p>
        </w:tc>
        <w:tc>
          <w:tcPr>
            <w:tcW w:w="6487" w:type="dxa"/>
            <w:gridSpan w:val="6"/>
            <w:tcBorders>
              <w:top w:val="single" w:sz="12"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c"/>
              <w:ind w:left="0"/>
              <w:jc w:val="center"/>
            </w:pPr>
            <w:r>
              <w:rPr>
                <w:rFonts w:ascii="Times New Roman" w:eastAsia="標楷體" w:hAnsi="Times New Roman"/>
                <w:szCs w:val="24"/>
              </w:rPr>
              <w:t>成癮嚴重度</w:t>
            </w:r>
          </w:p>
        </w:tc>
      </w:tr>
      <w:tr w:rsidR="00D31A54">
        <w:tblPrEx>
          <w:tblCellMar>
            <w:top w:w="0" w:type="dxa"/>
            <w:bottom w:w="0" w:type="dxa"/>
          </w:tblCellMar>
        </w:tblPrEx>
        <w:tc>
          <w:tcPr>
            <w:tcW w:w="2217"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tabs>
                <w:tab w:val="left" w:pos="851"/>
              </w:tabs>
              <w:jc w:val="center"/>
              <w:rPr>
                <w:rFonts w:eastAsia="標楷體"/>
                <w:b/>
                <w:szCs w:val="28"/>
                <w:lang w:val="zh-TW"/>
              </w:rPr>
            </w:pPr>
          </w:p>
        </w:tc>
        <w:tc>
          <w:tcPr>
            <w:tcW w:w="1126"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tabs>
                <w:tab w:val="left" w:pos="851"/>
              </w:tabs>
              <w:jc w:val="center"/>
              <w:rPr>
                <w:rFonts w:eastAsia="標楷體"/>
                <w:b/>
                <w:szCs w:val="28"/>
                <w:lang w:val="zh-TW"/>
              </w:rPr>
            </w:pPr>
          </w:p>
        </w:tc>
        <w:tc>
          <w:tcPr>
            <w:tcW w:w="3378" w:type="dxa"/>
            <w:gridSpan w:val="2"/>
            <w:vMerge/>
            <w:tcBorders>
              <w:top w:val="single" w:sz="12"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tabs>
                <w:tab w:val="left" w:pos="851"/>
              </w:tabs>
              <w:jc w:val="center"/>
              <w:rPr>
                <w:rFonts w:eastAsia="標楷體"/>
                <w:b/>
                <w:szCs w:val="28"/>
                <w:lang w:val="zh-TW"/>
              </w:rPr>
            </w:pPr>
          </w:p>
        </w:tc>
        <w:tc>
          <w:tcPr>
            <w:tcW w:w="2162"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rPr>
              <w:t>輕度</w:t>
            </w:r>
          </w:p>
        </w:tc>
        <w:tc>
          <w:tcPr>
            <w:tcW w:w="2162"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rPr>
              <w:t>中度</w:t>
            </w:r>
          </w:p>
        </w:tc>
        <w:tc>
          <w:tcPr>
            <w:tcW w:w="2163"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rPr>
              <w:t>重度</w:t>
            </w:r>
          </w:p>
        </w:tc>
      </w:tr>
      <w:tr w:rsidR="00D31A54">
        <w:tblPrEx>
          <w:tblCellMar>
            <w:top w:w="0" w:type="dxa"/>
            <w:bottom w:w="0" w:type="dxa"/>
          </w:tblCellMar>
        </w:tblPrEx>
        <w:tc>
          <w:tcPr>
            <w:tcW w:w="2217"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tabs>
                <w:tab w:val="left" w:pos="851"/>
              </w:tabs>
              <w:jc w:val="center"/>
              <w:rPr>
                <w:rFonts w:eastAsia="標楷體"/>
                <w:b/>
                <w:szCs w:val="28"/>
                <w:lang w:val="zh-TW"/>
              </w:rPr>
            </w:pPr>
          </w:p>
        </w:tc>
        <w:tc>
          <w:tcPr>
            <w:tcW w:w="1126"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tabs>
                <w:tab w:val="left" w:pos="851"/>
              </w:tabs>
              <w:jc w:val="center"/>
              <w:rPr>
                <w:rFonts w:eastAsia="標楷體"/>
                <w:b/>
                <w:szCs w:val="28"/>
                <w:lang w:val="zh-TW"/>
              </w:rPr>
            </w:pPr>
          </w:p>
        </w:tc>
        <w:tc>
          <w:tcPr>
            <w:tcW w:w="1689" w:type="dxa"/>
            <w:tcBorders>
              <w:top w:val="single" w:sz="6"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lang w:eastAsia="zh-HK"/>
              </w:rPr>
              <w:t>人數</w:t>
            </w:r>
          </w:p>
        </w:tc>
        <w:tc>
          <w:tcPr>
            <w:tcW w:w="1689" w:type="dxa"/>
            <w:tcBorders>
              <w:top w:val="single" w:sz="6"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lang w:eastAsia="zh-HK"/>
              </w:rPr>
              <w:t>比率</w:t>
            </w:r>
          </w:p>
        </w:tc>
        <w:tc>
          <w:tcPr>
            <w:tcW w:w="1081" w:type="dxa"/>
            <w:tcBorders>
              <w:top w:val="single" w:sz="6"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rPr>
              <w:t>人數</w:t>
            </w:r>
          </w:p>
        </w:tc>
        <w:tc>
          <w:tcPr>
            <w:tcW w:w="1081" w:type="dxa"/>
            <w:tcBorders>
              <w:top w:val="single" w:sz="6"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rPr>
              <w:t>比率</w:t>
            </w:r>
          </w:p>
        </w:tc>
        <w:tc>
          <w:tcPr>
            <w:tcW w:w="1081" w:type="dxa"/>
            <w:tcBorders>
              <w:top w:val="single" w:sz="6"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rPr>
              <w:t>人數</w:t>
            </w:r>
          </w:p>
        </w:tc>
        <w:tc>
          <w:tcPr>
            <w:tcW w:w="1081" w:type="dxa"/>
            <w:tcBorders>
              <w:top w:val="single" w:sz="6"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rPr>
              <w:t>比率</w:t>
            </w:r>
          </w:p>
        </w:tc>
        <w:tc>
          <w:tcPr>
            <w:tcW w:w="1081" w:type="dxa"/>
            <w:tcBorders>
              <w:top w:val="single" w:sz="6"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rPr>
              <w:t>人數</w:t>
            </w:r>
          </w:p>
        </w:tc>
        <w:tc>
          <w:tcPr>
            <w:tcW w:w="1082" w:type="dxa"/>
            <w:tcBorders>
              <w:top w:val="single" w:sz="6"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szCs w:val="24"/>
              </w:rPr>
              <w:t>比率</w:t>
            </w:r>
          </w:p>
        </w:tc>
      </w:tr>
      <w:tr w:rsidR="00D31A54">
        <w:tblPrEx>
          <w:tblCellMar>
            <w:top w:w="0" w:type="dxa"/>
            <w:bottom w:w="0" w:type="dxa"/>
          </w:tblCellMar>
        </w:tblPrEx>
        <w:tc>
          <w:tcPr>
            <w:tcW w:w="2217"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海洛因</w:t>
            </w:r>
          </w:p>
        </w:tc>
        <w:tc>
          <w:tcPr>
            <w:tcW w:w="112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2"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r>
      <w:tr w:rsidR="00D31A54">
        <w:tblPrEx>
          <w:tblCellMar>
            <w:top w:w="0" w:type="dxa"/>
            <w:bottom w:w="0" w:type="dxa"/>
          </w:tblCellMar>
        </w:tblPrEx>
        <w:tc>
          <w:tcPr>
            <w:tcW w:w="221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嗎啡</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r>
      <w:tr w:rsidR="00D31A54">
        <w:tblPrEx>
          <w:tblCellMar>
            <w:top w:w="0" w:type="dxa"/>
            <w:bottom w:w="0" w:type="dxa"/>
          </w:tblCellMar>
        </w:tblPrEx>
        <w:tc>
          <w:tcPr>
            <w:tcW w:w="221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安非他命</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r>
      <w:tr w:rsidR="00D31A54">
        <w:tblPrEx>
          <w:tblCellMar>
            <w:top w:w="0" w:type="dxa"/>
            <w:bottom w:w="0" w:type="dxa"/>
          </w:tblCellMar>
        </w:tblPrEx>
        <w:tc>
          <w:tcPr>
            <w:tcW w:w="221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搖頭丸</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r>
      <w:tr w:rsidR="00D31A54">
        <w:tblPrEx>
          <w:tblCellMar>
            <w:top w:w="0" w:type="dxa"/>
            <w:bottom w:w="0" w:type="dxa"/>
          </w:tblCellMar>
        </w:tblPrEx>
        <w:tc>
          <w:tcPr>
            <w:tcW w:w="221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愷他命</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r>
      <w:tr w:rsidR="00D31A54">
        <w:tblPrEx>
          <w:tblCellMar>
            <w:top w:w="0" w:type="dxa"/>
            <w:bottom w:w="0" w:type="dxa"/>
          </w:tblCellMar>
        </w:tblPrEx>
        <w:tc>
          <w:tcPr>
            <w:tcW w:w="221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大麻</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r>
      <w:tr w:rsidR="00D31A54">
        <w:tblPrEx>
          <w:tblCellMar>
            <w:top w:w="0" w:type="dxa"/>
            <w:bottom w:w="0" w:type="dxa"/>
          </w:tblCellMar>
        </w:tblPrEx>
        <w:tc>
          <w:tcPr>
            <w:tcW w:w="2217"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其他</w:t>
            </w:r>
          </w:p>
          <w:p w:rsidR="00D31A54" w:rsidRDefault="00A8140F">
            <w:pPr>
              <w:pStyle w:val="afff0"/>
              <w:ind w:left="0"/>
              <w:jc w:val="both"/>
              <w:rPr>
                <w:rFonts w:eastAsia="標楷體"/>
              </w:rPr>
            </w:pPr>
            <w:r>
              <w:rPr>
                <w:rFonts w:eastAsia="標楷體"/>
              </w:rPr>
              <w:t>(</w:t>
            </w:r>
            <w:r>
              <w:rPr>
                <w:rFonts w:eastAsia="標楷體"/>
              </w:rPr>
              <w:t>請詳述毒物類別</w:t>
            </w:r>
            <w:r>
              <w:rPr>
                <w:rFonts w:eastAsia="標楷體"/>
              </w:rPr>
              <w:t>)</w:t>
            </w:r>
          </w:p>
        </w:tc>
        <w:tc>
          <w:tcPr>
            <w:tcW w:w="112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2"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r>
      <w:tr w:rsidR="00D31A54">
        <w:tblPrEx>
          <w:tblCellMar>
            <w:top w:w="0" w:type="dxa"/>
            <w:bottom w:w="0" w:type="dxa"/>
          </w:tblCellMar>
        </w:tblPrEx>
        <w:tc>
          <w:tcPr>
            <w:tcW w:w="2217"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jc w:val="center"/>
            </w:pPr>
            <w:r>
              <w:rPr>
                <w:rFonts w:eastAsia="標楷體"/>
                <w:b/>
                <w:szCs w:val="28"/>
                <w:lang w:val="zh-TW" w:eastAsia="zh-HK"/>
              </w:rPr>
              <w:t>合計</w:t>
            </w:r>
          </w:p>
        </w:tc>
        <w:tc>
          <w:tcPr>
            <w:tcW w:w="1126"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689"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1"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c>
          <w:tcPr>
            <w:tcW w:w="1082" w:type="dxa"/>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rPr>
                <w:rFonts w:eastAsia="標楷體"/>
                <w:b/>
                <w:szCs w:val="28"/>
                <w:lang w:val="zh-TW"/>
              </w:rPr>
            </w:pPr>
          </w:p>
        </w:tc>
      </w:tr>
    </w:tbl>
    <w:p w:rsidR="00D31A54" w:rsidRDefault="00A8140F">
      <w:pPr>
        <w:tabs>
          <w:tab w:val="left" w:pos="851"/>
        </w:tabs>
        <w:ind w:right="960"/>
        <w:sectPr w:rsidR="00D31A54">
          <w:footerReference w:type="default" r:id="rId15"/>
          <w:pgSz w:w="16838" w:h="11906" w:orient="landscape"/>
          <w:pgMar w:top="1440" w:right="1800" w:bottom="1440" w:left="1800" w:header="720" w:footer="720" w:gutter="0"/>
          <w:cols w:space="720"/>
          <w:docGrid w:type="lines" w:linePitch="361"/>
        </w:sectPr>
      </w:pPr>
      <w:r>
        <w:rPr>
          <w:rFonts w:eastAsia="標楷體"/>
          <w:b/>
          <w:sz w:val="22"/>
          <w:szCs w:val="22"/>
        </w:rPr>
        <w:t>註</w:t>
      </w:r>
      <w:r>
        <w:rPr>
          <w:rFonts w:eastAsia="標楷體"/>
          <w:sz w:val="22"/>
          <w:szCs w:val="22"/>
        </w:rPr>
        <w:t>：本表可由本部藥酒癮</w:t>
      </w:r>
      <w:r>
        <w:rPr>
          <w:rFonts w:eastAsia="標楷體"/>
          <w:sz w:val="22"/>
          <w:szCs w:val="22"/>
          <w:lang w:eastAsia="zh-HK"/>
        </w:rPr>
        <w:t>醫療</w:t>
      </w:r>
      <w:r>
        <w:rPr>
          <w:rFonts w:eastAsia="標楷體"/>
          <w:sz w:val="22"/>
          <w:szCs w:val="22"/>
        </w:rPr>
        <w:t>個案管理系統產製。</w:t>
      </w:r>
    </w:p>
    <w:p w:rsidR="00D31A54" w:rsidRDefault="00A8140F">
      <w:pPr>
        <w:spacing w:line="480" w:lineRule="exact"/>
        <w:jc w:val="center"/>
      </w:pPr>
      <w:r>
        <w:rPr>
          <w:rFonts w:eastAsia="標楷體"/>
          <w:b/>
          <w:sz w:val="32"/>
          <w:szCs w:val="28"/>
          <w:lang w:eastAsia="zh-HK"/>
        </w:rPr>
        <w:t>衛生福利部</w:t>
      </w:r>
      <w:r>
        <w:rPr>
          <w:rFonts w:eastAsia="標楷體"/>
          <w:b/>
          <w:sz w:val="32"/>
          <w:szCs w:val="32"/>
        </w:rPr>
        <w:t>109</w:t>
      </w:r>
      <w:r>
        <w:rPr>
          <w:rFonts w:eastAsia="標楷體"/>
          <w:b/>
          <w:sz w:val="32"/>
          <w:szCs w:val="32"/>
          <w:lang w:eastAsia="zh-HK"/>
        </w:rPr>
        <w:t>年度</w:t>
      </w:r>
      <w:r>
        <w:rPr>
          <w:rFonts w:eastAsia="標楷體"/>
          <w:b/>
          <w:sz w:val="32"/>
          <w:szCs w:val="32"/>
        </w:rPr>
        <w:t>藥癮</w:t>
      </w:r>
      <w:r>
        <w:rPr>
          <w:rFonts w:eastAsia="標楷體"/>
          <w:b/>
          <w:sz w:val="32"/>
          <w:szCs w:val="32"/>
          <w:lang w:eastAsia="zh-HK"/>
        </w:rPr>
        <w:t>治療費用補助方</w:t>
      </w:r>
      <w:r>
        <w:rPr>
          <w:rFonts w:eastAsia="標楷體"/>
          <w:b/>
          <w:sz w:val="32"/>
          <w:szCs w:val="28"/>
          <w:lang w:eastAsia="zh-HK"/>
        </w:rPr>
        <w:t>案執行成果</w:t>
      </w:r>
      <w:r>
        <w:rPr>
          <w:rFonts w:ascii="標楷體" w:eastAsia="標楷體" w:hAnsi="標楷體"/>
          <w:b/>
          <w:sz w:val="32"/>
          <w:szCs w:val="28"/>
          <w:lang w:eastAsia="zh-HK"/>
        </w:rPr>
        <w:t>【毒防基金補助藥癮醫療執行成果】</w:t>
      </w:r>
    </w:p>
    <w:p w:rsidR="00D31A54" w:rsidRDefault="00A8140F">
      <w:pPr>
        <w:widowControl/>
        <w:spacing w:before="180" w:line="480" w:lineRule="exact"/>
        <w:jc w:val="center"/>
      </w:pPr>
      <w:r>
        <w:rPr>
          <w:rFonts w:eastAsia="標楷體"/>
          <w:b/>
          <w:bCs/>
          <w:sz w:val="28"/>
          <w:szCs w:val="26"/>
        </w:rPr>
        <w:t>表</w:t>
      </w:r>
      <w:r>
        <w:rPr>
          <w:rFonts w:eastAsia="標楷體"/>
          <w:b/>
          <w:bCs/>
          <w:sz w:val="28"/>
          <w:szCs w:val="26"/>
        </w:rPr>
        <w:t>3</w:t>
      </w:r>
      <w:r>
        <w:rPr>
          <w:rFonts w:eastAsia="標楷體"/>
          <w:b/>
          <w:bCs/>
          <w:sz w:val="28"/>
          <w:szCs w:val="26"/>
        </w:rPr>
        <w:t>、</w:t>
      </w:r>
      <w:r>
        <w:rPr>
          <w:rFonts w:eastAsia="標楷體"/>
          <w:b/>
          <w:bCs/>
          <w:sz w:val="28"/>
          <w:szCs w:val="26"/>
          <w:lang w:eastAsia="zh-HK"/>
        </w:rPr>
        <w:t>藥癮</w:t>
      </w:r>
      <w:r>
        <w:rPr>
          <w:rFonts w:eastAsia="標楷體"/>
          <w:b/>
          <w:sz w:val="28"/>
          <w:szCs w:val="26"/>
        </w:rPr>
        <w:t>個案</w:t>
      </w:r>
      <w:r>
        <w:rPr>
          <w:rFonts w:eastAsia="標楷體"/>
          <w:b/>
          <w:sz w:val="28"/>
          <w:szCs w:val="26"/>
          <w:lang w:eastAsia="zh-HK"/>
        </w:rPr>
        <w:t>特徵及結案原因統計</w:t>
      </w:r>
    </w:p>
    <w:p w:rsidR="00D31A54" w:rsidRDefault="00D31A54">
      <w:pPr>
        <w:tabs>
          <w:tab w:val="left" w:pos="851"/>
        </w:tabs>
        <w:jc w:val="right"/>
        <w:rPr>
          <w:rFonts w:eastAsia="標楷體"/>
          <w:szCs w:val="28"/>
          <w:lang w:val="zh-TW" w:eastAsia="zh-HK"/>
        </w:rPr>
      </w:pPr>
    </w:p>
    <w:p w:rsidR="00D31A54" w:rsidRDefault="00A8140F">
      <w:pPr>
        <w:tabs>
          <w:tab w:val="left" w:pos="851"/>
        </w:tabs>
        <w:jc w:val="right"/>
      </w:pPr>
      <w:r>
        <w:rPr>
          <w:rFonts w:eastAsia="標楷體"/>
          <w:szCs w:val="28"/>
          <w:lang w:val="zh-TW" w:eastAsia="zh-HK"/>
        </w:rPr>
        <w:t>統計</w:t>
      </w:r>
      <w:r>
        <w:rPr>
          <w:rFonts w:eastAsia="標楷體"/>
          <w:szCs w:val="28"/>
          <w:lang w:val="zh-TW"/>
        </w:rPr>
        <w:t>期間：</w:t>
      </w:r>
      <w:r>
        <w:rPr>
          <w:rFonts w:eastAsia="標楷體"/>
          <w:szCs w:val="28"/>
        </w:rPr>
        <w:t xml:space="preserve">   </w:t>
      </w:r>
      <w:r>
        <w:rPr>
          <w:rFonts w:eastAsia="標楷體"/>
          <w:szCs w:val="28"/>
          <w:lang w:val="zh-TW"/>
        </w:rPr>
        <w:t xml:space="preserve">年　</w:t>
      </w:r>
      <w:r>
        <w:rPr>
          <w:rFonts w:eastAsia="標楷體"/>
          <w:szCs w:val="28"/>
          <w:lang w:val="zh-TW"/>
        </w:rPr>
        <w:t xml:space="preserve"> </w:t>
      </w:r>
      <w:r>
        <w:rPr>
          <w:rFonts w:eastAsia="標楷體"/>
          <w:szCs w:val="28"/>
          <w:lang w:val="zh-TW"/>
        </w:rPr>
        <w:t xml:space="preserve">月　</w:t>
      </w:r>
      <w:r>
        <w:rPr>
          <w:rFonts w:eastAsia="標楷體"/>
          <w:szCs w:val="28"/>
          <w:lang w:val="zh-TW"/>
        </w:rPr>
        <w:t xml:space="preserve"> </w:t>
      </w:r>
      <w:r>
        <w:rPr>
          <w:rFonts w:eastAsia="標楷體"/>
          <w:szCs w:val="28"/>
          <w:lang w:val="zh-TW"/>
        </w:rPr>
        <w:t>日至</w:t>
      </w:r>
      <w:r>
        <w:rPr>
          <w:rFonts w:eastAsia="標楷體"/>
          <w:szCs w:val="28"/>
        </w:rPr>
        <w:t xml:space="preserve">   </w:t>
      </w:r>
      <w:r>
        <w:rPr>
          <w:rFonts w:eastAsia="標楷體"/>
          <w:szCs w:val="28"/>
          <w:lang w:val="zh-TW"/>
        </w:rPr>
        <w:t>年　月　日</w:t>
      </w:r>
    </w:p>
    <w:p w:rsidR="00D31A54" w:rsidRDefault="00A8140F">
      <w:pPr>
        <w:tabs>
          <w:tab w:val="left" w:pos="851"/>
        </w:tabs>
        <w:ind w:right="720"/>
      </w:pPr>
      <w:r>
        <w:rPr>
          <w:rFonts w:eastAsia="標楷體"/>
          <w:b/>
          <w:szCs w:val="28"/>
          <w:lang w:val="zh-TW" w:eastAsia="zh-HK"/>
        </w:rPr>
        <w:t>資料來源之</w:t>
      </w:r>
      <w:r>
        <w:rPr>
          <w:rFonts w:eastAsia="標楷體"/>
          <w:b/>
          <w:szCs w:val="28"/>
          <w:lang w:val="zh-TW"/>
        </w:rPr>
        <w:t>治療機構</w:t>
      </w:r>
      <w:r>
        <w:rPr>
          <w:rFonts w:eastAsia="標楷體"/>
          <w:szCs w:val="28"/>
          <w:lang w:val="zh-TW"/>
        </w:rPr>
        <w:t>：</w:t>
      </w:r>
    </w:p>
    <w:tbl>
      <w:tblPr>
        <w:tblW w:w="13208" w:type="dxa"/>
        <w:tblCellMar>
          <w:left w:w="10" w:type="dxa"/>
          <w:right w:w="10" w:type="dxa"/>
        </w:tblCellMar>
        <w:tblLook w:val="0000" w:firstRow="0" w:lastRow="0" w:firstColumn="0" w:lastColumn="0" w:noHBand="0" w:noVBand="0"/>
      </w:tblPr>
      <w:tblGrid>
        <w:gridCol w:w="3265"/>
        <w:gridCol w:w="3269"/>
        <w:gridCol w:w="3269"/>
        <w:gridCol w:w="3405"/>
      </w:tblGrid>
      <w:tr w:rsidR="00D31A54">
        <w:tblPrEx>
          <w:tblCellMar>
            <w:top w:w="0" w:type="dxa"/>
            <w:bottom w:w="0" w:type="dxa"/>
          </w:tblCellMar>
        </w:tblPrEx>
        <w:tc>
          <w:tcPr>
            <w:tcW w:w="3265"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1.</w:t>
            </w:r>
          </w:p>
        </w:tc>
        <w:tc>
          <w:tcPr>
            <w:tcW w:w="326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2.</w:t>
            </w:r>
          </w:p>
        </w:tc>
        <w:tc>
          <w:tcPr>
            <w:tcW w:w="326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3.</w:t>
            </w:r>
          </w:p>
        </w:tc>
        <w:tc>
          <w:tcPr>
            <w:tcW w:w="3405"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4.</w:t>
            </w:r>
          </w:p>
        </w:tc>
      </w:tr>
      <w:tr w:rsidR="00D31A54">
        <w:tblPrEx>
          <w:tblCellMar>
            <w:top w:w="0" w:type="dxa"/>
            <w:bottom w:w="0" w:type="dxa"/>
          </w:tblCellMar>
        </w:tblPrEx>
        <w:tc>
          <w:tcPr>
            <w:tcW w:w="326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5.</w:t>
            </w:r>
          </w:p>
        </w:tc>
        <w:tc>
          <w:tcPr>
            <w:tcW w:w="3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6.</w:t>
            </w:r>
          </w:p>
        </w:tc>
        <w:tc>
          <w:tcPr>
            <w:tcW w:w="3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7.</w:t>
            </w:r>
          </w:p>
        </w:tc>
        <w:tc>
          <w:tcPr>
            <w:tcW w:w="340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8.</w:t>
            </w:r>
          </w:p>
        </w:tc>
      </w:tr>
      <w:tr w:rsidR="00D31A54">
        <w:tblPrEx>
          <w:tblCellMar>
            <w:top w:w="0" w:type="dxa"/>
            <w:bottom w:w="0" w:type="dxa"/>
          </w:tblCellMar>
        </w:tblPrEx>
        <w:tc>
          <w:tcPr>
            <w:tcW w:w="3265"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9.</w:t>
            </w:r>
          </w:p>
        </w:tc>
        <w:tc>
          <w:tcPr>
            <w:tcW w:w="326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10.</w:t>
            </w:r>
          </w:p>
        </w:tc>
        <w:tc>
          <w:tcPr>
            <w:tcW w:w="326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11.</w:t>
            </w:r>
          </w:p>
        </w:tc>
        <w:tc>
          <w:tcPr>
            <w:tcW w:w="3405"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D31A54" w:rsidRDefault="00A8140F">
            <w:pPr>
              <w:tabs>
                <w:tab w:val="left" w:pos="851"/>
              </w:tabs>
              <w:ind w:right="720"/>
              <w:rPr>
                <w:rFonts w:eastAsia="標楷體"/>
                <w:szCs w:val="28"/>
                <w:lang w:val="zh-TW"/>
              </w:rPr>
            </w:pPr>
            <w:r>
              <w:rPr>
                <w:rFonts w:eastAsia="標楷體"/>
                <w:szCs w:val="28"/>
                <w:lang w:val="zh-TW"/>
              </w:rPr>
              <w:t>12.</w:t>
            </w:r>
          </w:p>
        </w:tc>
      </w:tr>
    </w:tbl>
    <w:p w:rsidR="00D31A54" w:rsidRDefault="00A8140F">
      <w:pPr>
        <w:tabs>
          <w:tab w:val="left" w:pos="851"/>
        </w:tabs>
      </w:pPr>
      <w:r>
        <w:rPr>
          <w:rFonts w:eastAsia="標楷體"/>
          <w:b/>
          <w:szCs w:val="28"/>
          <w:lang w:val="zh-TW" w:eastAsia="zh-HK"/>
        </w:rPr>
        <w:t>個案特徵及結案原因</w:t>
      </w:r>
    </w:p>
    <w:tbl>
      <w:tblPr>
        <w:tblW w:w="13264" w:type="dxa"/>
        <w:tblLayout w:type="fixed"/>
        <w:tblCellMar>
          <w:left w:w="10" w:type="dxa"/>
          <w:right w:w="10" w:type="dxa"/>
        </w:tblCellMar>
        <w:tblLook w:val="0000" w:firstRow="0" w:lastRow="0" w:firstColumn="0" w:lastColumn="0" w:noHBand="0" w:noVBand="0"/>
      </w:tblPr>
      <w:tblGrid>
        <w:gridCol w:w="2227"/>
        <w:gridCol w:w="621"/>
        <w:gridCol w:w="625"/>
        <w:gridCol w:w="1018"/>
        <w:gridCol w:w="1019"/>
        <w:gridCol w:w="1018"/>
        <w:gridCol w:w="1019"/>
        <w:gridCol w:w="1019"/>
        <w:gridCol w:w="8"/>
        <w:gridCol w:w="1265"/>
        <w:gridCol w:w="1202"/>
        <w:gridCol w:w="1202"/>
        <w:gridCol w:w="981"/>
        <w:gridCol w:w="40"/>
      </w:tblGrid>
      <w:tr w:rsidR="00D31A54">
        <w:tblPrEx>
          <w:tblCellMar>
            <w:top w:w="0" w:type="dxa"/>
            <w:bottom w:w="0" w:type="dxa"/>
          </w:tblCellMar>
        </w:tblPrEx>
        <w:trPr>
          <w:trHeight w:val="20"/>
        </w:trPr>
        <w:tc>
          <w:tcPr>
            <w:tcW w:w="2234" w:type="dxa"/>
            <w:vMerge w:val="restart"/>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center"/>
            </w:pPr>
            <w:r>
              <w:rPr>
                <w:rFonts w:eastAsia="標楷體"/>
              </w:rPr>
              <w:t>主要成癮物質類別</w:t>
            </w:r>
          </w:p>
        </w:tc>
        <w:tc>
          <w:tcPr>
            <w:tcW w:w="1249"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性別</w:t>
            </w:r>
          </w:p>
        </w:tc>
        <w:tc>
          <w:tcPr>
            <w:tcW w:w="5111" w:type="dxa"/>
            <w:gridSpan w:val="6"/>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年齡</w:t>
            </w:r>
          </w:p>
        </w:tc>
        <w:tc>
          <w:tcPr>
            <w:tcW w:w="4661"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A8140F">
            <w:pPr>
              <w:widowControl/>
              <w:jc w:val="center"/>
              <w:rPr>
                <w:rFonts w:eastAsia="標楷體"/>
                <w:szCs w:val="24"/>
              </w:rPr>
            </w:pPr>
            <w:r>
              <w:rPr>
                <w:rFonts w:eastAsia="標楷體"/>
                <w:szCs w:val="24"/>
              </w:rPr>
              <w:t>結束治療原因</w:t>
            </w:r>
          </w:p>
        </w:tc>
        <w:tc>
          <w:tcPr>
            <w:tcW w:w="9" w:type="dxa"/>
          </w:tcPr>
          <w:p w:rsidR="00D31A54" w:rsidRDefault="00D31A54">
            <w:pPr>
              <w:widowControl/>
              <w:jc w:val="center"/>
              <w:rPr>
                <w:rFonts w:eastAsia="標楷體"/>
                <w:szCs w:val="24"/>
              </w:rPr>
            </w:pPr>
          </w:p>
        </w:tc>
      </w:tr>
      <w:tr w:rsidR="00D31A54">
        <w:tblPrEx>
          <w:tblCellMar>
            <w:top w:w="0" w:type="dxa"/>
            <w:bottom w:w="0" w:type="dxa"/>
          </w:tblCellMar>
        </w:tblPrEx>
        <w:trPr>
          <w:trHeight w:val="360"/>
        </w:trPr>
        <w:tc>
          <w:tcPr>
            <w:tcW w:w="2234"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pStyle w:val="afff0"/>
              <w:ind w:left="0"/>
              <w:jc w:val="center"/>
              <w:rPr>
                <w:rFonts w:eastAsia="標楷體"/>
              </w:rPr>
            </w:pPr>
          </w:p>
        </w:tc>
        <w:tc>
          <w:tcPr>
            <w:tcW w:w="623"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男</w:t>
            </w:r>
          </w:p>
        </w:tc>
        <w:tc>
          <w:tcPr>
            <w:tcW w:w="626"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女</w:t>
            </w:r>
          </w:p>
        </w:tc>
        <w:tc>
          <w:tcPr>
            <w:tcW w:w="1020"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未滿</w:t>
            </w:r>
          </w:p>
          <w:p w:rsidR="00D31A54" w:rsidRDefault="00A8140F">
            <w:pPr>
              <w:widowControl/>
              <w:jc w:val="center"/>
              <w:rPr>
                <w:rFonts w:eastAsia="標楷體"/>
                <w:szCs w:val="24"/>
              </w:rPr>
            </w:pPr>
            <w:r>
              <w:rPr>
                <w:rFonts w:eastAsia="標楷體"/>
                <w:szCs w:val="24"/>
              </w:rPr>
              <w:t>18</w:t>
            </w:r>
            <w:r>
              <w:rPr>
                <w:rFonts w:eastAsia="標楷體"/>
                <w:szCs w:val="24"/>
              </w:rPr>
              <w:t>歲</w:t>
            </w:r>
          </w:p>
        </w:tc>
        <w:tc>
          <w:tcPr>
            <w:tcW w:w="1021"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18</w:t>
            </w:r>
            <w:r>
              <w:rPr>
                <w:rFonts w:eastAsia="標楷體"/>
                <w:szCs w:val="24"/>
              </w:rPr>
              <w:t>歲以上未滿</w:t>
            </w:r>
            <w:r>
              <w:rPr>
                <w:rFonts w:eastAsia="標楷體"/>
                <w:szCs w:val="24"/>
              </w:rPr>
              <w:t>30</w:t>
            </w:r>
            <w:r>
              <w:rPr>
                <w:rFonts w:eastAsia="標楷體"/>
                <w:szCs w:val="24"/>
              </w:rPr>
              <w:t>歲</w:t>
            </w:r>
          </w:p>
        </w:tc>
        <w:tc>
          <w:tcPr>
            <w:tcW w:w="1020"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30</w:t>
            </w:r>
            <w:r>
              <w:rPr>
                <w:rFonts w:eastAsia="標楷體"/>
                <w:szCs w:val="24"/>
              </w:rPr>
              <w:t>歲以上未滿</w:t>
            </w:r>
            <w:r>
              <w:rPr>
                <w:rFonts w:eastAsia="標楷體"/>
                <w:szCs w:val="24"/>
              </w:rPr>
              <w:t>40</w:t>
            </w:r>
            <w:r>
              <w:rPr>
                <w:rFonts w:eastAsia="標楷體"/>
                <w:szCs w:val="24"/>
              </w:rPr>
              <w:t>歲</w:t>
            </w:r>
          </w:p>
        </w:tc>
        <w:tc>
          <w:tcPr>
            <w:tcW w:w="1021"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40</w:t>
            </w:r>
            <w:r>
              <w:rPr>
                <w:rFonts w:eastAsia="標楷體"/>
                <w:szCs w:val="24"/>
              </w:rPr>
              <w:t>歲以上未滿</w:t>
            </w:r>
            <w:r>
              <w:rPr>
                <w:rFonts w:eastAsia="標楷體"/>
                <w:szCs w:val="24"/>
              </w:rPr>
              <w:t>50</w:t>
            </w:r>
            <w:r>
              <w:rPr>
                <w:rFonts w:eastAsia="標楷體"/>
                <w:szCs w:val="24"/>
              </w:rPr>
              <w:t>歲</w:t>
            </w:r>
          </w:p>
        </w:tc>
        <w:tc>
          <w:tcPr>
            <w:tcW w:w="1021"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50</w:t>
            </w:r>
            <w:r>
              <w:rPr>
                <w:rFonts w:eastAsia="標楷體"/>
                <w:szCs w:val="24"/>
              </w:rPr>
              <w:t>歲</w:t>
            </w:r>
          </w:p>
          <w:p w:rsidR="00D31A54" w:rsidRDefault="00A8140F">
            <w:pPr>
              <w:widowControl/>
              <w:jc w:val="center"/>
              <w:rPr>
                <w:rFonts w:eastAsia="標楷體"/>
                <w:szCs w:val="24"/>
              </w:rPr>
            </w:pPr>
            <w:r>
              <w:rPr>
                <w:rFonts w:eastAsia="標楷體"/>
                <w:szCs w:val="24"/>
              </w:rPr>
              <w:t>以上</w:t>
            </w:r>
          </w:p>
        </w:tc>
        <w:tc>
          <w:tcPr>
            <w:tcW w:w="1276" w:type="dxa"/>
            <w:gridSpan w:val="2"/>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經醫師評估完成治療結案者</w:t>
            </w:r>
          </w:p>
        </w:tc>
        <w:tc>
          <w:tcPr>
            <w:tcW w:w="1205"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不可抗力因素</w:t>
            </w:r>
          </w:p>
        </w:tc>
        <w:tc>
          <w:tcPr>
            <w:tcW w:w="1205"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自行中斷</w:t>
            </w:r>
          </w:p>
        </w:tc>
        <w:tc>
          <w:tcPr>
            <w:tcW w:w="992" w:type="dxa"/>
            <w:gridSpan w:val="2"/>
            <w:vMerge w:val="restart"/>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4"/>
              </w:rPr>
            </w:pPr>
            <w:r>
              <w:rPr>
                <w:rFonts w:eastAsia="標楷體"/>
                <w:szCs w:val="24"/>
              </w:rPr>
              <w:t>其他</w:t>
            </w:r>
          </w:p>
        </w:tc>
      </w:tr>
      <w:tr w:rsidR="00D31A54">
        <w:tblPrEx>
          <w:tblCellMar>
            <w:top w:w="0" w:type="dxa"/>
            <w:bottom w:w="0" w:type="dxa"/>
          </w:tblCellMar>
        </w:tblPrEx>
        <w:trPr>
          <w:trHeight w:val="360"/>
        </w:trPr>
        <w:tc>
          <w:tcPr>
            <w:tcW w:w="2234"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pStyle w:val="afff0"/>
              <w:ind w:left="0"/>
              <w:jc w:val="center"/>
              <w:rPr>
                <w:rFonts w:eastAsia="標楷體"/>
              </w:rPr>
            </w:pPr>
          </w:p>
        </w:tc>
        <w:tc>
          <w:tcPr>
            <w:tcW w:w="623"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4"/>
              </w:rPr>
            </w:pPr>
          </w:p>
        </w:tc>
        <w:tc>
          <w:tcPr>
            <w:tcW w:w="626"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4"/>
              </w:rPr>
            </w:pPr>
          </w:p>
        </w:tc>
        <w:tc>
          <w:tcPr>
            <w:tcW w:w="102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4"/>
              </w:rPr>
            </w:pPr>
          </w:p>
        </w:tc>
        <w:tc>
          <w:tcPr>
            <w:tcW w:w="1021"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4"/>
              </w:rPr>
            </w:pPr>
          </w:p>
        </w:tc>
        <w:tc>
          <w:tcPr>
            <w:tcW w:w="102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4"/>
              </w:rPr>
            </w:pPr>
          </w:p>
        </w:tc>
        <w:tc>
          <w:tcPr>
            <w:tcW w:w="1021"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4"/>
              </w:rPr>
            </w:pPr>
          </w:p>
        </w:tc>
        <w:tc>
          <w:tcPr>
            <w:tcW w:w="1021"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4"/>
              </w:rPr>
            </w:pPr>
          </w:p>
        </w:tc>
        <w:tc>
          <w:tcPr>
            <w:tcW w:w="1276" w:type="dxa"/>
            <w:gridSpan w:val="2"/>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rPr>
                <w:rFonts w:eastAsia="標楷體"/>
                <w:szCs w:val="24"/>
              </w:rPr>
            </w:pPr>
          </w:p>
        </w:tc>
        <w:tc>
          <w:tcPr>
            <w:tcW w:w="1205"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4"/>
              </w:rPr>
            </w:pPr>
          </w:p>
        </w:tc>
        <w:tc>
          <w:tcPr>
            <w:tcW w:w="1205"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rPr>
                <w:rFonts w:eastAsia="標楷體"/>
                <w:szCs w:val="24"/>
              </w:rPr>
            </w:pPr>
          </w:p>
        </w:tc>
        <w:tc>
          <w:tcPr>
            <w:tcW w:w="992" w:type="dxa"/>
            <w:gridSpan w:val="2"/>
            <w:vMerge/>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rPr>
                <w:rFonts w:eastAsia="標楷體"/>
                <w:szCs w:val="24"/>
              </w:rPr>
            </w:pPr>
          </w:p>
        </w:tc>
      </w:tr>
      <w:tr w:rsidR="00D31A54">
        <w:tblPrEx>
          <w:tblCellMar>
            <w:top w:w="0" w:type="dxa"/>
            <w:bottom w:w="0" w:type="dxa"/>
          </w:tblCellMar>
        </w:tblPrEx>
        <w:trPr>
          <w:trHeight w:val="20"/>
        </w:trPr>
        <w:tc>
          <w:tcPr>
            <w:tcW w:w="2234"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海洛因</w:t>
            </w:r>
          </w:p>
        </w:tc>
        <w:tc>
          <w:tcPr>
            <w:tcW w:w="623"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62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76"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992"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r>
      <w:tr w:rsidR="00D31A54">
        <w:tblPrEx>
          <w:tblCellMar>
            <w:top w:w="0" w:type="dxa"/>
            <w:bottom w:w="0" w:type="dxa"/>
          </w:tblCellMar>
        </w:tblPrEx>
        <w:trPr>
          <w:trHeight w:val="20"/>
        </w:trPr>
        <w:tc>
          <w:tcPr>
            <w:tcW w:w="22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嗎啡</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99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r>
      <w:tr w:rsidR="00D31A54">
        <w:tblPrEx>
          <w:tblCellMar>
            <w:top w:w="0" w:type="dxa"/>
            <w:bottom w:w="0" w:type="dxa"/>
          </w:tblCellMar>
        </w:tblPrEx>
        <w:trPr>
          <w:trHeight w:val="20"/>
        </w:trPr>
        <w:tc>
          <w:tcPr>
            <w:tcW w:w="22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安非他命</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99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r>
      <w:tr w:rsidR="00D31A54">
        <w:tblPrEx>
          <w:tblCellMar>
            <w:top w:w="0" w:type="dxa"/>
            <w:bottom w:w="0" w:type="dxa"/>
          </w:tblCellMar>
        </w:tblPrEx>
        <w:trPr>
          <w:trHeight w:val="20"/>
        </w:trPr>
        <w:tc>
          <w:tcPr>
            <w:tcW w:w="22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搖頭丸</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99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r>
      <w:tr w:rsidR="00D31A54">
        <w:tblPrEx>
          <w:tblCellMar>
            <w:top w:w="0" w:type="dxa"/>
            <w:bottom w:w="0" w:type="dxa"/>
          </w:tblCellMar>
        </w:tblPrEx>
        <w:trPr>
          <w:trHeight w:val="20"/>
        </w:trPr>
        <w:tc>
          <w:tcPr>
            <w:tcW w:w="22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愷他命</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99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r>
      <w:tr w:rsidR="00D31A54">
        <w:tblPrEx>
          <w:tblCellMar>
            <w:top w:w="0" w:type="dxa"/>
            <w:bottom w:w="0" w:type="dxa"/>
          </w:tblCellMar>
        </w:tblPrEx>
        <w:trPr>
          <w:trHeight w:val="20"/>
        </w:trPr>
        <w:tc>
          <w:tcPr>
            <w:tcW w:w="22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both"/>
              <w:rPr>
                <w:rFonts w:eastAsia="標楷體"/>
              </w:rPr>
            </w:pPr>
            <w:r>
              <w:rPr>
                <w:rFonts w:eastAsia="標楷體"/>
              </w:rPr>
              <w:t>大麻</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99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r>
      <w:tr w:rsidR="00D31A54">
        <w:tblPrEx>
          <w:tblCellMar>
            <w:top w:w="0" w:type="dxa"/>
            <w:bottom w:w="0" w:type="dxa"/>
          </w:tblCellMar>
        </w:tblPrEx>
        <w:trPr>
          <w:trHeight w:val="20"/>
        </w:trPr>
        <w:tc>
          <w:tcPr>
            <w:tcW w:w="22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rPr>
                <w:rFonts w:eastAsia="標楷體"/>
              </w:rPr>
            </w:pPr>
            <w:r>
              <w:rPr>
                <w:rFonts w:eastAsia="標楷體"/>
              </w:rPr>
              <w:t>其他</w:t>
            </w:r>
          </w:p>
          <w:p w:rsidR="00D31A54" w:rsidRDefault="00A8140F">
            <w:pPr>
              <w:pStyle w:val="afff0"/>
              <w:ind w:left="0"/>
              <w:rPr>
                <w:rFonts w:eastAsia="標楷體"/>
              </w:rPr>
            </w:pPr>
            <w:r>
              <w:rPr>
                <w:rFonts w:eastAsia="標楷體"/>
              </w:rPr>
              <w:t>(</w:t>
            </w:r>
            <w:r>
              <w:rPr>
                <w:rFonts w:eastAsia="標楷體"/>
              </w:rPr>
              <w:t>請詳述毒物類別</w:t>
            </w:r>
            <w:r>
              <w:rPr>
                <w:rFonts w:eastAsia="標楷體"/>
              </w:rPr>
              <w:t>)</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992"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r>
      <w:tr w:rsidR="00D31A54">
        <w:tblPrEx>
          <w:tblCellMar>
            <w:top w:w="0" w:type="dxa"/>
            <w:bottom w:w="0" w:type="dxa"/>
          </w:tblCellMar>
        </w:tblPrEx>
        <w:trPr>
          <w:trHeight w:val="20"/>
        </w:trPr>
        <w:tc>
          <w:tcPr>
            <w:tcW w:w="2234"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center"/>
              <w:rPr>
                <w:rFonts w:eastAsia="標楷體"/>
                <w:b/>
              </w:rPr>
            </w:pPr>
            <w:r>
              <w:rPr>
                <w:rFonts w:eastAsia="標楷體"/>
                <w:b/>
              </w:rPr>
              <w:t>合計</w:t>
            </w:r>
          </w:p>
        </w:tc>
        <w:tc>
          <w:tcPr>
            <w:tcW w:w="62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62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02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76"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1205"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c>
          <w:tcPr>
            <w:tcW w:w="992"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D31A54" w:rsidRDefault="00D31A54">
            <w:pPr>
              <w:widowControl/>
              <w:rPr>
                <w:rFonts w:eastAsia="標楷體"/>
                <w:szCs w:val="24"/>
              </w:rPr>
            </w:pPr>
          </w:p>
        </w:tc>
      </w:tr>
    </w:tbl>
    <w:p w:rsidR="00D31A54" w:rsidRDefault="00A8140F">
      <w:pPr>
        <w:tabs>
          <w:tab w:val="left" w:pos="851"/>
        </w:tabs>
        <w:ind w:right="960"/>
      </w:pPr>
      <w:r>
        <w:rPr>
          <w:rFonts w:eastAsia="標楷體"/>
          <w:b/>
          <w:sz w:val="22"/>
          <w:szCs w:val="22"/>
        </w:rPr>
        <w:t>備註</w:t>
      </w:r>
      <w:r>
        <w:rPr>
          <w:rFonts w:eastAsia="標楷體"/>
          <w:sz w:val="22"/>
          <w:szCs w:val="22"/>
        </w:rPr>
        <w:t>：本表可由本部藥酒癮戒治個案管理系統產製。</w:t>
      </w:r>
    </w:p>
    <w:p w:rsidR="00D31A54" w:rsidRDefault="00A8140F">
      <w:pPr>
        <w:spacing w:line="480" w:lineRule="exact"/>
        <w:jc w:val="center"/>
      </w:pPr>
      <w:r>
        <w:rPr>
          <w:noProof/>
        </w:rPr>
        <mc:AlternateContent>
          <mc:Choice Requires="wps">
            <w:drawing>
              <wp:anchor distT="0" distB="0" distL="114300" distR="114300" simplePos="0" relativeHeight="251691520" behindDoc="0" locked="0" layoutInCell="1" allowOverlap="1">
                <wp:simplePos x="0" y="0"/>
                <wp:positionH relativeFrom="column">
                  <wp:posOffset>8137529</wp:posOffset>
                </wp:positionH>
                <wp:positionV relativeFrom="paragraph">
                  <wp:posOffset>-295278</wp:posOffset>
                </wp:positionV>
                <wp:extent cx="746122" cy="342900"/>
                <wp:effectExtent l="0" t="0" r="15878" b="19050"/>
                <wp:wrapNone/>
                <wp:docPr id="14" name="文字方塊 21"/>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6</w:t>
                            </w:r>
                          </w:p>
                        </w:txbxContent>
                      </wps:txbx>
                      <wps:bodyPr vert="horz" wrap="square" lIns="91440" tIns="45720" rIns="91440" bIns="45720" anchor="t" anchorCtr="0" compatLnSpc="0"/>
                    </wps:wsp>
                  </a:graphicData>
                </a:graphic>
              </wp:anchor>
            </w:drawing>
          </mc:Choice>
          <mc:Fallback>
            <w:pict>
              <v:shape id="文字方塊 21" o:spid="_x0000_s1032" type="#_x0000_t202" style="position:absolute;left:0;text-align:left;margin-left:640.75pt;margin-top:-23.25pt;width:58.75pt;height:27pt;z-index:25169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" strokeweight=".26467mm">
                <v:textbox>
                  <w:txbxContent>
                    <w:p w:rsidR="00D31A54" w:rsidRDefault="00A8140F">
                      <w:pPr>
                        <w:jc w:val="center"/>
                      </w:pPr>
                      <w:r>
                        <w:t>附件</w:t>
                      </w:r>
                      <w:r>
                        <w:t>6</w:t>
                      </w:r>
                    </w:p>
                  </w:txbxContent>
                </v:textbox>
              </v:shape>
            </w:pict>
          </mc:Fallback>
        </mc:AlternateContent>
      </w:r>
      <w:r>
        <w:rPr>
          <w:rFonts w:eastAsia="標楷體"/>
          <w:b/>
          <w:sz w:val="32"/>
          <w:szCs w:val="28"/>
          <w:lang w:eastAsia="zh-HK"/>
        </w:rPr>
        <w:t>衛生福利部</w:t>
      </w:r>
      <w:r>
        <w:rPr>
          <w:rFonts w:eastAsia="標楷體"/>
          <w:b/>
          <w:sz w:val="32"/>
          <w:szCs w:val="32"/>
        </w:rPr>
        <w:t>109</w:t>
      </w:r>
      <w:r>
        <w:rPr>
          <w:rFonts w:eastAsia="標楷體"/>
          <w:b/>
          <w:sz w:val="32"/>
          <w:szCs w:val="32"/>
          <w:lang w:eastAsia="zh-HK"/>
        </w:rPr>
        <w:t>年度</w:t>
      </w:r>
      <w:r>
        <w:rPr>
          <w:rFonts w:eastAsia="標楷體"/>
          <w:b/>
          <w:sz w:val="32"/>
          <w:szCs w:val="32"/>
        </w:rPr>
        <w:t>藥癮</w:t>
      </w:r>
      <w:r>
        <w:rPr>
          <w:rFonts w:eastAsia="標楷體"/>
          <w:b/>
          <w:sz w:val="32"/>
          <w:szCs w:val="32"/>
          <w:lang w:eastAsia="zh-HK"/>
        </w:rPr>
        <w:t>治療費用補助方案</w:t>
      </w:r>
      <w:r>
        <w:rPr>
          <w:rFonts w:ascii="標楷體" w:eastAsia="標楷體" w:hAnsi="標楷體"/>
          <w:b/>
          <w:sz w:val="32"/>
          <w:szCs w:val="32"/>
          <w:lang w:eastAsia="zh-HK"/>
        </w:rPr>
        <w:t>【公務預算補助替代治療清冊】</w:t>
      </w:r>
    </w:p>
    <w:p w:rsidR="00D31A54" w:rsidRDefault="00A8140F">
      <w:pPr>
        <w:pStyle w:val="afff0"/>
        <w:spacing w:before="180" w:line="480" w:lineRule="exact"/>
        <w:ind w:left="420" w:hanging="420"/>
        <w:jc w:val="center"/>
      </w:pPr>
      <w:r>
        <w:rPr>
          <w:rFonts w:eastAsia="標楷體"/>
          <w:b/>
          <w:sz w:val="28"/>
          <w:szCs w:val="28"/>
          <w:lang w:eastAsia="zh-HK"/>
        </w:rPr>
        <w:t>表</w:t>
      </w:r>
      <w:r>
        <w:rPr>
          <w:rFonts w:eastAsia="標楷體"/>
          <w:b/>
          <w:sz w:val="28"/>
          <w:szCs w:val="28"/>
        </w:rPr>
        <w:t>1</w:t>
      </w:r>
      <w:r>
        <w:rPr>
          <w:rFonts w:eastAsia="標楷體"/>
          <w:b/>
          <w:sz w:val="28"/>
          <w:szCs w:val="28"/>
        </w:rPr>
        <w:t>、</w:t>
      </w:r>
      <w:r>
        <w:rPr>
          <w:rFonts w:eastAsia="標楷體"/>
          <w:b/>
          <w:sz w:val="28"/>
        </w:rPr>
        <w:t>「</w:t>
      </w:r>
      <w:r>
        <w:rPr>
          <w:rFonts w:eastAsia="標楷體"/>
          <w:b/>
          <w:sz w:val="28"/>
          <w:lang w:eastAsia="zh-HK"/>
        </w:rPr>
        <w:t>丁基原啡因</w:t>
      </w:r>
      <w:r>
        <w:rPr>
          <w:rFonts w:eastAsia="標楷體"/>
          <w:b/>
          <w:sz w:val="28"/>
        </w:rPr>
        <w:t>」</w:t>
      </w:r>
      <w:r>
        <w:rPr>
          <w:rFonts w:eastAsia="標楷體"/>
          <w:b/>
          <w:sz w:val="28"/>
          <w:szCs w:val="28"/>
          <w:lang w:eastAsia="zh-HK"/>
        </w:rPr>
        <w:t>治療費用</w:t>
      </w:r>
      <w:r>
        <w:rPr>
          <w:rFonts w:eastAsia="標楷體"/>
          <w:b/>
          <w:color w:val="FF0000"/>
          <w:sz w:val="28"/>
          <w:szCs w:val="28"/>
        </w:rPr>
        <w:t>由本方案</w:t>
      </w:r>
      <w:r>
        <w:rPr>
          <w:rFonts w:eastAsia="標楷體"/>
          <w:b/>
          <w:sz w:val="28"/>
          <w:szCs w:val="28"/>
          <w:u w:val="single"/>
          <w:lang w:eastAsia="zh-HK"/>
        </w:rPr>
        <w:t>補助</w:t>
      </w:r>
      <w:r>
        <w:rPr>
          <w:rFonts w:eastAsia="標楷體"/>
          <w:b/>
          <w:color w:val="FF0000"/>
          <w:sz w:val="28"/>
          <w:szCs w:val="28"/>
        </w:rPr>
        <w:t>之</w:t>
      </w:r>
      <w:r>
        <w:rPr>
          <w:rFonts w:eastAsia="標楷體"/>
          <w:b/>
          <w:sz w:val="28"/>
          <w:szCs w:val="28"/>
          <w:lang w:eastAsia="zh-HK"/>
        </w:rPr>
        <w:t>個案</w:t>
      </w:r>
      <w:r>
        <w:rPr>
          <w:rFonts w:eastAsia="標楷體"/>
          <w:b/>
          <w:sz w:val="28"/>
          <w:szCs w:val="28"/>
        </w:rPr>
        <w:t>清冊</w:t>
      </w:r>
      <w:r>
        <w:rPr>
          <w:rFonts w:eastAsia="標楷體"/>
          <w:bCs/>
          <w:sz w:val="32"/>
          <w:szCs w:val="32"/>
        </w:rPr>
        <w:t xml:space="preserve"> </w:t>
      </w:r>
    </w:p>
    <w:p w:rsidR="00D31A54" w:rsidRDefault="00D31A54">
      <w:pPr>
        <w:pStyle w:val="afff0"/>
        <w:ind w:left="360" w:hanging="360"/>
        <w:jc w:val="center"/>
        <w:rPr>
          <w:rFonts w:eastAsia="標楷體"/>
        </w:rPr>
      </w:pPr>
    </w:p>
    <w:p w:rsidR="00D31A54" w:rsidRDefault="00A8140F">
      <w:pPr>
        <w:pStyle w:val="afff0"/>
        <w:ind w:left="360" w:hanging="360"/>
        <w:jc w:val="right"/>
      </w:pPr>
      <w:r>
        <w:rPr>
          <w:rFonts w:eastAsia="標楷體"/>
          <w:lang w:val="zh-TW" w:eastAsia="zh-HK"/>
        </w:rPr>
        <w:t>統計</w:t>
      </w:r>
      <w:r>
        <w:rPr>
          <w:rFonts w:eastAsia="標楷體"/>
          <w:lang w:val="zh-TW"/>
        </w:rPr>
        <w:t>期間：</w:t>
      </w:r>
      <w:r>
        <w:rPr>
          <w:rFonts w:eastAsia="標楷體"/>
          <w:color w:val="FF0000"/>
        </w:rPr>
        <w:t xml:space="preserve">   </w:t>
      </w:r>
      <w:r>
        <w:rPr>
          <w:rFonts w:eastAsia="標楷體"/>
          <w:color w:val="FF0000"/>
          <w:lang w:val="zh-TW"/>
        </w:rPr>
        <w:t>年　月　至</w:t>
      </w:r>
      <w:r>
        <w:rPr>
          <w:rFonts w:eastAsia="標楷體"/>
          <w:color w:val="FF0000"/>
        </w:rPr>
        <w:t xml:space="preserve">   </w:t>
      </w:r>
      <w:r>
        <w:rPr>
          <w:rFonts w:eastAsia="標楷體"/>
          <w:color w:val="FF0000"/>
          <w:lang w:val="zh-TW"/>
        </w:rPr>
        <w:t>年　月</w:t>
      </w:r>
    </w:p>
    <w:p w:rsidR="00D31A54" w:rsidRDefault="00A8140F">
      <w:pPr>
        <w:pStyle w:val="afff0"/>
        <w:ind w:left="360" w:hanging="360"/>
      </w:pPr>
      <w:r>
        <w:rPr>
          <w:rFonts w:eastAsia="標楷體"/>
          <w:b/>
          <w:lang w:eastAsia="zh-HK"/>
        </w:rPr>
        <w:t>治療</w:t>
      </w:r>
      <w:r>
        <w:rPr>
          <w:rFonts w:eastAsia="標楷體"/>
          <w:b/>
        </w:rPr>
        <w:t>機構名稱：</w:t>
      </w:r>
      <w:r>
        <w:rPr>
          <w:rFonts w:eastAsia="標楷體"/>
        </w:rPr>
        <w:t xml:space="preserve">                                                                 </w:t>
      </w:r>
    </w:p>
    <w:p w:rsidR="00D31A54" w:rsidRDefault="00A8140F">
      <w:pPr>
        <w:pStyle w:val="afff0"/>
        <w:numPr>
          <w:ilvl w:val="2"/>
          <w:numId w:val="31"/>
        </w:numPr>
        <w:ind w:left="567" w:hanging="567"/>
      </w:pPr>
      <w:r>
        <w:rPr>
          <w:rFonts w:eastAsia="標楷體"/>
          <w:b/>
          <w:color w:val="FF0000"/>
          <w:lang w:eastAsia="zh-HK"/>
        </w:rPr>
        <w:t>丁基原啡因</w:t>
      </w:r>
      <w:r>
        <w:rPr>
          <w:rFonts w:eastAsia="標楷體"/>
          <w:b/>
          <w:color w:val="FF0000"/>
        </w:rPr>
        <w:t>全</w:t>
      </w:r>
      <w:r>
        <w:rPr>
          <w:rFonts w:eastAsia="標楷體"/>
          <w:b/>
          <w:color w:val="FF0000"/>
          <w:lang w:eastAsia="zh-HK"/>
        </w:rPr>
        <w:t>自費治療人數</w:t>
      </w:r>
      <w:r>
        <w:rPr>
          <w:rFonts w:eastAsia="標楷體"/>
          <w:b/>
          <w:color w:val="FF0000"/>
        </w:rPr>
        <w:t>___________</w:t>
      </w:r>
      <w:r>
        <w:rPr>
          <w:rFonts w:eastAsia="標楷體"/>
          <w:b/>
          <w:color w:val="FF0000"/>
          <w:lang w:eastAsia="zh-HK"/>
        </w:rPr>
        <w:t>人</w:t>
      </w:r>
      <w:r>
        <w:rPr>
          <w:rFonts w:eastAsia="標楷體"/>
          <w:b/>
          <w:color w:val="FF0000"/>
        </w:rPr>
        <w:t>(</w:t>
      </w:r>
      <w:r>
        <w:rPr>
          <w:rFonts w:eastAsia="標楷體"/>
          <w:b/>
          <w:color w:val="FF0000"/>
        </w:rPr>
        <w:t>甲</w:t>
      </w:r>
      <w:r>
        <w:rPr>
          <w:rFonts w:eastAsia="標楷體"/>
          <w:b/>
          <w:color w:val="FF0000"/>
        </w:rPr>
        <w:t>)</w:t>
      </w:r>
      <w:r>
        <w:rPr>
          <w:rFonts w:eastAsia="標楷體"/>
          <w:b/>
          <w:color w:val="FF0000"/>
        </w:rPr>
        <w:t>；</w:t>
      </w:r>
      <w:r>
        <w:rPr>
          <w:rFonts w:eastAsia="標楷體"/>
          <w:b/>
          <w:color w:val="FF0000"/>
          <w:lang w:eastAsia="zh-HK"/>
        </w:rPr>
        <w:t>總處方人日數</w:t>
      </w:r>
      <w:r>
        <w:rPr>
          <w:rFonts w:eastAsia="標楷體"/>
          <w:b/>
          <w:color w:val="FF0000"/>
        </w:rPr>
        <w:t>_________</w:t>
      </w:r>
      <w:r>
        <w:rPr>
          <w:rFonts w:eastAsia="標楷體"/>
          <w:b/>
          <w:color w:val="FF0000"/>
          <w:lang w:eastAsia="zh-HK"/>
        </w:rPr>
        <w:t>人日</w:t>
      </w:r>
      <w:r>
        <w:rPr>
          <w:rFonts w:eastAsia="標楷體"/>
          <w:b/>
          <w:color w:val="FF0000"/>
        </w:rPr>
        <w:t>；</w:t>
      </w:r>
      <w:r>
        <w:rPr>
          <w:rFonts w:eastAsia="標楷體"/>
          <w:b/>
          <w:color w:val="FF0000"/>
          <w:szCs w:val="28"/>
        </w:rPr>
        <w:t>總處方劑量</w:t>
      </w:r>
      <w:r>
        <w:rPr>
          <w:rFonts w:eastAsia="標楷體"/>
          <w:b/>
          <w:bCs/>
          <w:color w:val="FF0000"/>
          <w:kern w:val="0"/>
          <w:szCs w:val="28"/>
        </w:rPr>
        <w:t>______</w:t>
      </w:r>
      <w:r>
        <w:rPr>
          <w:rFonts w:eastAsia="標楷體"/>
          <w:b/>
          <w:color w:val="FF0000"/>
        </w:rPr>
        <w:t>mg</w:t>
      </w:r>
      <w:r>
        <w:rPr>
          <w:rFonts w:ascii="標楷體" w:eastAsia="標楷體" w:hAnsi="標楷體"/>
          <w:b/>
          <w:color w:val="FF0000"/>
        </w:rPr>
        <w:t>。</w:t>
      </w:r>
    </w:p>
    <w:p w:rsidR="00D31A54" w:rsidRDefault="00A8140F">
      <w:pPr>
        <w:pStyle w:val="afff0"/>
        <w:numPr>
          <w:ilvl w:val="2"/>
          <w:numId w:val="31"/>
        </w:numPr>
        <w:ind w:left="567" w:hanging="567"/>
      </w:pPr>
      <w:r>
        <w:rPr>
          <w:rFonts w:eastAsia="標楷體"/>
          <w:b/>
          <w:color w:val="FF0000"/>
          <w:lang w:eastAsia="zh-HK"/>
        </w:rPr>
        <w:t>丁基原啡因</w:t>
      </w:r>
      <w:r>
        <w:rPr>
          <w:rFonts w:eastAsia="標楷體"/>
          <w:b/>
          <w:color w:val="FF0000"/>
        </w:rPr>
        <w:t>本方案</w:t>
      </w:r>
      <w:r>
        <w:rPr>
          <w:rFonts w:eastAsia="標楷體"/>
          <w:b/>
          <w:color w:val="FF0000"/>
          <w:lang w:eastAsia="zh-HK"/>
        </w:rPr>
        <w:t>補助治療人數</w:t>
      </w:r>
      <w:r>
        <w:rPr>
          <w:rFonts w:eastAsia="標楷體"/>
          <w:b/>
          <w:color w:val="FF0000"/>
        </w:rPr>
        <w:t>___________</w:t>
      </w:r>
      <w:r>
        <w:rPr>
          <w:rFonts w:eastAsia="標楷體"/>
          <w:b/>
          <w:color w:val="FF0000"/>
          <w:lang w:eastAsia="zh-HK"/>
        </w:rPr>
        <w:t>人</w:t>
      </w:r>
      <w:r>
        <w:rPr>
          <w:rFonts w:eastAsia="標楷體"/>
          <w:b/>
          <w:color w:val="FF0000"/>
        </w:rPr>
        <w:t>(</w:t>
      </w:r>
      <w:r>
        <w:rPr>
          <w:rFonts w:eastAsia="標楷體"/>
          <w:b/>
          <w:color w:val="FF0000"/>
        </w:rPr>
        <w:t>乙</w:t>
      </w:r>
      <w:r>
        <w:rPr>
          <w:rFonts w:eastAsia="標楷體"/>
          <w:b/>
          <w:color w:val="FF0000"/>
        </w:rPr>
        <w:t>)</w:t>
      </w:r>
      <w:r>
        <w:rPr>
          <w:rFonts w:eastAsia="標楷體"/>
          <w:b/>
          <w:color w:val="FF0000"/>
        </w:rPr>
        <w:t>；</w:t>
      </w:r>
      <w:r>
        <w:rPr>
          <w:rFonts w:eastAsia="標楷體"/>
          <w:b/>
          <w:color w:val="FF0000"/>
          <w:lang w:eastAsia="zh-HK"/>
        </w:rPr>
        <w:t>總處方人日數</w:t>
      </w:r>
      <w:r>
        <w:rPr>
          <w:rFonts w:eastAsia="標楷體"/>
          <w:b/>
          <w:color w:val="FF0000"/>
        </w:rPr>
        <w:t>_________</w:t>
      </w:r>
      <w:r>
        <w:rPr>
          <w:rFonts w:eastAsia="標楷體"/>
          <w:b/>
          <w:color w:val="FF0000"/>
          <w:lang w:eastAsia="zh-HK"/>
        </w:rPr>
        <w:t>人日</w:t>
      </w:r>
      <w:r>
        <w:rPr>
          <w:rFonts w:eastAsia="標楷體"/>
          <w:b/>
          <w:color w:val="FF0000"/>
        </w:rPr>
        <w:t>；</w:t>
      </w:r>
      <w:r>
        <w:rPr>
          <w:rFonts w:eastAsia="標楷體"/>
          <w:b/>
          <w:color w:val="FF0000"/>
          <w:szCs w:val="28"/>
        </w:rPr>
        <w:t>總處方劑量</w:t>
      </w:r>
      <w:r>
        <w:rPr>
          <w:rFonts w:eastAsia="標楷體"/>
          <w:b/>
          <w:bCs/>
          <w:color w:val="FF0000"/>
          <w:kern w:val="0"/>
          <w:szCs w:val="28"/>
        </w:rPr>
        <w:t>______</w:t>
      </w:r>
      <w:r>
        <w:rPr>
          <w:rFonts w:eastAsia="標楷體"/>
          <w:b/>
          <w:color w:val="FF0000"/>
        </w:rPr>
        <w:t>mg</w:t>
      </w:r>
      <w:r>
        <w:rPr>
          <w:rFonts w:ascii="標楷體" w:eastAsia="標楷體" w:hAnsi="標楷體"/>
          <w:b/>
          <w:color w:val="FF0000"/>
        </w:rPr>
        <w:t>。</w:t>
      </w:r>
    </w:p>
    <w:p w:rsidR="00D31A54" w:rsidRDefault="00A8140F">
      <w:pPr>
        <w:pStyle w:val="afff0"/>
        <w:numPr>
          <w:ilvl w:val="2"/>
          <w:numId w:val="31"/>
        </w:numPr>
        <w:ind w:left="567" w:hanging="567"/>
      </w:pPr>
      <w:r>
        <w:rPr>
          <w:rFonts w:eastAsia="標楷體"/>
          <w:b/>
          <w:color w:val="FF0000"/>
          <w:lang w:eastAsia="zh-HK"/>
        </w:rPr>
        <w:t>丁基原啡因總治療人數</w:t>
      </w:r>
      <w:r>
        <w:rPr>
          <w:rFonts w:eastAsia="標楷體"/>
          <w:b/>
          <w:color w:val="FF0000"/>
        </w:rPr>
        <w:t>________</w:t>
      </w:r>
      <w:r>
        <w:rPr>
          <w:rFonts w:eastAsia="標楷體"/>
          <w:b/>
          <w:color w:val="FF0000"/>
          <w:lang w:eastAsia="zh-HK"/>
        </w:rPr>
        <w:t>人</w:t>
      </w:r>
      <w:r>
        <w:rPr>
          <w:rFonts w:eastAsia="標楷體"/>
          <w:b/>
          <w:color w:val="FF0000"/>
        </w:rPr>
        <w:t>(</w:t>
      </w:r>
      <w:r>
        <w:rPr>
          <w:rFonts w:eastAsia="標楷體"/>
          <w:b/>
          <w:color w:val="FF0000"/>
        </w:rPr>
        <w:t>丙</w:t>
      </w:r>
      <w:r>
        <w:rPr>
          <w:rFonts w:eastAsia="標楷體"/>
          <w:b/>
          <w:color w:val="FF0000"/>
        </w:rPr>
        <w:t>)</w:t>
      </w:r>
      <w:r>
        <w:rPr>
          <w:rFonts w:eastAsia="標楷體"/>
          <w:b/>
          <w:color w:val="FF0000"/>
        </w:rPr>
        <w:t>；</w:t>
      </w:r>
      <w:r>
        <w:rPr>
          <w:rFonts w:eastAsia="標楷體"/>
          <w:b/>
          <w:color w:val="FF0000"/>
          <w:lang w:eastAsia="zh-HK"/>
        </w:rPr>
        <w:t>總處方人日數</w:t>
      </w:r>
      <w:r>
        <w:rPr>
          <w:rFonts w:eastAsia="標楷體"/>
          <w:b/>
          <w:color w:val="FF0000"/>
        </w:rPr>
        <w:t>__________</w:t>
      </w:r>
      <w:r>
        <w:rPr>
          <w:rFonts w:eastAsia="標楷體"/>
          <w:b/>
          <w:color w:val="FF0000"/>
          <w:lang w:eastAsia="zh-HK"/>
        </w:rPr>
        <w:t>人日</w:t>
      </w:r>
      <w:r>
        <w:rPr>
          <w:rFonts w:eastAsia="標楷體"/>
          <w:b/>
          <w:color w:val="FF0000"/>
        </w:rPr>
        <w:t>。</w:t>
      </w:r>
    </w:p>
    <w:p w:rsidR="00D31A54" w:rsidRDefault="00A8140F">
      <w:pPr>
        <w:pStyle w:val="afff0"/>
        <w:ind w:left="567" w:right="-653"/>
      </w:pPr>
      <w:r>
        <w:rPr>
          <w:rFonts w:eastAsia="標楷體"/>
          <w:b/>
          <w:color w:val="FF0000"/>
          <w:lang w:eastAsia="zh-HK"/>
        </w:rPr>
        <w:t>註</w:t>
      </w:r>
      <w:r>
        <w:rPr>
          <w:rFonts w:eastAsia="標楷體"/>
          <w:b/>
          <w:color w:val="FF0000"/>
        </w:rPr>
        <w:t>：</w:t>
      </w:r>
      <w:r>
        <w:rPr>
          <w:rFonts w:eastAsia="標楷體"/>
          <w:b/>
          <w:color w:val="FF0000"/>
          <w:lang w:eastAsia="zh-HK"/>
        </w:rPr>
        <w:t>於本表統計期間內</w:t>
      </w:r>
      <w:r>
        <w:rPr>
          <w:rFonts w:eastAsia="標楷體"/>
          <w:b/>
          <w:color w:val="FF0000"/>
        </w:rPr>
        <w:t>，</w:t>
      </w:r>
      <w:r>
        <w:rPr>
          <w:rFonts w:eastAsia="標楷體"/>
          <w:b/>
          <w:color w:val="FF0000"/>
          <w:lang w:eastAsia="zh-HK"/>
        </w:rPr>
        <w:t>丁基原啡因治療</w:t>
      </w:r>
      <w:r>
        <w:rPr>
          <w:rFonts w:eastAsia="標楷體"/>
          <w:b/>
          <w:color w:val="FF0000"/>
        </w:rPr>
        <w:t>個案由全</w:t>
      </w:r>
      <w:r>
        <w:rPr>
          <w:rFonts w:eastAsia="標楷體"/>
          <w:b/>
          <w:color w:val="FF0000"/>
          <w:lang w:eastAsia="zh-HK"/>
        </w:rPr>
        <w:t>自費</w:t>
      </w:r>
      <w:r>
        <w:rPr>
          <w:rFonts w:eastAsia="標楷體"/>
          <w:b/>
          <w:color w:val="FF0000"/>
        </w:rPr>
        <w:t>轉本方案補助，或由本方案補助轉全自費者</w:t>
      </w:r>
      <w:r>
        <w:rPr>
          <w:rFonts w:eastAsia="標楷體"/>
          <w:b/>
          <w:color w:val="FF0000"/>
        </w:rPr>
        <w:t>_____</w:t>
      </w:r>
      <w:r>
        <w:rPr>
          <w:rFonts w:eastAsia="標楷體"/>
          <w:b/>
          <w:color w:val="FF0000"/>
          <w:lang w:eastAsia="zh-HK"/>
        </w:rPr>
        <w:t>人</w:t>
      </w:r>
      <w:r>
        <w:rPr>
          <w:rFonts w:eastAsia="標楷體"/>
          <w:b/>
          <w:color w:val="FF0000"/>
        </w:rPr>
        <w:t>(</w:t>
      </w:r>
      <w:r>
        <w:rPr>
          <w:rFonts w:eastAsia="標楷體"/>
          <w:b/>
          <w:color w:val="FF0000"/>
        </w:rPr>
        <w:t>丁</w:t>
      </w:r>
      <w:r>
        <w:rPr>
          <w:rFonts w:eastAsia="標楷體"/>
          <w:b/>
          <w:color w:val="FF0000"/>
        </w:rPr>
        <w:t>)</w:t>
      </w:r>
      <w:r>
        <w:rPr>
          <w:rFonts w:eastAsia="標楷體"/>
          <w:b/>
          <w:color w:val="FF0000"/>
          <w:lang w:eastAsia="zh-HK"/>
        </w:rPr>
        <w:t>[</w:t>
      </w:r>
      <w:r>
        <w:rPr>
          <w:rFonts w:eastAsia="標楷體"/>
          <w:b/>
          <w:color w:val="FF0000"/>
        </w:rPr>
        <w:t>丁</w:t>
      </w:r>
      <w:r>
        <w:rPr>
          <w:rFonts w:eastAsia="標楷體"/>
          <w:b/>
          <w:color w:val="FF0000"/>
        </w:rPr>
        <w:t>=</w:t>
      </w:r>
      <w:r>
        <w:rPr>
          <w:rFonts w:eastAsia="標楷體"/>
          <w:b/>
          <w:color w:val="FF0000"/>
        </w:rPr>
        <w:t>甲</w:t>
      </w:r>
      <w:r>
        <w:rPr>
          <w:rFonts w:eastAsia="標楷體"/>
          <w:b/>
          <w:color w:val="FF0000"/>
          <w:lang w:eastAsia="zh-HK"/>
        </w:rPr>
        <w:t>+</w:t>
      </w:r>
      <w:r>
        <w:rPr>
          <w:rFonts w:eastAsia="標楷體"/>
          <w:b/>
          <w:color w:val="FF0000"/>
        </w:rPr>
        <w:t>乙</w:t>
      </w:r>
      <w:r>
        <w:rPr>
          <w:rFonts w:eastAsia="標楷體"/>
          <w:b/>
          <w:color w:val="FF0000"/>
          <w:lang w:eastAsia="zh-HK"/>
        </w:rPr>
        <w:t>-</w:t>
      </w:r>
      <w:r>
        <w:rPr>
          <w:rFonts w:eastAsia="標楷體"/>
          <w:b/>
          <w:color w:val="FF0000"/>
        </w:rPr>
        <w:t>丙</w:t>
      </w:r>
      <w:r>
        <w:rPr>
          <w:rFonts w:eastAsia="標楷體"/>
          <w:b/>
          <w:color w:val="FF0000"/>
          <w:lang w:eastAsia="zh-HK"/>
        </w:rPr>
        <w:t>]</w:t>
      </w:r>
      <w:r>
        <w:rPr>
          <w:rFonts w:ascii="標楷體" w:eastAsia="標楷體" w:hAnsi="標楷體"/>
          <w:b/>
          <w:color w:val="FF0000"/>
          <w:lang w:eastAsia="zh-HK"/>
        </w:rPr>
        <w:t>。</w:t>
      </w:r>
    </w:p>
    <w:p w:rsidR="00D31A54" w:rsidRDefault="00A8140F">
      <w:pPr>
        <w:pStyle w:val="afff0"/>
        <w:numPr>
          <w:ilvl w:val="2"/>
          <w:numId w:val="31"/>
        </w:numPr>
        <w:ind w:left="567" w:hanging="567"/>
      </w:pPr>
      <w:r>
        <w:rPr>
          <w:rFonts w:eastAsia="標楷體"/>
          <w:b/>
          <w:color w:val="FF0000"/>
        </w:rPr>
        <w:t>本</w:t>
      </w:r>
      <w:r>
        <w:rPr>
          <w:rFonts w:eastAsia="標楷體"/>
          <w:b/>
          <w:color w:val="FF0000"/>
          <w:lang w:eastAsia="zh-HK"/>
        </w:rPr>
        <w:t>方案補助個案清冊</w:t>
      </w:r>
      <w:r>
        <w:rPr>
          <w:rFonts w:eastAsia="標楷體"/>
          <w:b/>
          <w:color w:val="FF0000"/>
        </w:rPr>
        <w:t>：</w:t>
      </w:r>
      <w:r>
        <w:rPr>
          <w:rFonts w:eastAsia="標楷體"/>
          <w:b/>
          <w:color w:val="FF0000"/>
          <w:lang w:eastAsia="zh-HK"/>
        </w:rPr>
        <w:t>如下表</w:t>
      </w:r>
    </w:p>
    <w:tbl>
      <w:tblPr>
        <w:tblW w:w="14459" w:type="dxa"/>
        <w:tblInd w:w="-157" w:type="dxa"/>
        <w:tblLayout w:type="fixed"/>
        <w:tblCellMar>
          <w:left w:w="10" w:type="dxa"/>
          <w:right w:w="10" w:type="dxa"/>
        </w:tblCellMar>
        <w:tblLook w:val="0000" w:firstRow="0" w:lastRow="0" w:firstColumn="0" w:lastColumn="0" w:noHBand="0" w:noVBand="0"/>
      </w:tblPr>
      <w:tblGrid>
        <w:gridCol w:w="2694"/>
        <w:gridCol w:w="992"/>
        <w:gridCol w:w="992"/>
        <w:gridCol w:w="1276"/>
        <w:gridCol w:w="1559"/>
        <w:gridCol w:w="993"/>
        <w:gridCol w:w="1559"/>
        <w:gridCol w:w="1417"/>
        <w:gridCol w:w="1276"/>
        <w:gridCol w:w="1701"/>
      </w:tblGrid>
      <w:tr w:rsidR="00D31A54">
        <w:tblPrEx>
          <w:tblCellMar>
            <w:top w:w="0" w:type="dxa"/>
            <w:bottom w:w="0" w:type="dxa"/>
          </w:tblCellMar>
        </w:tblPrEx>
        <w:trPr>
          <w:trHeight w:val="153"/>
        </w:trPr>
        <w:tc>
          <w:tcPr>
            <w:tcW w:w="2694" w:type="dxa"/>
            <w:vMerge w:val="restart"/>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pPr>
            <w:r>
              <w:rPr>
                <w:rFonts w:eastAsia="標楷體"/>
                <w:color w:val="FF0000"/>
                <w:spacing w:val="-18"/>
                <w:kern w:val="0"/>
                <w:szCs w:val="24"/>
              </w:rPr>
              <w:t>本方案補助</w:t>
            </w:r>
            <w:r>
              <w:rPr>
                <w:rFonts w:eastAsia="標楷體"/>
                <w:spacing w:val="-18"/>
                <w:kern w:val="0"/>
                <w:szCs w:val="24"/>
                <w:lang w:eastAsia="zh-HK"/>
              </w:rPr>
              <w:t>丁基原啡因治療</w:t>
            </w:r>
          </w:p>
          <w:p w:rsidR="00D31A54" w:rsidRDefault="00A8140F">
            <w:pPr>
              <w:widowControl/>
              <w:jc w:val="center"/>
            </w:pPr>
            <w:r>
              <w:rPr>
                <w:rFonts w:eastAsia="標楷體"/>
                <w:kern w:val="0"/>
                <w:szCs w:val="24"/>
                <w:lang w:eastAsia="zh-HK"/>
              </w:rPr>
              <w:t>個案</w:t>
            </w:r>
            <w:r>
              <w:rPr>
                <w:rFonts w:eastAsia="標楷體"/>
                <w:kern w:val="0"/>
                <w:szCs w:val="24"/>
              </w:rPr>
              <w:t>姓名</w:t>
            </w:r>
          </w:p>
          <w:p w:rsidR="00D31A54" w:rsidRDefault="00A8140F">
            <w:pPr>
              <w:widowControl/>
              <w:jc w:val="center"/>
              <w:rPr>
                <w:rFonts w:eastAsia="標楷體"/>
                <w:kern w:val="0"/>
                <w:szCs w:val="24"/>
              </w:rPr>
            </w:pPr>
            <w:r>
              <w:rPr>
                <w:rFonts w:eastAsia="標楷體"/>
                <w:kern w:val="0"/>
                <w:szCs w:val="24"/>
              </w:rPr>
              <w:t>(</w:t>
            </w:r>
            <w:r>
              <w:rPr>
                <w:rFonts w:eastAsia="標楷體"/>
                <w:kern w:val="0"/>
                <w:szCs w:val="24"/>
              </w:rPr>
              <w:t>身分證字號</w:t>
            </w:r>
            <w:r>
              <w:rPr>
                <w:rFonts w:eastAsia="標楷體"/>
                <w:kern w:val="0"/>
                <w:szCs w:val="24"/>
              </w:rPr>
              <w:t>)</w:t>
            </w:r>
          </w:p>
        </w:tc>
        <w:tc>
          <w:tcPr>
            <w:tcW w:w="992" w:type="dxa"/>
            <w:vMerge w:val="restart"/>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center"/>
              <w:rPr>
                <w:rFonts w:eastAsia="標楷體"/>
                <w:color w:val="FF0000"/>
                <w:kern w:val="0"/>
                <w:lang w:eastAsia="zh-HK"/>
              </w:rPr>
            </w:pPr>
            <w:r>
              <w:rPr>
                <w:rFonts w:eastAsia="標楷體"/>
                <w:color w:val="FF0000"/>
                <w:kern w:val="0"/>
                <w:lang w:eastAsia="zh-HK"/>
              </w:rPr>
              <w:t>總處方</w:t>
            </w:r>
          </w:p>
          <w:p w:rsidR="00D31A54" w:rsidRDefault="00A8140F">
            <w:pPr>
              <w:pStyle w:val="afff0"/>
              <w:ind w:left="0"/>
              <w:jc w:val="center"/>
            </w:pPr>
            <w:r>
              <w:rPr>
                <w:rFonts w:eastAsia="標楷體"/>
                <w:color w:val="FF0000"/>
                <w:kern w:val="0"/>
              </w:rPr>
              <w:t>藥</w:t>
            </w:r>
            <w:r>
              <w:rPr>
                <w:rFonts w:eastAsia="標楷體"/>
                <w:color w:val="FF0000"/>
                <w:kern w:val="0"/>
                <w:lang w:eastAsia="zh-HK"/>
              </w:rPr>
              <w:t>量</w:t>
            </w:r>
          </w:p>
          <w:p w:rsidR="00D31A54" w:rsidRDefault="00A8140F">
            <w:pPr>
              <w:pStyle w:val="afff0"/>
              <w:ind w:left="0"/>
              <w:jc w:val="center"/>
            </w:pPr>
            <w:r>
              <w:rPr>
                <w:rFonts w:eastAsia="標楷體"/>
                <w:color w:val="FF0000"/>
              </w:rPr>
              <w:t>(mg)</w:t>
            </w:r>
          </w:p>
        </w:tc>
        <w:tc>
          <w:tcPr>
            <w:tcW w:w="992" w:type="dxa"/>
            <w:vMerge w:val="restart"/>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center"/>
            </w:pPr>
            <w:r>
              <w:rPr>
                <w:rFonts w:eastAsia="標楷體"/>
                <w:color w:val="FF0000"/>
                <w:kern w:val="0"/>
                <w:lang w:eastAsia="zh-HK"/>
              </w:rPr>
              <w:t>總</w:t>
            </w:r>
            <w:r>
              <w:rPr>
                <w:rFonts w:eastAsia="標楷體"/>
                <w:color w:val="FF0000"/>
                <w:kern w:val="0"/>
              </w:rPr>
              <w:t>處方人</w:t>
            </w:r>
            <w:r>
              <w:rPr>
                <w:rFonts w:eastAsia="標楷體"/>
                <w:color w:val="FF0000"/>
                <w:kern w:val="0"/>
                <w:lang w:eastAsia="zh-HK"/>
              </w:rPr>
              <w:t>日</w:t>
            </w:r>
            <w:r>
              <w:rPr>
                <w:rFonts w:eastAsia="標楷體"/>
                <w:color w:val="FF0000"/>
                <w:kern w:val="0"/>
              </w:rPr>
              <w:t>數</w:t>
            </w:r>
          </w:p>
          <w:p w:rsidR="00D31A54" w:rsidRDefault="00A8140F">
            <w:pPr>
              <w:pStyle w:val="afff0"/>
              <w:ind w:left="0"/>
              <w:jc w:val="center"/>
            </w:pPr>
            <w:r>
              <w:rPr>
                <w:rFonts w:eastAsia="標楷體"/>
                <w:color w:val="FF0000"/>
                <w:kern w:val="0"/>
              </w:rPr>
              <w:t>(A)</w:t>
            </w:r>
            <w:r>
              <w:rPr>
                <w:rFonts w:eastAsia="標楷體"/>
                <w:color w:val="0000FF"/>
                <w:kern w:val="0"/>
              </w:rPr>
              <w:t xml:space="preserve"> </w:t>
            </w:r>
          </w:p>
        </w:tc>
        <w:tc>
          <w:tcPr>
            <w:tcW w:w="5387"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pStyle w:val="afff0"/>
              <w:ind w:left="0"/>
              <w:jc w:val="center"/>
            </w:pPr>
            <w:r>
              <w:rPr>
                <w:rFonts w:eastAsia="標楷體"/>
                <w:kern w:val="0"/>
              </w:rPr>
              <w:t>藥品</w:t>
            </w:r>
            <w:r>
              <w:rPr>
                <w:rFonts w:eastAsia="標楷體"/>
                <w:kern w:val="0"/>
                <w:lang w:eastAsia="zh-HK"/>
              </w:rPr>
              <w:t>費</w:t>
            </w:r>
          </w:p>
        </w:tc>
        <w:tc>
          <w:tcPr>
            <w:tcW w:w="4394"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pStyle w:val="afff0"/>
              <w:ind w:left="0"/>
              <w:jc w:val="center"/>
              <w:rPr>
                <w:rFonts w:eastAsia="標楷體"/>
                <w:kern w:val="0"/>
              </w:rPr>
            </w:pPr>
            <w:r>
              <w:rPr>
                <w:rFonts w:eastAsia="標楷體"/>
                <w:kern w:val="0"/>
              </w:rPr>
              <w:t>給藥服務費</w:t>
            </w:r>
          </w:p>
        </w:tc>
      </w:tr>
      <w:tr w:rsidR="00D31A54">
        <w:tblPrEx>
          <w:tblCellMar>
            <w:top w:w="0" w:type="dxa"/>
            <w:bottom w:w="0" w:type="dxa"/>
          </w:tblCellMar>
        </w:tblPrEx>
        <w:trPr>
          <w:trHeight w:val="360"/>
        </w:trPr>
        <w:tc>
          <w:tcPr>
            <w:tcW w:w="2694"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pStyle w:val="afff0"/>
              <w:rPr>
                <w:rFonts w:eastAsia="標楷體"/>
              </w:rPr>
            </w:pPr>
          </w:p>
        </w:tc>
        <w:tc>
          <w:tcPr>
            <w:tcW w:w="992"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pStyle w:val="afff0"/>
              <w:ind w:left="0"/>
              <w:jc w:val="center"/>
              <w:rPr>
                <w:rFonts w:eastAsia="標楷體"/>
                <w:kern w:val="0"/>
              </w:rPr>
            </w:pPr>
          </w:p>
        </w:tc>
        <w:tc>
          <w:tcPr>
            <w:tcW w:w="992"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pStyle w:val="afff0"/>
              <w:ind w:left="0"/>
              <w:jc w:val="center"/>
              <w:rPr>
                <w:rFonts w:eastAsia="標楷體"/>
                <w:kern w:val="0"/>
                <w:lang w:eastAsia="zh-HK"/>
              </w:rPr>
            </w:pPr>
          </w:p>
        </w:tc>
        <w:tc>
          <w:tcPr>
            <w:tcW w:w="1276"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ind w:left="-120" w:right="-120"/>
              <w:jc w:val="center"/>
              <w:rPr>
                <w:rFonts w:eastAsia="標楷體"/>
                <w:kern w:val="0"/>
                <w:lang w:eastAsia="zh-HK"/>
              </w:rPr>
            </w:pPr>
            <w:r>
              <w:rPr>
                <w:rFonts w:eastAsia="標楷體"/>
                <w:kern w:val="0"/>
                <w:lang w:eastAsia="zh-HK"/>
              </w:rPr>
              <w:t>每人日補助單價</w:t>
            </w:r>
          </w:p>
          <w:p w:rsidR="00D31A54" w:rsidRDefault="00A8140F">
            <w:pPr>
              <w:ind w:left="-120" w:right="-120"/>
              <w:jc w:val="center"/>
            </w:pPr>
            <w:r>
              <w:rPr>
                <w:rFonts w:eastAsia="標楷體"/>
                <w:kern w:val="0"/>
              </w:rPr>
              <w:t>(</w:t>
            </w:r>
            <w:r>
              <w:rPr>
                <w:rFonts w:eastAsia="標楷體"/>
                <w:kern w:val="0"/>
                <w:lang w:eastAsia="zh-HK"/>
              </w:rPr>
              <w:t>元</w:t>
            </w:r>
            <w:r>
              <w:rPr>
                <w:rFonts w:eastAsia="標楷體"/>
                <w:kern w:val="0"/>
              </w:rPr>
              <w:t>/</w:t>
            </w:r>
            <w:r>
              <w:rPr>
                <w:rFonts w:eastAsia="標楷體"/>
                <w:kern w:val="0"/>
                <w:lang w:eastAsia="zh-HK"/>
              </w:rPr>
              <w:t>人日</w:t>
            </w:r>
            <w:r>
              <w:rPr>
                <w:rFonts w:eastAsia="標楷體"/>
                <w:kern w:val="0"/>
              </w:rPr>
              <w:t>)</w:t>
            </w:r>
            <w:r>
              <w:rPr>
                <w:rFonts w:eastAsia="標楷體"/>
                <w:kern w:val="0"/>
                <w:szCs w:val="24"/>
              </w:rPr>
              <w:t xml:space="preserve"> </w:t>
            </w:r>
            <w:r>
              <w:rPr>
                <w:rFonts w:eastAsia="標楷體"/>
                <w:color w:val="FF0000"/>
                <w:kern w:val="0"/>
                <w:szCs w:val="24"/>
              </w:rPr>
              <w:t>(B)</w:t>
            </w:r>
          </w:p>
        </w:tc>
        <w:tc>
          <w:tcPr>
            <w:tcW w:w="1559"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ind w:left="-120" w:right="-120"/>
              <w:jc w:val="center"/>
              <w:rPr>
                <w:rFonts w:eastAsia="標楷體"/>
                <w:kern w:val="0"/>
                <w:szCs w:val="24"/>
                <w:lang w:eastAsia="zh-HK"/>
              </w:rPr>
            </w:pPr>
            <w:r>
              <w:rPr>
                <w:rFonts w:eastAsia="標楷體"/>
                <w:kern w:val="0"/>
                <w:szCs w:val="24"/>
                <w:lang w:eastAsia="zh-HK"/>
              </w:rPr>
              <w:t>本方案</w:t>
            </w:r>
          </w:p>
          <w:p w:rsidR="00D31A54" w:rsidRDefault="00A8140F">
            <w:pPr>
              <w:ind w:left="-120" w:right="-120"/>
              <w:jc w:val="center"/>
            </w:pPr>
            <w:r>
              <w:rPr>
                <w:rFonts w:eastAsia="標楷體"/>
                <w:kern w:val="0"/>
                <w:szCs w:val="24"/>
              </w:rPr>
              <w:t>補助</w:t>
            </w:r>
            <w:r>
              <w:rPr>
                <w:rFonts w:eastAsia="標楷體"/>
                <w:kern w:val="0"/>
                <w:szCs w:val="24"/>
                <w:lang w:eastAsia="zh-HK"/>
              </w:rPr>
              <w:t>金額</w:t>
            </w:r>
            <w:r>
              <w:rPr>
                <w:rFonts w:eastAsia="標楷體"/>
                <w:kern w:val="0"/>
                <w:szCs w:val="24"/>
              </w:rPr>
              <w:t>(</w:t>
            </w:r>
            <w:r>
              <w:rPr>
                <w:rFonts w:eastAsia="標楷體"/>
                <w:kern w:val="0"/>
                <w:szCs w:val="24"/>
              </w:rPr>
              <w:t>元</w:t>
            </w:r>
            <w:r>
              <w:rPr>
                <w:rFonts w:eastAsia="標楷體"/>
                <w:kern w:val="0"/>
                <w:szCs w:val="24"/>
              </w:rPr>
              <w:t>)</w:t>
            </w:r>
          </w:p>
          <w:p w:rsidR="00D31A54" w:rsidRDefault="00A8140F">
            <w:pPr>
              <w:ind w:left="-120" w:right="-120"/>
              <w:jc w:val="center"/>
            </w:pPr>
            <w:r>
              <w:rPr>
                <w:rFonts w:eastAsia="標楷體"/>
                <w:color w:val="FF0000"/>
                <w:kern w:val="0"/>
                <w:szCs w:val="24"/>
              </w:rPr>
              <w:t>(C)</w:t>
            </w:r>
            <w:r>
              <w:rPr>
                <w:rFonts w:ascii="新細明體" w:hAnsi="新細明體"/>
                <w:color w:val="FF0000"/>
                <w:kern w:val="0"/>
                <w:szCs w:val="24"/>
              </w:rPr>
              <w:t>=</w:t>
            </w:r>
            <w:r>
              <w:rPr>
                <w:rFonts w:eastAsia="標楷體"/>
                <w:color w:val="FF0000"/>
                <w:kern w:val="0"/>
                <w:szCs w:val="24"/>
              </w:rPr>
              <w:t xml:space="preserve"> (A)* (B)</w:t>
            </w:r>
          </w:p>
        </w:tc>
        <w:tc>
          <w:tcPr>
            <w:tcW w:w="993"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ind w:left="-120" w:right="-120"/>
              <w:jc w:val="center"/>
              <w:rPr>
                <w:rFonts w:eastAsia="標楷體"/>
                <w:kern w:val="0"/>
                <w:szCs w:val="24"/>
                <w:lang w:eastAsia="zh-HK"/>
              </w:rPr>
            </w:pPr>
            <w:r>
              <w:rPr>
                <w:rFonts w:eastAsia="標楷體"/>
                <w:kern w:val="0"/>
                <w:szCs w:val="24"/>
                <w:lang w:eastAsia="zh-HK"/>
              </w:rPr>
              <w:t>個案</w:t>
            </w:r>
          </w:p>
          <w:p w:rsidR="00D31A54" w:rsidRDefault="00A8140F">
            <w:pPr>
              <w:ind w:left="-120" w:right="-120"/>
              <w:jc w:val="center"/>
            </w:pPr>
            <w:r>
              <w:rPr>
                <w:rFonts w:eastAsia="標楷體"/>
                <w:kern w:val="0"/>
                <w:szCs w:val="24"/>
              </w:rPr>
              <w:t>自付</w:t>
            </w:r>
            <w:r>
              <w:rPr>
                <w:rFonts w:eastAsia="標楷體"/>
                <w:kern w:val="0"/>
                <w:szCs w:val="24"/>
                <w:lang w:eastAsia="zh-HK"/>
              </w:rPr>
              <w:t>金額</w:t>
            </w:r>
            <w:r>
              <w:rPr>
                <w:rFonts w:eastAsia="標楷體"/>
                <w:kern w:val="0"/>
                <w:szCs w:val="24"/>
              </w:rPr>
              <w:t>(</w:t>
            </w:r>
            <w:r>
              <w:rPr>
                <w:rFonts w:eastAsia="標楷體"/>
                <w:kern w:val="0"/>
                <w:szCs w:val="24"/>
              </w:rPr>
              <w:t>元</w:t>
            </w:r>
            <w:r>
              <w:rPr>
                <w:rFonts w:eastAsia="標楷體"/>
                <w:kern w:val="0"/>
                <w:szCs w:val="24"/>
              </w:rPr>
              <w:t xml:space="preserve">) </w:t>
            </w:r>
            <w:r>
              <w:rPr>
                <w:rFonts w:eastAsia="標楷體"/>
                <w:color w:val="FF0000"/>
                <w:kern w:val="0"/>
                <w:szCs w:val="24"/>
              </w:rPr>
              <w:t>(D)</w:t>
            </w:r>
          </w:p>
        </w:tc>
        <w:tc>
          <w:tcPr>
            <w:tcW w:w="1559"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ind w:left="-120" w:right="-120"/>
              <w:jc w:val="center"/>
            </w:pPr>
            <w:r>
              <w:rPr>
                <w:rFonts w:eastAsia="標楷體"/>
                <w:kern w:val="0"/>
                <w:szCs w:val="24"/>
              </w:rPr>
              <w:t>合</w:t>
            </w:r>
            <w:r>
              <w:rPr>
                <w:rFonts w:eastAsia="標楷體"/>
                <w:kern w:val="0"/>
                <w:szCs w:val="24"/>
                <w:lang w:eastAsia="zh-HK"/>
              </w:rPr>
              <w:t>計</w:t>
            </w:r>
            <w:r>
              <w:rPr>
                <w:rFonts w:eastAsia="標楷體"/>
                <w:kern w:val="0"/>
                <w:szCs w:val="24"/>
              </w:rPr>
              <w:t>(</w:t>
            </w:r>
            <w:r>
              <w:rPr>
                <w:rFonts w:eastAsia="標楷體"/>
                <w:kern w:val="0"/>
                <w:szCs w:val="24"/>
              </w:rPr>
              <w:t>元</w:t>
            </w:r>
            <w:r>
              <w:rPr>
                <w:rFonts w:eastAsia="標楷體"/>
                <w:kern w:val="0"/>
                <w:szCs w:val="24"/>
              </w:rPr>
              <w:t>)</w:t>
            </w:r>
          </w:p>
          <w:p w:rsidR="00D31A54" w:rsidRDefault="00A8140F">
            <w:pPr>
              <w:ind w:left="-120" w:right="-120"/>
              <w:jc w:val="center"/>
            </w:pPr>
            <w:r>
              <w:rPr>
                <w:rFonts w:eastAsia="標楷體"/>
                <w:color w:val="FF0000"/>
                <w:kern w:val="0"/>
                <w:szCs w:val="24"/>
              </w:rPr>
              <w:t>(E) = (C)+ (D)</w:t>
            </w:r>
          </w:p>
        </w:tc>
        <w:tc>
          <w:tcPr>
            <w:tcW w:w="1417"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pPr>
            <w:r>
              <w:rPr>
                <w:rFonts w:eastAsia="標楷體"/>
                <w:color w:val="FF0000"/>
                <w:kern w:val="0"/>
                <w:szCs w:val="24"/>
                <w:lang w:eastAsia="zh-HK"/>
              </w:rPr>
              <w:t>每次</w:t>
            </w:r>
            <w:r>
              <w:rPr>
                <w:rFonts w:eastAsia="標楷體"/>
                <w:color w:val="FF0000"/>
                <w:kern w:val="0"/>
                <w:szCs w:val="24"/>
              </w:rPr>
              <w:t>服</w:t>
            </w:r>
            <w:r>
              <w:rPr>
                <w:rFonts w:ascii="標楷體" w:eastAsia="標楷體" w:hAnsi="標楷體"/>
                <w:color w:val="FF0000"/>
                <w:kern w:val="0"/>
                <w:szCs w:val="24"/>
              </w:rPr>
              <w:t>(</w:t>
            </w:r>
            <w:r>
              <w:rPr>
                <w:rFonts w:ascii="標楷體" w:eastAsia="標楷體" w:hAnsi="標楷體"/>
                <w:color w:val="FF0000"/>
                <w:kern w:val="0"/>
                <w:szCs w:val="24"/>
              </w:rPr>
              <w:t>領</w:t>
            </w:r>
            <w:r>
              <w:rPr>
                <w:rFonts w:ascii="標楷體" w:eastAsia="標楷體" w:hAnsi="標楷體"/>
                <w:color w:val="FF0000"/>
                <w:kern w:val="0"/>
                <w:szCs w:val="24"/>
              </w:rPr>
              <w:t>)</w:t>
            </w:r>
            <w:r>
              <w:rPr>
                <w:rFonts w:eastAsia="標楷體"/>
                <w:color w:val="FF0000"/>
                <w:kern w:val="0"/>
                <w:szCs w:val="24"/>
              </w:rPr>
              <w:t>藥</w:t>
            </w:r>
            <w:r>
              <w:rPr>
                <w:rFonts w:eastAsia="標楷體"/>
                <w:kern w:val="0"/>
                <w:szCs w:val="24"/>
              </w:rPr>
              <w:t>補助</w:t>
            </w:r>
            <w:r>
              <w:rPr>
                <w:rFonts w:eastAsia="標楷體"/>
                <w:kern w:val="0"/>
                <w:szCs w:val="24"/>
                <w:lang w:eastAsia="zh-HK"/>
              </w:rPr>
              <w:t>單價</w:t>
            </w:r>
            <w:r>
              <w:rPr>
                <w:rFonts w:eastAsia="標楷體"/>
                <w:kern w:val="0"/>
                <w:szCs w:val="24"/>
                <w:lang w:eastAsia="zh-HK"/>
              </w:rPr>
              <w:br/>
            </w:r>
            <w:r>
              <w:rPr>
                <w:rFonts w:eastAsia="標楷體"/>
                <w:kern w:val="0"/>
                <w:szCs w:val="24"/>
              </w:rPr>
              <w:t>(</w:t>
            </w:r>
            <w:r>
              <w:rPr>
                <w:rFonts w:eastAsia="標楷體"/>
                <w:kern w:val="0"/>
                <w:szCs w:val="24"/>
                <w:lang w:eastAsia="zh-HK"/>
              </w:rPr>
              <w:t>元</w:t>
            </w:r>
            <w:r>
              <w:rPr>
                <w:rFonts w:eastAsia="標楷體"/>
                <w:kern w:val="0"/>
                <w:szCs w:val="24"/>
              </w:rPr>
              <w:t>/</w:t>
            </w:r>
            <w:r>
              <w:rPr>
                <w:rFonts w:eastAsia="標楷體"/>
                <w:kern w:val="0"/>
                <w:szCs w:val="24"/>
                <w:lang w:eastAsia="zh-HK"/>
              </w:rPr>
              <w:t>次</w:t>
            </w:r>
            <w:r>
              <w:rPr>
                <w:rFonts w:eastAsia="標楷體"/>
                <w:kern w:val="0"/>
                <w:szCs w:val="24"/>
              </w:rPr>
              <w:t>)</w:t>
            </w:r>
          </w:p>
          <w:p w:rsidR="00D31A54" w:rsidRDefault="00A8140F">
            <w:pPr>
              <w:jc w:val="center"/>
            </w:pPr>
            <w:r>
              <w:rPr>
                <w:rFonts w:eastAsia="標楷體"/>
                <w:color w:val="FF0000"/>
                <w:kern w:val="0"/>
                <w:szCs w:val="24"/>
              </w:rPr>
              <w:t>(F)</w:t>
            </w:r>
          </w:p>
        </w:tc>
        <w:tc>
          <w:tcPr>
            <w:tcW w:w="1276"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pPr>
            <w:r>
              <w:rPr>
                <w:rFonts w:eastAsia="標楷體"/>
                <w:color w:val="FF0000"/>
                <w:kern w:val="0"/>
                <w:szCs w:val="24"/>
              </w:rPr>
              <w:t>服</w:t>
            </w:r>
            <w:r>
              <w:rPr>
                <w:rFonts w:ascii="標楷體" w:eastAsia="標楷體" w:hAnsi="標楷體"/>
                <w:color w:val="FF0000"/>
                <w:kern w:val="0"/>
                <w:szCs w:val="24"/>
              </w:rPr>
              <w:t>(</w:t>
            </w:r>
            <w:r>
              <w:rPr>
                <w:rFonts w:ascii="標楷體" w:eastAsia="標楷體" w:hAnsi="標楷體"/>
                <w:color w:val="FF0000"/>
                <w:kern w:val="0"/>
                <w:szCs w:val="24"/>
              </w:rPr>
              <w:t>領</w:t>
            </w:r>
            <w:r>
              <w:rPr>
                <w:rFonts w:ascii="標楷體" w:eastAsia="標楷體" w:hAnsi="標楷體"/>
                <w:color w:val="FF0000"/>
                <w:kern w:val="0"/>
                <w:szCs w:val="24"/>
              </w:rPr>
              <w:t>)</w:t>
            </w:r>
            <w:r>
              <w:rPr>
                <w:rFonts w:eastAsia="標楷體"/>
                <w:color w:val="FF0000"/>
                <w:kern w:val="0"/>
                <w:szCs w:val="24"/>
              </w:rPr>
              <w:t>藥</w:t>
            </w:r>
            <w:r>
              <w:rPr>
                <w:rFonts w:eastAsia="標楷體"/>
                <w:kern w:val="0"/>
                <w:szCs w:val="24"/>
              </w:rPr>
              <w:t>次數</w:t>
            </w:r>
            <w:r>
              <w:rPr>
                <w:rFonts w:eastAsia="標楷體"/>
                <w:szCs w:val="28"/>
                <w:lang w:val="zh-TW"/>
              </w:rPr>
              <w:t>(</w:t>
            </w:r>
            <w:r>
              <w:rPr>
                <w:rFonts w:eastAsia="標楷體"/>
                <w:szCs w:val="28"/>
                <w:lang w:val="zh-TW"/>
              </w:rPr>
              <w:t>次</w:t>
            </w:r>
            <w:r>
              <w:rPr>
                <w:rFonts w:eastAsia="標楷體"/>
                <w:szCs w:val="28"/>
                <w:lang w:val="zh-TW"/>
              </w:rPr>
              <w:t>)</w:t>
            </w:r>
          </w:p>
          <w:p w:rsidR="00D31A54" w:rsidRDefault="00A8140F">
            <w:pPr>
              <w:jc w:val="center"/>
            </w:pPr>
            <w:r>
              <w:rPr>
                <w:rFonts w:eastAsia="標楷體"/>
                <w:color w:val="FF0000"/>
                <w:kern w:val="0"/>
                <w:szCs w:val="24"/>
              </w:rPr>
              <w:t>(G)</w:t>
            </w:r>
          </w:p>
        </w:tc>
        <w:tc>
          <w:tcPr>
            <w:tcW w:w="1701" w:type="dxa"/>
            <w:vMerge w:val="restart"/>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widowControl/>
              <w:jc w:val="center"/>
            </w:pPr>
            <w:r>
              <w:rPr>
                <w:rFonts w:eastAsia="標楷體"/>
                <w:kern w:val="0"/>
                <w:szCs w:val="24"/>
              </w:rPr>
              <w:t>申報補助</w:t>
            </w:r>
            <w:r>
              <w:rPr>
                <w:rFonts w:eastAsia="標楷體"/>
                <w:kern w:val="0"/>
                <w:szCs w:val="24"/>
                <w:lang w:eastAsia="zh-HK"/>
              </w:rPr>
              <w:t>金額</w:t>
            </w:r>
            <w:r>
              <w:rPr>
                <w:rFonts w:eastAsia="標楷體"/>
                <w:kern w:val="0"/>
                <w:szCs w:val="24"/>
              </w:rPr>
              <w:t>(</w:t>
            </w:r>
            <w:r>
              <w:rPr>
                <w:rFonts w:eastAsia="標楷體"/>
                <w:kern w:val="0"/>
                <w:szCs w:val="24"/>
              </w:rPr>
              <w:t>元</w:t>
            </w:r>
            <w:r>
              <w:rPr>
                <w:rFonts w:eastAsia="標楷體"/>
                <w:kern w:val="0"/>
                <w:szCs w:val="24"/>
              </w:rPr>
              <w:t>)</w:t>
            </w:r>
          </w:p>
          <w:p w:rsidR="00D31A54" w:rsidRDefault="00A8140F">
            <w:pPr>
              <w:jc w:val="center"/>
            </w:pPr>
            <w:r>
              <w:rPr>
                <w:rFonts w:eastAsia="標楷體"/>
                <w:color w:val="FF0000"/>
                <w:kern w:val="0"/>
                <w:szCs w:val="24"/>
              </w:rPr>
              <w:t>(H)=(</w:t>
            </w:r>
            <w:r>
              <w:rPr>
                <w:rFonts w:eastAsia="標楷體"/>
                <w:color w:val="FF0000"/>
                <w:kern w:val="0"/>
                <w:szCs w:val="24"/>
              </w:rPr>
              <w:t>F) * (G)</w:t>
            </w:r>
          </w:p>
        </w:tc>
      </w:tr>
      <w:tr w:rsidR="00D31A54">
        <w:tblPrEx>
          <w:tblCellMar>
            <w:top w:w="0" w:type="dxa"/>
            <w:bottom w:w="0" w:type="dxa"/>
          </w:tblCellMar>
        </w:tblPrEx>
        <w:trPr>
          <w:trHeight w:val="801"/>
        </w:trPr>
        <w:tc>
          <w:tcPr>
            <w:tcW w:w="2694"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pStyle w:val="afff0"/>
              <w:ind w:left="0"/>
              <w:rPr>
                <w:rFonts w:eastAsia="標楷體"/>
              </w:rPr>
            </w:pPr>
          </w:p>
        </w:tc>
        <w:tc>
          <w:tcPr>
            <w:tcW w:w="992"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pStyle w:val="afff0"/>
              <w:ind w:left="0"/>
              <w:rPr>
                <w:rFonts w:eastAsia="標楷體"/>
              </w:rPr>
            </w:pPr>
          </w:p>
        </w:tc>
        <w:tc>
          <w:tcPr>
            <w:tcW w:w="992"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pStyle w:val="afff0"/>
              <w:ind w:left="0"/>
              <w:rPr>
                <w:rFonts w:eastAsia="標楷體"/>
              </w:rPr>
            </w:pPr>
          </w:p>
        </w:tc>
        <w:tc>
          <w:tcPr>
            <w:tcW w:w="1276"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ind w:left="-120" w:right="-120"/>
              <w:jc w:val="center"/>
              <w:rPr>
                <w:rFonts w:eastAsia="標楷體"/>
                <w:kern w:val="0"/>
                <w:szCs w:val="24"/>
              </w:rPr>
            </w:pPr>
          </w:p>
        </w:tc>
        <w:tc>
          <w:tcPr>
            <w:tcW w:w="1559"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ind w:left="-120" w:right="-120"/>
              <w:jc w:val="center"/>
              <w:rPr>
                <w:rFonts w:eastAsia="標楷體"/>
                <w:kern w:val="0"/>
                <w:szCs w:val="24"/>
              </w:rPr>
            </w:pPr>
          </w:p>
        </w:tc>
        <w:tc>
          <w:tcPr>
            <w:tcW w:w="993"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ind w:left="-120" w:right="-120"/>
              <w:jc w:val="center"/>
              <w:rPr>
                <w:rFonts w:eastAsia="標楷體"/>
                <w:kern w:val="0"/>
                <w:szCs w:val="24"/>
              </w:rPr>
            </w:pPr>
          </w:p>
        </w:tc>
        <w:tc>
          <w:tcPr>
            <w:tcW w:w="1559"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ind w:left="-120" w:right="-120"/>
              <w:jc w:val="center"/>
              <w:rPr>
                <w:rFonts w:eastAsia="標楷體"/>
                <w:kern w:val="0"/>
                <w:szCs w:val="24"/>
              </w:rPr>
            </w:pPr>
          </w:p>
        </w:tc>
        <w:tc>
          <w:tcPr>
            <w:tcW w:w="1417"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ind w:right="-120"/>
              <w:jc w:val="center"/>
              <w:rPr>
                <w:rFonts w:eastAsia="標楷體"/>
                <w:kern w:val="0"/>
                <w:szCs w:val="24"/>
              </w:rPr>
            </w:pPr>
          </w:p>
        </w:tc>
        <w:tc>
          <w:tcPr>
            <w:tcW w:w="1276"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ind w:right="-120"/>
              <w:jc w:val="center"/>
              <w:rPr>
                <w:rFonts w:eastAsia="標楷體"/>
                <w:kern w:val="0"/>
                <w:szCs w:val="24"/>
              </w:rPr>
            </w:pPr>
          </w:p>
        </w:tc>
        <w:tc>
          <w:tcPr>
            <w:tcW w:w="1701" w:type="dxa"/>
            <w:vMerge/>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ind w:right="-120"/>
              <w:jc w:val="center"/>
              <w:rPr>
                <w:rFonts w:eastAsia="標楷體"/>
                <w:kern w:val="0"/>
                <w:szCs w:val="24"/>
              </w:rPr>
            </w:pPr>
          </w:p>
        </w:tc>
      </w:tr>
      <w:tr w:rsidR="00D31A54">
        <w:tblPrEx>
          <w:tblCellMar>
            <w:top w:w="0" w:type="dxa"/>
            <w:bottom w:w="0" w:type="dxa"/>
          </w:tblCellMar>
        </w:tblPrEx>
        <w:trPr>
          <w:trHeight w:val="373"/>
        </w:trPr>
        <w:tc>
          <w:tcPr>
            <w:tcW w:w="2694"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99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99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127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993"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41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27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701"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r>
      <w:tr w:rsidR="00D31A54">
        <w:tblPrEx>
          <w:tblCellMar>
            <w:top w:w="0" w:type="dxa"/>
            <w:bottom w:w="0" w:type="dxa"/>
          </w:tblCellMar>
        </w:tblPrEx>
        <w:trPr>
          <w:trHeight w:val="357"/>
        </w:trPr>
        <w:tc>
          <w:tcPr>
            <w:tcW w:w="269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r>
      <w:tr w:rsidR="00D31A54">
        <w:tblPrEx>
          <w:tblCellMar>
            <w:top w:w="0" w:type="dxa"/>
            <w:bottom w:w="0" w:type="dxa"/>
          </w:tblCellMar>
        </w:tblPrEx>
        <w:trPr>
          <w:trHeight w:val="373"/>
        </w:trPr>
        <w:tc>
          <w:tcPr>
            <w:tcW w:w="269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r>
      <w:tr w:rsidR="00D31A54">
        <w:tblPrEx>
          <w:tblCellMar>
            <w:top w:w="0" w:type="dxa"/>
            <w:bottom w:w="0" w:type="dxa"/>
          </w:tblCellMar>
        </w:tblPrEx>
        <w:trPr>
          <w:trHeight w:val="373"/>
        </w:trPr>
        <w:tc>
          <w:tcPr>
            <w:tcW w:w="2694"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A8140F">
            <w:pPr>
              <w:pStyle w:val="afff0"/>
              <w:ind w:left="0"/>
              <w:jc w:val="center"/>
              <w:rPr>
                <w:rFonts w:eastAsia="標楷體"/>
                <w:b/>
              </w:rPr>
            </w:pPr>
            <w:r>
              <w:rPr>
                <w:rFonts w:eastAsia="標楷體"/>
                <w:b/>
              </w:rPr>
              <w:t>合計</w:t>
            </w:r>
          </w:p>
        </w:tc>
        <w:tc>
          <w:tcPr>
            <w:tcW w:w="992"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992"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0"/>
              <w:rPr>
                <w:rFonts w:eastAsia="標楷體"/>
              </w:rPr>
            </w:pPr>
          </w:p>
        </w:tc>
        <w:tc>
          <w:tcPr>
            <w:tcW w:w="1276"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jc w:val="center"/>
              <w:rPr>
                <w:rFonts w:eastAsia="標楷體"/>
              </w:rPr>
            </w:pPr>
          </w:p>
        </w:tc>
        <w:tc>
          <w:tcPr>
            <w:tcW w:w="1559"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993"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559"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417"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276"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c>
          <w:tcPr>
            <w:tcW w:w="1701" w:type="dxa"/>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D31A54" w:rsidRDefault="00D31A54">
            <w:pPr>
              <w:pStyle w:val="afff0"/>
              <w:ind w:left="-120" w:right="-120"/>
              <w:rPr>
                <w:rFonts w:eastAsia="標楷體"/>
              </w:rPr>
            </w:pPr>
          </w:p>
        </w:tc>
      </w:tr>
    </w:tbl>
    <w:p w:rsidR="00D31A54" w:rsidRDefault="00A8140F">
      <w:pPr>
        <w:tabs>
          <w:tab w:val="left" w:pos="851"/>
        </w:tabs>
        <w:jc w:val="both"/>
      </w:pPr>
      <w:r>
        <w:rPr>
          <w:rFonts w:eastAsia="標楷體" w:cs="標楷體"/>
          <w:szCs w:val="28"/>
          <w:lang w:val="zh-TW"/>
        </w:rPr>
        <w:t>填表人：</w:t>
      </w:r>
      <w:r>
        <w:rPr>
          <w:rFonts w:eastAsia="標楷體"/>
          <w:szCs w:val="28"/>
        </w:rPr>
        <w:t xml:space="preserve">                                  </w:t>
      </w:r>
      <w:r>
        <w:rPr>
          <w:rFonts w:eastAsia="標楷體" w:cs="標楷體"/>
          <w:szCs w:val="28"/>
          <w:lang w:val="zh-TW"/>
        </w:rPr>
        <w:t>單位主管：</w:t>
      </w:r>
      <w:r>
        <w:rPr>
          <w:rFonts w:eastAsia="標楷體"/>
          <w:szCs w:val="28"/>
        </w:rPr>
        <w:t xml:space="preserve">                               </w:t>
      </w:r>
      <w:r>
        <w:rPr>
          <w:rFonts w:eastAsia="標楷體" w:cs="標楷體"/>
          <w:szCs w:val="28"/>
          <w:lang w:val="zh-TW"/>
        </w:rPr>
        <w:t>會計：</w:t>
      </w:r>
    </w:p>
    <w:p w:rsidR="00D31A54" w:rsidRDefault="00A8140F">
      <w:pPr>
        <w:tabs>
          <w:tab w:val="left" w:pos="851"/>
        </w:tabs>
        <w:jc w:val="both"/>
      </w:pPr>
      <w:r>
        <w:rPr>
          <w:rFonts w:eastAsia="標楷體"/>
          <w:b/>
          <w:color w:val="FF0000"/>
          <w:sz w:val="22"/>
          <w:szCs w:val="22"/>
        </w:rPr>
        <w:t>註</w:t>
      </w:r>
      <w:r>
        <w:rPr>
          <w:rFonts w:eastAsia="標楷體"/>
          <w:color w:val="FF0000"/>
          <w:sz w:val="22"/>
          <w:szCs w:val="22"/>
        </w:rPr>
        <w:t>：</w:t>
      </w:r>
      <w:r>
        <w:rPr>
          <w:rFonts w:eastAsia="標楷體"/>
          <w:color w:val="FF0000"/>
          <w:sz w:val="22"/>
          <w:szCs w:val="22"/>
        </w:rPr>
        <w:t>1.</w:t>
      </w:r>
      <w:r>
        <w:rPr>
          <w:rFonts w:eastAsia="標楷體"/>
          <w:color w:val="FF0000"/>
          <w:sz w:val="22"/>
          <w:szCs w:val="22"/>
        </w:rPr>
        <w:t>丁基原啡因</w:t>
      </w:r>
      <w:r>
        <w:rPr>
          <w:rFonts w:eastAsia="標楷體"/>
          <w:b/>
          <w:color w:val="FF0000"/>
          <w:sz w:val="22"/>
          <w:szCs w:val="22"/>
        </w:rPr>
        <w:t>藥品費</w:t>
      </w:r>
      <w:r>
        <w:rPr>
          <w:rFonts w:ascii="標楷體" w:eastAsia="標楷體" w:hAnsi="標楷體"/>
          <w:color w:val="FF0000"/>
          <w:sz w:val="22"/>
          <w:szCs w:val="22"/>
        </w:rPr>
        <w:t>：</w:t>
      </w:r>
      <w:r>
        <w:rPr>
          <w:rFonts w:eastAsia="標楷體"/>
          <w:color w:val="FF0000"/>
          <w:sz w:val="22"/>
          <w:szCs w:val="22"/>
        </w:rPr>
        <w:t>本部補助金額以每人日</w:t>
      </w:r>
      <w:r>
        <w:rPr>
          <w:rFonts w:eastAsia="標楷體"/>
          <w:color w:val="FF0000"/>
          <w:sz w:val="22"/>
          <w:szCs w:val="22"/>
        </w:rPr>
        <w:t>40</w:t>
      </w:r>
      <w:r>
        <w:rPr>
          <w:rFonts w:eastAsia="標楷體"/>
          <w:color w:val="FF0000"/>
          <w:sz w:val="22"/>
          <w:szCs w:val="22"/>
        </w:rPr>
        <w:t>元為限</w:t>
      </w:r>
      <w:r>
        <w:rPr>
          <w:rFonts w:ascii="標楷體" w:eastAsia="標楷體" w:hAnsi="標楷體"/>
          <w:color w:val="FF0000"/>
          <w:sz w:val="22"/>
          <w:szCs w:val="22"/>
        </w:rPr>
        <w:t>。</w:t>
      </w:r>
    </w:p>
    <w:p w:rsidR="00D31A54" w:rsidRDefault="00A8140F">
      <w:pPr>
        <w:tabs>
          <w:tab w:val="left" w:pos="851"/>
        </w:tabs>
        <w:ind w:left="425"/>
        <w:jc w:val="both"/>
      </w:pPr>
      <w:r>
        <w:rPr>
          <w:rFonts w:eastAsia="標楷體"/>
          <w:color w:val="FF0000"/>
          <w:sz w:val="22"/>
          <w:szCs w:val="22"/>
        </w:rPr>
        <w:t>2.</w:t>
      </w:r>
      <w:r>
        <w:rPr>
          <w:rFonts w:eastAsia="標楷體"/>
          <w:color w:val="FF0000"/>
          <w:sz w:val="22"/>
          <w:szCs w:val="22"/>
        </w:rPr>
        <w:t>丁基原啡因</w:t>
      </w:r>
      <w:r>
        <w:rPr>
          <w:rFonts w:eastAsia="標楷體"/>
          <w:b/>
          <w:color w:val="FF0000"/>
          <w:sz w:val="22"/>
          <w:szCs w:val="22"/>
        </w:rPr>
        <w:t>給藥服務費</w:t>
      </w:r>
      <w:r>
        <w:rPr>
          <w:rFonts w:ascii="標楷體" w:eastAsia="標楷體" w:hAnsi="標楷體"/>
          <w:color w:val="FF0000"/>
          <w:sz w:val="22"/>
          <w:szCs w:val="22"/>
        </w:rPr>
        <w:t>：以當次實際服</w:t>
      </w:r>
      <w:r>
        <w:rPr>
          <w:rFonts w:ascii="標楷體" w:eastAsia="標楷體" w:hAnsi="標楷體"/>
          <w:color w:val="FF0000"/>
          <w:sz w:val="22"/>
          <w:szCs w:val="22"/>
        </w:rPr>
        <w:t>(</w:t>
      </w:r>
      <w:r>
        <w:rPr>
          <w:rFonts w:ascii="標楷體" w:eastAsia="標楷體" w:hAnsi="標楷體"/>
          <w:color w:val="FF0000"/>
          <w:sz w:val="22"/>
          <w:szCs w:val="22"/>
        </w:rPr>
        <w:t>領</w:t>
      </w:r>
      <w:r>
        <w:rPr>
          <w:rFonts w:ascii="標楷體" w:eastAsia="標楷體" w:hAnsi="標楷體"/>
          <w:color w:val="FF0000"/>
          <w:sz w:val="22"/>
          <w:szCs w:val="22"/>
        </w:rPr>
        <w:t>)</w:t>
      </w:r>
      <w:r>
        <w:rPr>
          <w:rFonts w:ascii="標楷體" w:eastAsia="標楷體" w:hAnsi="標楷體"/>
          <w:color w:val="FF0000"/>
          <w:sz w:val="22"/>
          <w:szCs w:val="22"/>
        </w:rPr>
        <w:t>藥補助之，每次以</w:t>
      </w:r>
      <w:r>
        <w:rPr>
          <w:rFonts w:ascii="標楷體" w:eastAsia="標楷體" w:hAnsi="標楷體"/>
          <w:color w:val="FF0000"/>
          <w:sz w:val="22"/>
          <w:szCs w:val="22"/>
        </w:rPr>
        <w:t>35</w:t>
      </w:r>
      <w:r>
        <w:rPr>
          <w:rFonts w:ascii="標楷體" w:eastAsia="標楷體" w:hAnsi="標楷體"/>
          <w:color w:val="FF0000"/>
          <w:sz w:val="22"/>
          <w:szCs w:val="22"/>
        </w:rPr>
        <w:t>元為限。</w:t>
      </w:r>
    </w:p>
    <w:p w:rsidR="00D31A54" w:rsidRDefault="00A8140F">
      <w:pPr>
        <w:tabs>
          <w:tab w:val="left" w:pos="567"/>
        </w:tabs>
        <w:ind w:left="425"/>
        <w:jc w:val="both"/>
      </w:pPr>
      <w:r>
        <w:rPr>
          <w:rFonts w:ascii="標楷體" w:eastAsia="標楷體" w:hAnsi="標楷體"/>
          <w:color w:val="FF0000"/>
          <w:sz w:val="22"/>
          <w:szCs w:val="22"/>
        </w:rPr>
        <w:t>3.</w:t>
      </w:r>
      <w:r>
        <w:rPr>
          <w:rFonts w:eastAsia="標楷體"/>
          <w:color w:val="FF0000"/>
          <w:sz w:val="22"/>
          <w:szCs w:val="22"/>
        </w:rPr>
        <w:t>本表由醫療機構填報</w:t>
      </w:r>
      <w:r>
        <w:rPr>
          <w:rFonts w:ascii="標楷體" w:eastAsia="標楷體" w:hAnsi="標楷體"/>
          <w:color w:val="FF0000"/>
          <w:sz w:val="22"/>
          <w:szCs w:val="22"/>
        </w:rPr>
        <w:t>。</w:t>
      </w:r>
    </w:p>
    <w:p w:rsidR="00D31A54" w:rsidRDefault="00A8140F">
      <w:pPr>
        <w:spacing w:line="480" w:lineRule="exact"/>
        <w:jc w:val="center"/>
      </w:pPr>
      <w:r>
        <w:rPr>
          <w:rFonts w:eastAsia="標楷體"/>
          <w:b/>
          <w:sz w:val="32"/>
          <w:szCs w:val="32"/>
          <w:lang w:eastAsia="zh-HK"/>
        </w:rPr>
        <w:t>衛生福利部</w:t>
      </w:r>
      <w:r>
        <w:rPr>
          <w:rFonts w:eastAsia="標楷體"/>
          <w:b/>
          <w:sz w:val="32"/>
          <w:szCs w:val="32"/>
        </w:rPr>
        <w:t>109</w:t>
      </w:r>
      <w:r>
        <w:rPr>
          <w:rFonts w:eastAsia="標楷體"/>
          <w:b/>
          <w:sz w:val="32"/>
          <w:szCs w:val="32"/>
          <w:lang w:eastAsia="zh-HK"/>
        </w:rPr>
        <w:t>年度</w:t>
      </w:r>
      <w:r>
        <w:rPr>
          <w:rFonts w:eastAsia="標楷體"/>
          <w:b/>
          <w:sz w:val="32"/>
          <w:szCs w:val="32"/>
        </w:rPr>
        <w:t>藥癮</w:t>
      </w:r>
      <w:r>
        <w:rPr>
          <w:rFonts w:eastAsia="標楷體"/>
          <w:b/>
          <w:sz w:val="32"/>
          <w:szCs w:val="32"/>
          <w:lang w:eastAsia="zh-HK"/>
        </w:rPr>
        <w:t>治療費用補助方案</w:t>
      </w:r>
      <w:r>
        <w:rPr>
          <w:rFonts w:ascii="標楷體" w:eastAsia="標楷體" w:hAnsi="標楷體"/>
          <w:b/>
          <w:sz w:val="32"/>
          <w:szCs w:val="32"/>
          <w:lang w:eastAsia="zh-HK"/>
        </w:rPr>
        <w:t>【公務預算補助替代治療清冊】</w:t>
      </w:r>
    </w:p>
    <w:p w:rsidR="00D31A54" w:rsidRDefault="00A8140F">
      <w:pPr>
        <w:pStyle w:val="afff0"/>
        <w:spacing w:before="180" w:line="480" w:lineRule="exact"/>
        <w:ind w:left="420" w:hanging="420"/>
        <w:jc w:val="center"/>
      </w:pPr>
      <w:r>
        <w:rPr>
          <w:rFonts w:eastAsia="標楷體"/>
          <w:b/>
          <w:sz w:val="28"/>
          <w:szCs w:val="28"/>
          <w:lang w:eastAsia="zh-HK"/>
        </w:rPr>
        <w:t>表</w:t>
      </w:r>
      <w:r>
        <w:rPr>
          <w:rFonts w:eastAsia="標楷體"/>
          <w:b/>
          <w:sz w:val="28"/>
          <w:szCs w:val="28"/>
        </w:rPr>
        <w:t>2</w:t>
      </w:r>
      <w:r>
        <w:rPr>
          <w:rFonts w:eastAsia="標楷體"/>
          <w:b/>
          <w:sz w:val="28"/>
          <w:szCs w:val="28"/>
        </w:rPr>
        <w:t>、</w:t>
      </w:r>
      <w:r>
        <w:rPr>
          <w:rFonts w:eastAsia="標楷體"/>
          <w:b/>
          <w:sz w:val="28"/>
        </w:rPr>
        <w:t>「美沙冬」</w:t>
      </w:r>
      <w:r>
        <w:rPr>
          <w:rFonts w:eastAsia="標楷體"/>
          <w:b/>
          <w:sz w:val="28"/>
          <w:szCs w:val="28"/>
          <w:lang w:eastAsia="zh-HK"/>
        </w:rPr>
        <w:t>替代治療費用補助個案</w:t>
      </w:r>
      <w:r>
        <w:rPr>
          <w:rFonts w:eastAsia="標楷體"/>
          <w:b/>
          <w:sz w:val="28"/>
          <w:szCs w:val="28"/>
        </w:rPr>
        <w:t>清冊</w:t>
      </w:r>
    </w:p>
    <w:p w:rsidR="00D31A54" w:rsidRDefault="00D31A54">
      <w:pPr>
        <w:pStyle w:val="afff0"/>
        <w:ind w:left="360" w:hanging="360"/>
        <w:jc w:val="center"/>
        <w:rPr>
          <w:rFonts w:eastAsia="標楷體"/>
        </w:rPr>
      </w:pPr>
    </w:p>
    <w:p w:rsidR="00D31A54" w:rsidRDefault="00A8140F">
      <w:pPr>
        <w:pStyle w:val="afff0"/>
        <w:ind w:left="360" w:hanging="360"/>
        <w:jc w:val="right"/>
      </w:pPr>
      <w:r>
        <w:rPr>
          <w:rFonts w:eastAsia="標楷體"/>
          <w:lang w:val="zh-TW" w:eastAsia="zh-HK"/>
        </w:rPr>
        <w:t>統計</w:t>
      </w:r>
      <w:r>
        <w:rPr>
          <w:rFonts w:eastAsia="標楷體"/>
          <w:lang w:val="zh-TW"/>
        </w:rPr>
        <w:t>期間：</w:t>
      </w:r>
      <w:r>
        <w:rPr>
          <w:rFonts w:eastAsia="標楷體"/>
        </w:rPr>
        <w:t xml:space="preserve"> </w:t>
      </w:r>
      <w:r>
        <w:rPr>
          <w:rFonts w:eastAsia="標楷體"/>
          <w:color w:val="FF0000"/>
        </w:rPr>
        <w:t xml:space="preserve">  </w:t>
      </w:r>
      <w:r>
        <w:rPr>
          <w:rFonts w:eastAsia="標楷體"/>
          <w:color w:val="FF0000"/>
          <w:lang w:val="zh-TW"/>
        </w:rPr>
        <w:t>年　月　至</w:t>
      </w:r>
      <w:r>
        <w:rPr>
          <w:rFonts w:eastAsia="標楷體"/>
          <w:color w:val="FF0000"/>
        </w:rPr>
        <w:t xml:space="preserve">   </w:t>
      </w:r>
      <w:r>
        <w:rPr>
          <w:rFonts w:eastAsia="標楷體"/>
          <w:color w:val="FF0000"/>
          <w:lang w:val="zh-TW"/>
        </w:rPr>
        <w:t>年　月</w:t>
      </w:r>
    </w:p>
    <w:p w:rsidR="00D31A54" w:rsidRDefault="00A8140F">
      <w:pPr>
        <w:pStyle w:val="afff0"/>
        <w:ind w:left="360" w:hanging="360"/>
      </w:pPr>
      <w:r>
        <w:rPr>
          <w:rFonts w:eastAsia="標楷體"/>
          <w:b/>
          <w:lang w:eastAsia="zh-HK"/>
        </w:rPr>
        <w:t>治療</w:t>
      </w:r>
      <w:r>
        <w:rPr>
          <w:rFonts w:eastAsia="標楷體"/>
          <w:b/>
        </w:rPr>
        <w:t>機構名稱：</w:t>
      </w:r>
      <w:r>
        <w:rPr>
          <w:rFonts w:eastAsia="標楷體"/>
        </w:rPr>
        <w:t xml:space="preserve">                                                                                   </w:t>
      </w:r>
    </w:p>
    <w:p w:rsidR="00D31A54" w:rsidRDefault="00A8140F">
      <w:pPr>
        <w:pStyle w:val="afff0"/>
        <w:numPr>
          <w:ilvl w:val="0"/>
          <w:numId w:val="43"/>
        </w:numPr>
        <w:ind w:left="567" w:hanging="567"/>
      </w:pPr>
      <w:r>
        <w:rPr>
          <w:rFonts w:ascii="標楷體" w:eastAsia="標楷體" w:hAnsi="標楷體"/>
          <w:b/>
          <w:color w:val="FF0000"/>
        </w:rPr>
        <w:t>「</w:t>
      </w:r>
      <w:r>
        <w:rPr>
          <w:rFonts w:ascii="標楷體" w:eastAsia="標楷體" w:hAnsi="標楷體"/>
          <w:b/>
          <w:color w:val="FF0000"/>
          <w:u w:val="single"/>
        </w:rPr>
        <w:t>衛生福利部心理及口腔健康司及其他非屬疾病管制署補助</w:t>
      </w:r>
      <w:r>
        <w:rPr>
          <w:rFonts w:ascii="標楷體" w:eastAsia="標楷體" w:hAnsi="標楷體"/>
          <w:b/>
          <w:color w:val="FF0000"/>
        </w:rPr>
        <w:t>」美沙冬</w:t>
      </w:r>
      <w:r>
        <w:rPr>
          <w:rFonts w:eastAsia="標楷體"/>
          <w:b/>
          <w:color w:val="FF0000"/>
          <w:lang w:eastAsia="zh-HK"/>
        </w:rPr>
        <w:t>治療人數</w:t>
      </w:r>
      <w:r>
        <w:rPr>
          <w:rFonts w:eastAsia="標楷體"/>
          <w:b/>
          <w:color w:val="FF0000"/>
        </w:rPr>
        <w:t>_____</w:t>
      </w:r>
      <w:r>
        <w:rPr>
          <w:rFonts w:eastAsia="標楷體"/>
          <w:b/>
          <w:color w:val="FF0000"/>
          <w:lang w:eastAsia="zh-HK"/>
        </w:rPr>
        <w:t>人</w:t>
      </w:r>
      <w:r>
        <w:rPr>
          <w:rFonts w:eastAsia="標楷體"/>
          <w:b/>
          <w:color w:val="FF0000"/>
        </w:rPr>
        <w:t>(</w:t>
      </w:r>
      <w:r>
        <w:rPr>
          <w:rFonts w:eastAsia="標楷體"/>
          <w:b/>
          <w:color w:val="FF0000"/>
        </w:rPr>
        <w:t>甲</w:t>
      </w:r>
      <w:r>
        <w:rPr>
          <w:rFonts w:eastAsia="標楷體"/>
          <w:b/>
          <w:color w:val="FF0000"/>
        </w:rPr>
        <w:t>)</w:t>
      </w:r>
      <w:r>
        <w:rPr>
          <w:rFonts w:eastAsia="標楷體"/>
          <w:b/>
          <w:color w:val="FF0000"/>
        </w:rPr>
        <w:t>；</w:t>
      </w:r>
      <w:r>
        <w:rPr>
          <w:rFonts w:eastAsia="標楷體"/>
          <w:b/>
          <w:color w:val="FF0000"/>
          <w:lang w:eastAsia="zh-HK"/>
        </w:rPr>
        <w:t>服藥人日數</w:t>
      </w:r>
      <w:r>
        <w:rPr>
          <w:rFonts w:eastAsia="標楷體"/>
          <w:b/>
          <w:color w:val="FF0000"/>
        </w:rPr>
        <w:t>____</w:t>
      </w:r>
      <w:r>
        <w:rPr>
          <w:rFonts w:eastAsia="標楷體"/>
          <w:b/>
          <w:color w:val="FF0000"/>
          <w:lang w:eastAsia="zh-HK"/>
        </w:rPr>
        <w:t>人數</w:t>
      </w:r>
      <w:r>
        <w:rPr>
          <w:rFonts w:eastAsia="標楷體"/>
          <w:b/>
          <w:color w:val="FF0000"/>
        </w:rPr>
        <w:t>、</w:t>
      </w:r>
      <w:r>
        <w:rPr>
          <w:rFonts w:eastAsia="標楷體"/>
          <w:b/>
          <w:color w:val="FF0000"/>
          <w:lang w:eastAsia="zh-HK"/>
        </w:rPr>
        <w:t>實際服藥量</w:t>
      </w:r>
      <w:r>
        <w:rPr>
          <w:rFonts w:eastAsia="標楷體"/>
          <w:b/>
          <w:color w:val="FF0000"/>
        </w:rPr>
        <w:t>＿＿</w:t>
      </w:r>
      <w:r>
        <w:rPr>
          <w:rFonts w:eastAsia="標楷體"/>
          <w:b/>
          <w:color w:val="FF0000"/>
        </w:rPr>
        <w:t>cc</w:t>
      </w:r>
      <w:r>
        <w:rPr>
          <w:rFonts w:eastAsia="標楷體"/>
          <w:b/>
          <w:color w:val="FF0000"/>
        </w:rPr>
        <w:t>。</w:t>
      </w:r>
    </w:p>
    <w:p w:rsidR="00D31A54" w:rsidRDefault="00A8140F">
      <w:pPr>
        <w:pStyle w:val="afff0"/>
        <w:numPr>
          <w:ilvl w:val="0"/>
          <w:numId w:val="43"/>
        </w:numPr>
        <w:ind w:left="567" w:hanging="567"/>
      </w:pPr>
      <w:r>
        <w:rPr>
          <w:rFonts w:ascii="標楷體" w:eastAsia="標楷體" w:hAnsi="標楷體"/>
          <w:b/>
          <w:color w:val="FF0000"/>
        </w:rPr>
        <w:t>「</w:t>
      </w:r>
      <w:r>
        <w:rPr>
          <w:rFonts w:ascii="標楷體" w:eastAsia="標楷體" w:hAnsi="標楷體"/>
          <w:b/>
          <w:color w:val="FF0000"/>
          <w:u w:val="single"/>
        </w:rPr>
        <w:t>疾病管制署補助</w:t>
      </w:r>
      <w:r>
        <w:rPr>
          <w:rFonts w:ascii="標楷體" w:eastAsia="標楷體" w:hAnsi="標楷體"/>
          <w:b/>
          <w:color w:val="FF0000"/>
          <w:lang w:eastAsia="zh-HK"/>
        </w:rPr>
        <w:t>」</w:t>
      </w:r>
      <w:r>
        <w:rPr>
          <w:rFonts w:eastAsia="標楷體"/>
          <w:b/>
          <w:color w:val="FF0000"/>
        </w:rPr>
        <w:t>美沙冬</w:t>
      </w:r>
      <w:r>
        <w:rPr>
          <w:rFonts w:eastAsia="標楷體"/>
          <w:b/>
          <w:lang w:eastAsia="zh-HK"/>
        </w:rPr>
        <w:t>治療人數</w:t>
      </w:r>
      <w:r>
        <w:rPr>
          <w:rFonts w:eastAsia="標楷體"/>
          <w:b/>
        </w:rPr>
        <w:t>_______</w:t>
      </w:r>
      <w:r>
        <w:rPr>
          <w:rFonts w:eastAsia="標楷體"/>
          <w:b/>
          <w:lang w:eastAsia="zh-HK"/>
        </w:rPr>
        <w:t>人</w:t>
      </w:r>
      <w:r>
        <w:rPr>
          <w:rFonts w:eastAsia="標楷體"/>
          <w:b/>
          <w:color w:val="FF0000"/>
        </w:rPr>
        <w:t>(</w:t>
      </w:r>
      <w:r>
        <w:rPr>
          <w:rFonts w:eastAsia="標楷體"/>
          <w:b/>
          <w:color w:val="FF0000"/>
        </w:rPr>
        <w:t>乙</w:t>
      </w:r>
      <w:r>
        <w:rPr>
          <w:rFonts w:eastAsia="標楷體"/>
          <w:b/>
          <w:color w:val="FF0000"/>
        </w:rPr>
        <w:t>)</w:t>
      </w:r>
      <w:r>
        <w:rPr>
          <w:rFonts w:eastAsia="標楷體"/>
          <w:b/>
        </w:rPr>
        <w:t>；</w:t>
      </w:r>
      <w:r>
        <w:rPr>
          <w:rFonts w:eastAsia="標楷體"/>
          <w:b/>
          <w:lang w:eastAsia="zh-HK"/>
        </w:rPr>
        <w:t>服藥人日數</w:t>
      </w:r>
      <w:r>
        <w:rPr>
          <w:rFonts w:eastAsia="標楷體"/>
          <w:b/>
        </w:rPr>
        <w:t>______</w:t>
      </w:r>
      <w:r>
        <w:rPr>
          <w:rFonts w:eastAsia="標楷體"/>
          <w:b/>
          <w:lang w:eastAsia="zh-HK"/>
        </w:rPr>
        <w:t>人數</w:t>
      </w:r>
      <w:r>
        <w:rPr>
          <w:rFonts w:eastAsia="標楷體"/>
          <w:b/>
        </w:rPr>
        <w:t>、</w:t>
      </w:r>
      <w:r>
        <w:rPr>
          <w:rFonts w:eastAsia="標楷體"/>
          <w:b/>
          <w:lang w:eastAsia="zh-HK"/>
        </w:rPr>
        <w:t>實際服藥量</w:t>
      </w:r>
      <w:r>
        <w:rPr>
          <w:rFonts w:eastAsia="標楷體"/>
          <w:b/>
        </w:rPr>
        <w:t>＿＿＿＿</w:t>
      </w:r>
      <w:r>
        <w:rPr>
          <w:rFonts w:eastAsia="標楷體"/>
          <w:b/>
        </w:rPr>
        <w:t>cc</w:t>
      </w:r>
      <w:r>
        <w:rPr>
          <w:rFonts w:eastAsia="標楷體"/>
          <w:b/>
        </w:rPr>
        <w:t>。</w:t>
      </w:r>
    </w:p>
    <w:p w:rsidR="00D31A54" w:rsidRDefault="00A8140F">
      <w:pPr>
        <w:pStyle w:val="afff0"/>
        <w:numPr>
          <w:ilvl w:val="0"/>
          <w:numId w:val="43"/>
        </w:numPr>
        <w:ind w:left="567" w:hanging="567"/>
      </w:pPr>
      <w:r>
        <w:rPr>
          <w:rFonts w:eastAsia="標楷體"/>
          <w:b/>
          <w:color w:val="FF0000"/>
          <w:lang w:eastAsia="zh-HK"/>
        </w:rPr>
        <w:t>美沙冬</w:t>
      </w:r>
      <w:r>
        <w:rPr>
          <w:rFonts w:eastAsia="標楷體"/>
          <w:b/>
          <w:color w:val="FF0000"/>
        </w:rPr>
        <w:t>總治療人數</w:t>
      </w:r>
      <w:r>
        <w:rPr>
          <w:rFonts w:eastAsia="標楷體"/>
          <w:b/>
          <w:color w:val="FF0000"/>
        </w:rPr>
        <w:t>________</w:t>
      </w:r>
      <w:r>
        <w:rPr>
          <w:rFonts w:eastAsia="標楷體"/>
          <w:b/>
          <w:color w:val="FF0000"/>
        </w:rPr>
        <w:t>人</w:t>
      </w:r>
      <w:r>
        <w:rPr>
          <w:rFonts w:eastAsia="標楷體"/>
          <w:b/>
          <w:color w:val="FF0000"/>
        </w:rPr>
        <w:t>(</w:t>
      </w:r>
      <w:r>
        <w:rPr>
          <w:rFonts w:eastAsia="標楷體"/>
          <w:b/>
          <w:color w:val="FF0000"/>
        </w:rPr>
        <w:t>丙</w:t>
      </w:r>
      <w:r>
        <w:rPr>
          <w:rFonts w:eastAsia="標楷體"/>
          <w:b/>
          <w:color w:val="FF0000"/>
        </w:rPr>
        <w:t>)</w:t>
      </w:r>
      <w:r>
        <w:rPr>
          <w:rFonts w:eastAsia="標楷體"/>
          <w:b/>
          <w:color w:val="FF0000"/>
        </w:rPr>
        <w:t>；總</w:t>
      </w:r>
      <w:r>
        <w:rPr>
          <w:rFonts w:eastAsia="標楷體"/>
          <w:b/>
          <w:color w:val="FF0000"/>
          <w:lang w:eastAsia="zh-HK"/>
        </w:rPr>
        <w:t>服藥</w:t>
      </w:r>
      <w:r>
        <w:rPr>
          <w:rFonts w:eastAsia="標楷體"/>
          <w:b/>
          <w:color w:val="FF0000"/>
        </w:rPr>
        <w:t>人日數</w:t>
      </w:r>
      <w:r>
        <w:rPr>
          <w:rFonts w:eastAsia="標楷體"/>
          <w:b/>
          <w:color w:val="FF0000"/>
        </w:rPr>
        <w:t>__________</w:t>
      </w:r>
      <w:r>
        <w:rPr>
          <w:rFonts w:eastAsia="標楷體"/>
          <w:b/>
          <w:color w:val="FF0000"/>
        </w:rPr>
        <w:t>人日、</w:t>
      </w:r>
      <w:r>
        <w:rPr>
          <w:rFonts w:eastAsia="標楷體"/>
          <w:b/>
          <w:color w:val="FF0000"/>
          <w:lang w:eastAsia="zh-HK"/>
        </w:rPr>
        <w:t>總實際服藥量</w:t>
      </w:r>
      <w:r>
        <w:rPr>
          <w:rFonts w:eastAsia="標楷體"/>
          <w:b/>
          <w:color w:val="FF0000"/>
        </w:rPr>
        <w:t>________</w:t>
      </w:r>
      <w:r>
        <w:rPr>
          <w:rFonts w:eastAsia="標楷體"/>
          <w:b/>
          <w:color w:val="FF0000"/>
          <w:lang w:eastAsia="zh-HK"/>
        </w:rPr>
        <w:t>cc</w:t>
      </w:r>
      <w:r>
        <w:rPr>
          <w:rFonts w:eastAsia="標楷體"/>
          <w:b/>
          <w:color w:val="FF0000"/>
        </w:rPr>
        <w:t>。</w:t>
      </w:r>
    </w:p>
    <w:p w:rsidR="00D31A54" w:rsidRDefault="00A8140F">
      <w:pPr>
        <w:pStyle w:val="afff0"/>
        <w:ind w:left="991" w:hanging="425"/>
      </w:pPr>
      <w:r>
        <w:rPr>
          <w:rFonts w:eastAsia="標楷體"/>
          <w:b/>
          <w:color w:val="FF0000"/>
        </w:rPr>
        <w:t>註：於本表統計期間內，個案</w:t>
      </w:r>
      <w:r>
        <w:rPr>
          <w:rFonts w:eastAsia="標楷體"/>
          <w:b/>
          <w:color w:val="FF0000"/>
          <w:lang w:eastAsia="zh-HK"/>
        </w:rPr>
        <w:t>由</w:t>
      </w:r>
      <w:r>
        <w:rPr>
          <w:rFonts w:ascii="標楷體" w:eastAsia="標楷體" w:hAnsi="標楷體"/>
          <w:b/>
          <w:color w:val="FF0000"/>
          <w:lang w:eastAsia="zh-HK"/>
        </w:rPr>
        <w:t>「</w:t>
      </w:r>
      <w:r>
        <w:rPr>
          <w:rFonts w:ascii="標楷體" w:eastAsia="標楷體" w:hAnsi="標楷體"/>
          <w:b/>
          <w:color w:val="FF0000"/>
          <w:u w:val="single"/>
        </w:rPr>
        <w:t>衛生福利部心理及口腔健康司或其他非屬疾病管制署補助」</w:t>
      </w:r>
      <w:r>
        <w:rPr>
          <w:rFonts w:eastAsia="標楷體"/>
          <w:b/>
          <w:color w:val="FF0000"/>
          <w:lang w:eastAsia="zh-HK"/>
        </w:rPr>
        <w:t>轉變為</w:t>
      </w:r>
      <w:r>
        <w:rPr>
          <w:rFonts w:ascii="標楷體" w:eastAsia="標楷體" w:hAnsi="標楷體"/>
          <w:b/>
          <w:color w:val="FF0000"/>
          <w:lang w:eastAsia="zh-HK"/>
        </w:rPr>
        <w:t>「</w:t>
      </w:r>
      <w:r>
        <w:rPr>
          <w:rFonts w:ascii="標楷體" w:eastAsia="標楷體" w:hAnsi="標楷體"/>
          <w:b/>
          <w:color w:val="FF0000"/>
          <w:u w:val="single"/>
        </w:rPr>
        <w:t>疾病管制署補助」</w:t>
      </w:r>
      <w:r>
        <w:rPr>
          <w:rFonts w:eastAsia="標楷體"/>
          <w:b/>
          <w:color w:val="FF0000"/>
          <w:lang w:eastAsia="zh-HK"/>
        </w:rPr>
        <w:t>之人數</w:t>
      </w:r>
      <w:r>
        <w:rPr>
          <w:rFonts w:eastAsia="標楷體"/>
          <w:b/>
          <w:color w:val="FF0000"/>
        </w:rPr>
        <w:t>________</w:t>
      </w:r>
      <w:r>
        <w:rPr>
          <w:rFonts w:eastAsia="標楷體"/>
          <w:b/>
          <w:color w:val="FF0000"/>
        </w:rPr>
        <w:t>人</w:t>
      </w:r>
      <w:r>
        <w:rPr>
          <w:rFonts w:eastAsia="標楷體"/>
          <w:b/>
          <w:color w:val="FF0000"/>
        </w:rPr>
        <w:t>(</w:t>
      </w:r>
      <w:r>
        <w:rPr>
          <w:rFonts w:eastAsia="標楷體"/>
          <w:b/>
          <w:color w:val="FF0000"/>
        </w:rPr>
        <w:t>丁</w:t>
      </w:r>
      <w:r>
        <w:rPr>
          <w:rFonts w:eastAsia="標楷體"/>
          <w:b/>
          <w:color w:val="FF0000"/>
        </w:rPr>
        <w:t>)</w:t>
      </w:r>
      <w:r>
        <w:rPr>
          <w:rFonts w:eastAsia="標楷體"/>
          <w:b/>
          <w:color w:val="FF0000"/>
          <w:lang w:eastAsia="zh-HK"/>
        </w:rPr>
        <w:t xml:space="preserve"> [</w:t>
      </w:r>
      <w:r>
        <w:rPr>
          <w:rFonts w:eastAsia="標楷體"/>
          <w:b/>
          <w:color w:val="FF0000"/>
        </w:rPr>
        <w:t>丁</w:t>
      </w:r>
      <w:r>
        <w:rPr>
          <w:rFonts w:eastAsia="標楷體"/>
          <w:b/>
          <w:color w:val="FF0000"/>
        </w:rPr>
        <w:t>=</w:t>
      </w:r>
      <w:r>
        <w:rPr>
          <w:rFonts w:eastAsia="標楷體"/>
          <w:b/>
          <w:color w:val="FF0000"/>
        </w:rPr>
        <w:t>甲</w:t>
      </w:r>
      <w:r>
        <w:rPr>
          <w:rFonts w:eastAsia="標楷體"/>
          <w:b/>
          <w:color w:val="FF0000"/>
          <w:lang w:eastAsia="zh-HK"/>
        </w:rPr>
        <w:t>+</w:t>
      </w:r>
      <w:r>
        <w:rPr>
          <w:rFonts w:eastAsia="標楷體"/>
          <w:b/>
          <w:color w:val="FF0000"/>
        </w:rPr>
        <w:t>乙</w:t>
      </w:r>
      <w:r>
        <w:rPr>
          <w:rFonts w:eastAsia="標楷體"/>
          <w:b/>
          <w:color w:val="FF0000"/>
          <w:lang w:eastAsia="zh-HK"/>
        </w:rPr>
        <w:t>-</w:t>
      </w:r>
      <w:r>
        <w:rPr>
          <w:rFonts w:eastAsia="標楷體"/>
          <w:b/>
          <w:color w:val="FF0000"/>
        </w:rPr>
        <w:t>丙</w:t>
      </w:r>
      <w:r>
        <w:rPr>
          <w:rFonts w:eastAsia="標楷體"/>
          <w:b/>
          <w:color w:val="FF0000"/>
          <w:lang w:eastAsia="zh-HK"/>
        </w:rPr>
        <w:t>]</w:t>
      </w:r>
      <w:r>
        <w:rPr>
          <w:rFonts w:eastAsia="標楷體"/>
          <w:b/>
          <w:color w:val="FF0000"/>
        </w:rPr>
        <w:t>。</w:t>
      </w:r>
      <w:r>
        <w:rPr>
          <w:rFonts w:ascii="標楷體" w:eastAsia="標楷體" w:hAnsi="標楷體"/>
          <w:color w:val="FF0000"/>
        </w:rPr>
        <w:t>(</w:t>
      </w:r>
      <w:r>
        <w:rPr>
          <w:rFonts w:ascii="標楷體" w:eastAsia="標楷體" w:hAnsi="標楷體"/>
          <w:color w:val="FF0000"/>
        </w:rPr>
        <w:t>例如：個案於</w:t>
      </w:r>
      <w:r>
        <w:rPr>
          <w:rFonts w:ascii="標楷體" w:eastAsia="標楷體" w:hAnsi="標楷體"/>
          <w:color w:val="FF0000"/>
        </w:rPr>
        <w:t>109</w:t>
      </w:r>
      <w:r>
        <w:rPr>
          <w:rFonts w:ascii="標楷體" w:eastAsia="標楷體" w:hAnsi="標楷體"/>
          <w:color w:val="FF0000"/>
        </w:rPr>
        <w:t>年</w:t>
      </w:r>
      <w:r>
        <w:rPr>
          <w:rFonts w:ascii="標楷體" w:eastAsia="標楷體" w:hAnsi="標楷體"/>
          <w:color w:val="FF0000"/>
        </w:rPr>
        <w:t>1</w:t>
      </w:r>
      <w:r>
        <w:rPr>
          <w:rFonts w:ascii="標楷體" w:eastAsia="標楷體" w:hAnsi="標楷體"/>
          <w:color w:val="FF0000"/>
        </w:rPr>
        <w:t>月</w:t>
      </w:r>
      <w:r>
        <w:rPr>
          <w:rFonts w:ascii="標楷體" w:eastAsia="標楷體" w:hAnsi="標楷體"/>
          <w:color w:val="FF0000"/>
        </w:rPr>
        <w:t>1</w:t>
      </w:r>
      <w:r>
        <w:rPr>
          <w:rFonts w:ascii="標楷體" w:eastAsia="標楷體" w:hAnsi="標楷體"/>
          <w:color w:val="FF0000"/>
        </w:rPr>
        <w:t>日起由衛生福利部心理及口腔健康司補助，惟於</w:t>
      </w:r>
      <w:r>
        <w:rPr>
          <w:rFonts w:ascii="標楷體" w:eastAsia="標楷體" w:hAnsi="標楷體"/>
          <w:color w:val="FF0000"/>
        </w:rPr>
        <w:t>109</w:t>
      </w:r>
      <w:r>
        <w:rPr>
          <w:rFonts w:ascii="標楷體" w:eastAsia="標楷體" w:hAnsi="標楷體"/>
          <w:color w:val="FF0000"/>
        </w:rPr>
        <w:t>年</w:t>
      </w:r>
      <w:r>
        <w:rPr>
          <w:rFonts w:ascii="標楷體" w:eastAsia="標楷體" w:hAnsi="標楷體"/>
          <w:color w:val="FF0000"/>
        </w:rPr>
        <w:t>6</w:t>
      </w:r>
      <w:r>
        <w:rPr>
          <w:rFonts w:ascii="標楷體" w:eastAsia="標楷體" w:hAnsi="標楷體"/>
          <w:color w:val="FF0000"/>
        </w:rPr>
        <w:t>月</w:t>
      </w:r>
      <w:r>
        <w:rPr>
          <w:rFonts w:ascii="標楷體" w:eastAsia="標楷體" w:hAnsi="標楷體"/>
          <w:color w:val="FF0000"/>
        </w:rPr>
        <w:t>3</w:t>
      </w:r>
      <w:r>
        <w:rPr>
          <w:rFonts w:ascii="標楷體" w:eastAsia="標楷體" w:hAnsi="標楷體"/>
          <w:color w:val="FF0000"/>
        </w:rPr>
        <w:t>日因感染愛滋改轉為由疾病管制署補助</w:t>
      </w:r>
      <w:r>
        <w:rPr>
          <w:rFonts w:ascii="標楷體" w:eastAsia="標楷體" w:hAnsi="標楷體"/>
          <w:color w:val="FF0000"/>
        </w:rPr>
        <w:t>)</w:t>
      </w:r>
    </w:p>
    <w:p w:rsidR="00D31A54" w:rsidRDefault="00A8140F">
      <w:pPr>
        <w:pStyle w:val="afff0"/>
        <w:numPr>
          <w:ilvl w:val="0"/>
          <w:numId w:val="43"/>
        </w:numPr>
        <w:ind w:left="567" w:hanging="567"/>
      </w:pPr>
      <w:r>
        <w:rPr>
          <w:rFonts w:eastAsia="標楷體"/>
          <w:b/>
          <w:color w:val="FF0000"/>
        </w:rPr>
        <w:t>本方案</w:t>
      </w:r>
      <w:r>
        <w:rPr>
          <w:rFonts w:eastAsia="標楷體"/>
          <w:b/>
          <w:color w:val="FF0000"/>
          <w:lang w:eastAsia="zh-HK"/>
        </w:rPr>
        <w:t>補助個案清冊</w:t>
      </w:r>
      <w:r>
        <w:rPr>
          <w:rFonts w:eastAsia="標楷體"/>
          <w:b/>
        </w:rPr>
        <w:t>：</w:t>
      </w:r>
      <w:r>
        <w:rPr>
          <w:rFonts w:eastAsia="標楷體"/>
          <w:b/>
          <w:lang w:eastAsia="zh-HK"/>
        </w:rPr>
        <w:t>如下表</w:t>
      </w:r>
    </w:p>
    <w:tbl>
      <w:tblPr>
        <w:tblW w:w="13437" w:type="dxa"/>
        <w:tblLayout w:type="fixed"/>
        <w:tblCellMar>
          <w:left w:w="10" w:type="dxa"/>
          <w:right w:w="10" w:type="dxa"/>
        </w:tblCellMar>
        <w:tblLook w:val="0000" w:firstRow="0" w:lastRow="0" w:firstColumn="0" w:lastColumn="0" w:noHBand="0" w:noVBand="0"/>
      </w:tblPr>
      <w:tblGrid>
        <w:gridCol w:w="2679"/>
        <w:gridCol w:w="2124"/>
        <w:gridCol w:w="2268"/>
        <w:gridCol w:w="2128"/>
        <w:gridCol w:w="1701"/>
        <w:gridCol w:w="2537"/>
      </w:tblGrid>
      <w:tr w:rsidR="00D31A54">
        <w:tblPrEx>
          <w:tblCellMar>
            <w:top w:w="0" w:type="dxa"/>
            <w:bottom w:w="0" w:type="dxa"/>
          </w:tblCellMar>
        </w:tblPrEx>
        <w:trPr>
          <w:trHeight w:val="527"/>
        </w:trPr>
        <w:tc>
          <w:tcPr>
            <w:tcW w:w="2679" w:type="dxa"/>
            <w:vMerge w:val="restart"/>
            <w:tcBorders>
              <w:top w:val="single" w:sz="12"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color w:val="FF0000"/>
                <w:szCs w:val="28"/>
                <w:lang w:val="zh-TW"/>
              </w:rPr>
            </w:pPr>
            <w:r>
              <w:rPr>
                <w:rFonts w:eastAsia="標楷體"/>
                <w:color w:val="FF0000"/>
                <w:szCs w:val="28"/>
                <w:lang w:val="zh-TW"/>
              </w:rPr>
              <w:t>美沙冬治療補助</w:t>
            </w:r>
          </w:p>
          <w:p w:rsidR="00D31A54" w:rsidRDefault="00A8140F">
            <w:pPr>
              <w:jc w:val="center"/>
            </w:pPr>
            <w:r>
              <w:rPr>
                <w:rFonts w:eastAsia="標楷體"/>
                <w:color w:val="FF0000"/>
                <w:szCs w:val="28"/>
                <w:lang w:val="zh-TW"/>
              </w:rPr>
              <w:t>個案姓名</w:t>
            </w:r>
            <w:r>
              <w:rPr>
                <w:rFonts w:eastAsia="標楷體"/>
                <w:color w:val="FF0000"/>
                <w:szCs w:val="28"/>
                <w:lang w:val="zh-TW"/>
              </w:rPr>
              <w:t>/</w:t>
            </w:r>
            <w:r>
              <w:rPr>
                <w:rFonts w:eastAsia="標楷體"/>
                <w:color w:val="FF0000"/>
                <w:szCs w:val="28"/>
                <w:lang w:val="zh-TW"/>
              </w:rPr>
              <w:t>身分證字號</w:t>
            </w:r>
          </w:p>
        </w:tc>
        <w:tc>
          <w:tcPr>
            <w:tcW w:w="6520" w:type="dxa"/>
            <w:gridSpan w:val="3"/>
            <w:tcBorders>
              <w:top w:val="single" w:sz="12" w:space="0" w:color="000000"/>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pPr>
            <w:r>
              <w:rPr>
                <w:rFonts w:ascii="標楷體" w:eastAsia="標楷體" w:hAnsi="標楷體"/>
                <w:b/>
                <w:color w:val="FF0000"/>
                <w:szCs w:val="24"/>
                <w:u w:val="single"/>
              </w:rPr>
              <w:t>衛生福利部心理及口腔健康司或其他非屬疾病管制署補助</w:t>
            </w:r>
            <w:r>
              <w:rPr>
                <w:rFonts w:ascii="標楷體" w:eastAsia="標楷體" w:hAnsi="標楷體"/>
                <w:color w:val="FF0000"/>
                <w:szCs w:val="24"/>
              </w:rPr>
              <w:t>之</w:t>
            </w:r>
            <w:r>
              <w:rPr>
                <w:rFonts w:eastAsia="標楷體"/>
                <w:color w:val="FF0000"/>
                <w:szCs w:val="24"/>
                <w:lang w:eastAsia="zh-HK"/>
              </w:rPr>
              <w:t>美沙冬</w:t>
            </w:r>
            <w:r>
              <w:rPr>
                <w:rFonts w:eastAsia="標楷體"/>
                <w:color w:val="FF0000"/>
                <w:szCs w:val="24"/>
              </w:rPr>
              <w:t>治療</w:t>
            </w:r>
          </w:p>
        </w:tc>
        <w:tc>
          <w:tcPr>
            <w:tcW w:w="4238"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pPr>
            <w:r>
              <w:rPr>
                <w:rFonts w:ascii="標楷體" w:eastAsia="標楷體" w:hAnsi="標楷體"/>
                <w:b/>
                <w:color w:val="FF0000"/>
                <w:szCs w:val="24"/>
                <w:u w:val="single"/>
              </w:rPr>
              <w:t>疾病管制署補助</w:t>
            </w:r>
            <w:r>
              <w:rPr>
                <w:rFonts w:ascii="標楷體" w:eastAsia="標楷體" w:hAnsi="標楷體"/>
                <w:color w:val="FF0000"/>
                <w:szCs w:val="24"/>
              </w:rPr>
              <w:t>之</w:t>
            </w:r>
            <w:r>
              <w:rPr>
                <w:rFonts w:eastAsia="標楷體"/>
                <w:color w:val="FF0000"/>
                <w:szCs w:val="24"/>
                <w:lang w:eastAsia="zh-HK"/>
              </w:rPr>
              <w:t>美沙冬</w:t>
            </w:r>
            <w:r>
              <w:rPr>
                <w:rFonts w:eastAsia="標楷體"/>
                <w:color w:val="FF0000"/>
                <w:szCs w:val="24"/>
              </w:rPr>
              <w:t>治療</w:t>
            </w:r>
          </w:p>
        </w:tc>
      </w:tr>
      <w:tr w:rsidR="00D31A54">
        <w:tblPrEx>
          <w:tblCellMar>
            <w:top w:w="0" w:type="dxa"/>
            <w:bottom w:w="0" w:type="dxa"/>
          </w:tblCellMar>
        </w:tblPrEx>
        <w:trPr>
          <w:trHeight w:val="566"/>
        </w:trPr>
        <w:tc>
          <w:tcPr>
            <w:tcW w:w="2679" w:type="dxa"/>
            <w:vMerge/>
            <w:tcBorders>
              <w:top w:val="single" w:sz="12"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124" w:type="dxa"/>
            <w:tcBorders>
              <w:top w:val="single" w:sz="4" w:space="0" w:color="000000"/>
              <w:left w:val="single" w:sz="8"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color w:val="FF0000"/>
                <w:szCs w:val="24"/>
              </w:rPr>
            </w:pPr>
            <w:r>
              <w:rPr>
                <w:rFonts w:eastAsia="標楷體"/>
                <w:color w:val="FF0000"/>
                <w:szCs w:val="24"/>
              </w:rPr>
              <w:t>服藥人日數</w:t>
            </w:r>
          </w:p>
        </w:tc>
        <w:tc>
          <w:tcPr>
            <w:tcW w:w="2268" w:type="dxa"/>
            <w:tcBorders>
              <w:top w:val="single" w:sz="4" w:space="0" w:color="000000"/>
              <w:left w:val="single" w:sz="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jc w:val="center"/>
            </w:pPr>
            <w:r>
              <w:rPr>
                <w:rFonts w:eastAsia="標楷體"/>
                <w:color w:val="FF0000"/>
                <w:kern w:val="0"/>
              </w:rPr>
              <w:t>給藥服務費</w:t>
            </w:r>
            <w:r>
              <w:rPr>
                <w:rFonts w:eastAsia="標楷體"/>
                <w:color w:val="FF0000"/>
                <w:szCs w:val="28"/>
                <w:lang w:val="zh-TW"/>
              </w:rPr>
              <w:t>(</w:t>
            </w:r>
            <w:r>
              <w:rPr>
                <w:rFonts w:eastAsia="標楷體"/>
                <w:color w:val="FF0000"/>
                <w:szCs w:val="28"/>
                <w:lang w:val="zh-TW"/>
              </w:rPr>
              <w:t>元</w:t>
            </w:r>
            <w:r>
              <w:rPr>
                <w:rFonts w:eastAsia="標楷體"/>
                <w:color w:val="FF0000"/>
                <w:szCs w:val="28"/>
                <w:lang w:val="zh-TW"/>
              </w:rPr>
              <w:t>)</w:t>
            </w:r>
          </w:p>
        </w:tc>
        <w:tc>
          <w:tcPr>
            <w:tcW w:w="2128" w:type="dxa"/>
            <w:tcBorders>
              <w:top w:val="single" w:sz="4"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color w:val="FF0000"/>
                <w:szCs w:val="24"/>
              </w:rPr>
            </w:pPr>
            <w:r>
              <w:rPr>
                <w:rFonts w:eastAsia="標楷體"/>
                <w:color w:val="FF0000"/>
                <w:szCs w:val="24"/>
              </w:rPr>
              <w:t>實際用藥量</w:t>
            </w:r>
            <w:r>
              <w:rPr>
                <w:rFonts w:eastAsia="標楷體"/>
                <w:color w:val="FF0000"/>
                <w:szCs w:val="24"/>
              </w:rPr>
              <w:t>(cc)</w:t>
            </w:r>
          </w:p>
        </w:tc>
        <w:tc>
          <w:tcPr>
            <w:tcW w:w="1701" w:type="dxa"/>
            <w:tcBorders>
              <w:top w:val="single" w:sz="4"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color w:val="FF0000"/>
                <w:szCs w:val="24"/>
              </w:rPr>
            </w:pPr>
            <w:r>
              <w:rPr>
                <w:rFonts w:eastAsia="標楷體"/>
                <w:color w:val="FF0000"/>
                <w:szCs w:val="24"/>
              </w:rPr>
              <w:t>服藥人日數</w:t>
            </w:r>
          </w:p>
        </w:tc>
        <w:tc>
          <w:tcPr>
            <w:tcW w:w="2537" w:type="dxa"/>
            <w:tcBorders>
              <w:top w:val="single" w:sz="4" w:space="0" w:color="000000"/>
              <w:left w:val="single" w:sz="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color w:val="FF0000"/>
                <w:szCs w:val="24"/>
              </w:rPr>
            </w:pPr>
            <w:r>
              <w:rPr>
                <w:rFonts w:eastAsia="標楷體"/>
                <w:color w:val="FF0000"/>
                <w:szCs w:val="24"/>
              </w:rPr>
              <w:t>實際用藥量</w:t>
            </w:r>
            <w:r>
              <w:rPr>
                <w:rFonts w:eastAsia="標楷體"/>
                <w:color w:val="FF0000"/>
                <w:szCs w:val="24"/>
              </w:rPr>
              <w:t>(cc)</w:t>
            </w:r>
          </w:p>
        </w:tc>
      </w:tr>
      <w:tr w:rsidR="00D31A54">
        <w:tblPrEx>
          <w:tblCellMar>
            <w:top w:w="0" w:type="dxa"/>
            <w:bottom w:w="0" w:type="dxa"/>
          </w:tblCellMar>
        </w:tblPrEx>
        <w:trPr>
          <w:trHeight w:val="343"/>
        </w:trPr>
        <w:tc>
          <w:tcPr>
            <w:tcW w:w="2679"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124" w:type="dxa"/>
            <w:tcBorders>
              <w:top w:val="single" w:sz="8" w:space="0" w:color="000000"/>
              <w:left w:val="single" w:sz="8"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268" w:type="dxa"/>
            <w:tcBorders>
              <w:top w:val="single" w:sz="8" w:space="0" w:color="000000"/>
              <w:left w:val="single" w:sz="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128" w:type="dxa"/>
            <w:tcBorders>
              <w:top w:val="single" w:sz="8"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1701" w:type="dxa"/>
            <w:tcBorders>
              <w:top w:val="single" w:sz="8"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537" w:type="dxa"/>
            <w:tcBorders>
              <w:top w:val="single" w:sz="8" w:space="0" w:color="000000"/>
              <w:left w:val="single" w:sz="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r>
      <w:tr w:rsidR="00D31A54">
        <w:tblPrEx>
          <w:tblCellMar>
            <w:top w:w="0" w:type="dxa"/>
            <w:bottom w:w="0" w:type="dxa"/>
          </w:tblCellMar>
        </w:tblPrEx>
        <w:trPr>
          <w:trHeight w:val="343"/>
        </w:trPr>
        <w:tc>
          <w:tcPr>
            <w:tcW w:w="2679"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124" w:type="dxa"/>
            <w:tcBorders>
              <w:top w:val="single" w:sz="8" w:space="0" w:color="000000"/>
              <w:left w:val="single" w:sz="8"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268" w:type="dxa"/>
            <w:tcBorders>
              <w:top w:val="single" w:sz="8" w:space="0" w:color="000000"/>
              <w:left w:val="single" w:sz="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128" w:type="dxa"/>
            <w:tcBorders>
              <w:top w:val="single" w:sz="8"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1701" w:type="dxa"/>
            <w:tcBorders>
              <w:top w:val="single" w:sz="8" w:space="0" w:color="000000"/>
              <w:left w:val="single" w:sz="4" w:space="0" w:color="000000"/>
              <w:bottom w:val="single" w:sz="8"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537" w:type="dxa"/>
            <w:tcBorders>
              <w:top w:val="single" w:sz="8" w:space="0" w:color="000000"/>
              <w:left w:val="single" w:sz="2"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r>
      <w:tr w:rsidR="00D31A54">
        <w:tblPrEx>
          <w:tblCellMar>
            <w:top w:w="0" w:type="dxa"/>
            <w:bottom w:w="0" w:type="dxa"/>
          </w:tblCellMar>
        </w:tblPrEx>
        <w:trPr>
          <w:trHeight w:val="422"/>
        </w:trPr>
        <w:tc>
          <w:tcPr>
            <w:tcW w:w="2679" w:type="dxa"/>
            <w:tcBorders>
              <w:top w:val="single" w:sz="12" w:space="0" w:color="000000"/>
              <w:left w:val="single" w:sz="12" w:space="0" w:color="000000"/>
              <w:bottom w:val="single" w:sz="12" w:space="0" w:color="000000"/>
              <w:right w:val="single" w:sz="8"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b/>
                <w:color w:val="FF0000"/>
                <w:szCs w:val="24"/>
              </w:rPr>
            </w:pPr>
            <w:r>
              <w:rPr>
                <w:rFonts w:eastAsia="標楷體"/>
                <w:b/>
                <w:color w:val="FF0000"/>
                <w:szCs w:val="24"/>
              </w:rPr>
              <w:t>合計</w:t>
            </w:r>
          </w:p>
        </w:tc>
        <w:tc>
          <w:tcPr>
            <w:tcW w:w="2124" w:type="dxa"/>
            <w:tcBorders>
              <w:top w:val="single" w:sz="12" w:space="0" w:color="000000"/>
              <w:left w:val="single" w:sz="8" w:space="0" w:color="000000"/>
              <w:bottom w:val="single" w:sz="12"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268" w:type="dxa"/>
            <w:tcBorders>
              <w:top w:val="single" w:sz="12" w:space="0" w:color="000000"/>
              <w:left w:val="single" w:sz="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128" w:type="dxa"/>
            <w:tcBorders>
              <w:top w:val="single" w:sz="12" w:space="0" w:color="000000"/>
              <w:left w:val="single" w:sz="4" w:space="0" w:color="000000"/>
              <w:bottom w:val="single" w:sz="12"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1701" w:type="dxa"/>
            <w:tcBorders>
              <w:top w:val="single" w:sz="12" w:space="0" w:color="000000"/>
              <w:left w:val="single" w:sz="4" w:space="0" w:color="000000"/>
              <w:bottom w:val="single" w:sz="12" w:space="0" w:color="000000"/>
              <w:right w:val="single" w:sz="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c>
          <w:tcPr>
            <w:tcW w:w="2537" w:type="dxa"/>
            <w:tcBorders>
              <w:top w:val="single" w:sz="12" w:space="0" w:color="000000"/>
              <w:left w:val="single" w:sz="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color w:val="FF0000"/>
                <w:szCs w:val="24"/>
              </w:rPr>
            </w:pPr>
          </w:p>
        </w:tc>
      </w:tr>
    </w:tbl>
    <w:p w:rsidR="00D31A54" w:rsidRDefault="00A8140F">
      <w:pPr>
        <w:tabs>
          <w:tab w:val="left" w:pos="851"/>
        </w:tabs>
        <w:jc w:val="both"/>
      </w:pPr>
      <w:r>
        <w:rPr>
          <w:rFonts w:eastAsia="標楷體" w:cs="標楷體"/>
          <w:szCs w:val="28"/>
          <w:lang w:val="zh-TW"/>
        </w:rPr>
        <w:t>填表人：</w:t>
      </w:r>
      <w:r>
        <w:rPr>
          <w:rFonts w:eastAsia="標楷體"/>
          <w:szCs w:val="28"/>
        </w:rPr>
        <w:t xml:space="preserve">                              </w:t>
      </w:r>
      <w:r>
        <w:rPr>
          <w:rFonts w:eastAsia="標楷體" w:cs="標楷體"/>
          <w:szCs w:val="28"/>
          <w:lang w:val="zh-TW"/>
        </w:rPr>
        <w:t>單位主管：</w:t>
      </w:r>
      <w:r>
        <w:rPr>
          <w:rFonts w:eastAsia="標楷體"/>
          <w:szCs w:val="28"/>
        </w:rPr>
        <w:t xml:space="preserve">                               </w:t>
      </w:r>
      <w:r>
        <w:rPr>
          <w:rFonts w:eastAsia="標楷體" w:cs="標楷體"/>
          <w:szCs w:val="28"/>
          <w:lang w:val="zh-TW"/>
        </w:rPr>
        <w:t>會計：</w:t>
      </w:r>
    </w:p>
    <w:p w:rsidR="00D31A54" w:rsidRDefault="00A8140F">
      <w:pPr>
        <w:tabs>
          <w:tab w:val="left" w:pos="426"/>
          <w:tab w:val="left" w:pos="851"/>
        </w:tabs>
        <w:jc w:val="both"/>
      </w:pPr>
      <w:r>
        <w:rPr>
          <w:rFonts w:eastAsia="標楷體"/>
          <w:b/>
          <w:color w:val="FF0000"/>
          <w:sz w:val="22"/>
          <w:szCs w:val="22"/>
        </w:rPr>
        <w:t>註</w:t>
      </w:r>
      <w:r>
        <w:rPr>
          <w:rFonts w:eastAsia="標楷體"/>
          <w:color w:val="FF0000"/>
          <w:sz w:val="22"/>
          <w:szCs w:val="22"/>
        </w:rPr>
        <w:t>：</w:t>
      </w:r>
      <w:r>
        <w:rPr>
          <w:rFonts w:eastAsia="標楷體"/>
          <w:color w:val="FF0000"/>
          <w:sz w:val="22"/>
          <w:szCs w:val="22"/>
        </w:rPr>
        <w:t>1.</w:t>
      </w:r>
      <w:r>
        <w:rPr>
          <w:rFonts w:eastAsia="標楷體"/>
          <w:bCs/>
          <w:color w:val="FF0000"/>
          <w:kern w:val="0"/>
          <w:sz w:val="22"/>
          <w:szCs w:val="22"/>
        </w:rPr>
        <w:t>給藥服務費：以個案</w:t>
      </w:r>
      <w:r>
        <w:rPr>
          <w:rFonts w:eastAsia="標楷體"/>
          <w:bCs/>
          <w:color w:val="FF0000"/>
          <w:kern w:val="0"/>
          <w:sz w:val="22"/>
          <w:szCs w:val="22"/>
          <w:u w:val="single"/>
        </w:rPr>
        <w:t>實際</w:t>
      </w:r>
      <w:r>
        <w:rPr>
          <w:rFonts w:eastAsia="標楷體"/>
          <w:bCs/>
          <w:color w:val="FF0000"/>
          <w:kern w:val="0"/>
          <w:sz w:val="22"/>
          <w:szCs w:val="22"/>
        </w:rPr>
        <w:t>到醫療機構服用美沙冬之人日數計算之</w:t>
      </w:r>
      <w:r>
        <w:rPr>
          <w:rFonts w:ascii="標楷體" w:eastAsia="標楷體" w:hAnsi="標楷體"/>
          <w:bCs/>
          <w:color w:val="FF0000"/>
          <w:kern w:val="0"/>
          <w:sz w:val="22"/>
          <w:szCs w:val="22"/>
        </w:rPr>
        <w:t>。</w:t>
      </w:r>
    </w:p>
    <w:p w:rsidR="00D31A54" w:rsidRDefault="00A8140F">
      <w:pPr>
        <w:tabs>
          <w:tab w:val="left" w:pos="426"/>
          <w:tab w:val="left" w:pos="851"/>
        </w:tabs>
        <w:ind w:left="425"/>
        <w:jc w:val="both"/>
      </w:pPr>
      <w:r>
        <w:rPr>
          <w:rFonts w:ascii="標楷體" w:eastAsia="標楷體" w:hAnsi="標楷體"/>
          <w:color w:val="FF0000"/>
          <w:sz w:val="22"/>
          <w:szCs w:val="22"/>
        </w:rPr>
        <w:t>2.</w:t>
      </w:r>
      <w:r>
        <w:rPr>
          <w:rFonts w:eastAsia="標楷體"/>
          <w:color w:val="FF0000"/>
          <w:sz w:val="22"/>
          <w:szCs w:val="22"/>
        </w:rPr>
        <w:t>本表由醫療機構填報</w:t>
      </w:r>
      <w:r>
        <w:rPr>
          <w:rFonts w:ascii="標楷體" w:eastAsia="標楷體" w:hAnsi="標楷體"/>
          <w:color w:val="FF0000"/>
          <w:sz w:val="22"/>
          <w:szCs w:val="22"/>
        </w:rPr>
        <w:t>。</w:t>
      </w:r>
    </w:p>
    <w:p w:rsidR="00D31A54" w:rsidRDefault="00D31A54">
      <w:pPr>
        <w:tabs>
          <w:tab w:val="left" w:pos="851"/>
        </w:tabs>
        <w:jc w:val="both"/>
        <w:rPr>
          <w:rFonts w:eastAsia="標楷體"/>
          <w:sz w:val="22"/>
        </w:rPr>
      </w:pPr>
    </w:p>
    <w:p w:rsidR="00D31A54" w:rsidRDefault="00A8140F">
      <w:pPr>
        <w:tabs>
          <w:tab w:val="left" w:pos="851"/>
        </w:tabs>
        <w:spacing w:line="480" w:lineRule="exact"/>
        <w:jc w:val="center"/>
      </w:pPr>
      <w:r>
        <w:rPr>
          <w:rFonts w:eastAsia="標楷體"/>
          <w:b/>
          <w:noProof/>
          <w:sz w:val="32"/>
          <w:szCs w:val="32"/>
        </w:rPr>
        <mc:AlternateContent>
          <mc:Choice Requires="wps">
            <w:drawing>
              <wp:anchor distT="0" distB="0" distL="114300" distR="114300" simplePos="0" relativeHeight="251667968" behindDoc="0" locked="0" layoutInCell="1" allowOverlap="1">
                <wp:simplePos x="0" y="0"/>
                <wp:positionH relativeFrom="column">
                  <wp:posOffset>7655557</wp:posOffset>
                </wp:positionH>
                <wp:positionV relativeFrom="paragraph">
                  <wp:posOffset>-342900</wp:posOffset>
                </wp:positionV>
                <wp:extent cx="746122" cy="342900"/>
                <wp:effectExtent l="0" t="0" r="15878" b="19050"/>
                <wp:wrapNone/>
                <wp:docPr id="15" name="文字方塊 9"/>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7</w:t>
                            </w:r>
                          </w:p>
                        </w:txbxContent>
                      </wps:txbx>
                      <wps:bodyPr vert="horz" wrap="square" lIns="91440" tIns="45720" rIns="91440" bIns="45720" anchor="t" anchorCtr="0" compatLnSpc="0"/>
                    </wps:wsp>
                  </a:graphicData>
                </a:graphic>
              </wp:anchor>
            </w:drawing>
          </mc:Choice>
          <mc:Fallback>
            <w:pict>
              <v:shape id="_x0000_s1033" type="#_x0000_t202" style="position:absolute;left:0;text-align:left;margin-left:602.8pt;margin-top:-27pt;width:58.75pt;height:27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" strokeweight=".26467mm">
                <v:textbox>
                  <w:txbxContent>
                    <w:p w:rsidR="00D31A54" w:rsidRDefault="00A8140F">
                      <w:pPr>
                        <w:jc w:val="center"/>
                      </w:pPr>
                      <w:r>
                        <w:t>附件</w:t>
                      </w:r>
                      <w:r>
                        <w:t>7</w:t>
                      </w:r>
                    </w:p>
                  </w:txbxContent>
                </v:textbox>
              </v:shape>
            </w:pict>
          </mc:Fallback>
        </mc:AlternateContent>
      </w:r>
      <w:r>
        <w:rPr>
          <w:rFonts w:eastAsia="標楷體"/>
          <w:b/>
          <w:sz w:val="32"/>
          <w:szCs w:val="32"/>
          <w:lang w:eastAsia="zh-HK"/>
        </w:rPr>
        <w:t>衛生福利部</w:t>
      </w:r>
      <w:r>
        <w:rPr>
          <w:rFonts w:eastAsia="標楷體"/>
          <w:b/>
          <w:sz w:val="32"/>
          <w:szCs w:val="32"/>
        </w:rPr>
        <w:t>109</w:t>
      </w:r>
      <w:r>
        <w:rPr>
          <w:rFonts w:eastAsia="標楷體"/>
          <w:b/>
          <w:sz w:val="32"/>
          <w:szCs w:val="32"/>
          <w:lang w:eastAsia="zh-HK"/>
        </w:rPr>
        <w:t>年度</w:t>
      </w:r>
      <w:r>
        <w:rPr>
          <w:rFonts w:eastAsia="標楷體"/>
          <w:b/>
          <w:sz w:val="32"/>
          <w:szCs w:val="32"/>
        </w:rPr>
        <w:t>藥癮</w:t>
      </w:r>
      <w:r>
        <w:rPr>
          <w:rFonts w:eastAsia="標楷體"/>
          <w:b/>
          <w:sz w:val="32"/>
          <w:szCs w:val="32"/>
          <w:lang w:eastAsia="zh-HK"/>
        </w:rPr>
        <w:t>治療費用補助方案</w:t>
      </w:r>
      <w:r>
        <w:rPr>
          <w:rFonts w:ascii="標楷體" w:eastAsia="標楷體" w:hAnsi="標楷體"/>
          <w:b/>
          <w:sz w:val="32"/>
          <w:szCs w:val="32"/>
          <w:lang w:eastAsia="zh-HK"/>
        </w:rPr>
        <w:t>【毒防基金補助藥癮醫療清冊】</w:t>
      </w:r>
    </w:p>
    <w:p w:rsidR="00D31A54" w:rsidRDefault="00D31A54">
      <w:pPr>
        <w:tabs>
          <w:tab w:val="left" w:pos="851"/>
        </w:tabs>
        <w:snapToGrid w:val="0"/>
        <w:jc w:val="both"/>
        <w:rPr>
          <w:rFonts w:eastAsia="標楷體" w:cs="標楷體"/>
          <w:szCs w:val="28"/>
          <w:lang w:val="zh-TW"/>
        </w:rPr>
      </w:pPr>
    </w:p>
    <w:tbl>
      <w:tblPr>
        <w:tblW w:w="13353" w:type="dxa"/>
        <w:tblLayout w:type="fixed"/>
        <w:tblCellMar>
          <w:left w:w="10" w:type="dxa"/>
          <w:right w:w="10" w:type="dxa"/>
        </w:tblCellMar>
        <w:tblLook w:val="0000" w:firstRow="0" w:lastRow="0" w:firstColumn="0" w:lastColumn="0" w:noHBand="0" w:noVBand="0"/>
      </w:tblPr>
      <w:tblGrid>
        <w:gridCol w:w="1701"/>
        <w:gridCol w:w="1701"/>
        <w:gridCol w:w="1418"/>
        <w:gridCol w:w="531"/>
        <w:gridCol w:w="1949"/>
        <w:gridCol w:w="355"/>
        <w:gridCol w:w="1594"/>
        <w:gridCol w:w="107"/>
        <w:gridCol w:w="1040"/>
        <w:gridCol w:w="803"/>
        <w:gridCol w:w="2154"/>
      </w:tblGrid>
      <w:tr w:rsidR="00D31A54">
        <w:tblPrEx>
          <w:tblCellMar>
            <w:top w:w="0" w:type="dxa"/>
            <w:bottom w:w="0" w:type="dxa"/>
          </w:tblCellMar>
        </w:tblPrEx>
        <w:trPr>
          <w:trHeight w:val="510"/>
        </w:trPr>
        <w:tc>
          <w:tcPr>
            <w:tcW w:w="13353" w:type="dxa"/>
            <w:gridSpan w:val="11"/>
            <w:shd w:val="clear" w:color="auto" w:fill="auto"/>
            <w:noWrap/>
            <w:tcMar>
              <w:top w:w="0" w:type="dxa"/>
              <w:left w:w="28" w:type="dxa"/>
              <w:bottom w:w="0" w:type="dxa"/>
              <w:right w:w="28" w:type="dxa"/>
            </w:tcMar>
            <w:vAlign w:val="center"/>
          </w:tcPr>
          <w:p w:rsidR="00D31A54" w:rsidRDefault="00A8140F">
            <w:pPr>
              <w:widowControl/>
              <w:spacing w:line="480" w:lineRule="exact"/>
              <w:jc w:val="center"/>
            </w:pPr>
            <w:r>
              <w:rPr>
                <w:rFonts w:eastAsia="標楷體"/>
                <w:b/>
                <w:sz w:val="28"/>
                <w:szCs w:val="28"/>
                <w:lang w:eastAsia="zh-HK"/>
              </w:rPr>
              <w:t>表</w:t>
            </w:r>
            <w:r>
              <w:rPr>
                <w:rFonts w:eastAsia="標楷體"/>
                <w:b/>
                <w:sz w:val="28"/>
                <w:szCs w:val="28"/>
              </w:rPr>
              <w:t>1</w:t>
            </w:r>
            <w:r>
              <w:rPr>
                <w:rFonts w:eastAsia="標楷體"/>
                <w:b/>
                <w:sz w:val="28"/>
                <w:szCs w:val="28"/>
              </w:rPr>
              <w:t>、申請補助個案清單</w:t>
            </w:r>
          </w:p>
          <w:p w:rsidR="00D31A54" w:rsidRDefault="00A8140F">
            <w:pPr>
              <w:widowControl/>
              <w:spacing w:line="480" w:lineRule="exact"/>
              <w:jc w:val="center"/>
            </w:pPr>
            <w:r>
              <w:rPr>
                <w:rFonts w:eastAsia="標楷體"/>
                <w:b/>
                <w:noProof/>
                <w:sz w:val="22"/>
                <w:szCs w:val="28"/>
              </w:rPr>
              <mc:AlternateContent>
                <mc:Choice Requires="wps">
                  <w:drawing>
                    <wp:anchor distT="0" distB="0" distL="114300" distR="114300" simplePos="0" relativeHeight="251692544" behindDoc="0" locked="0" layoutInCell="1" allowOverlap="1">
                      <wp:simplePos x="0" y="0"/>
                      <wp:positionH relativeFrom="column">
                        <wp:posOffset>6392542</wp:posOffset>
                      </wp:positionH>
                      <wp:positionV relativeFrom="paragraph">
                        <wp:posOffset>20317</wp:posOffset>
                      </wp:positionV>
                      <wp:extent cx="2209803" cy="323853"/>
                      <wp:effectExtent l="0" t="0" r="19047" b="19047"/>
                      <wp:wrapNone/>
                      <wp:docPr id="16" name="文字方塊 22"/>
                      <wp:cNvGraphicFramePr/>
                      <a:graphic xmlns:a="http://schemas.openxmlformats.org/drawingml/2006/main">
                        <a:graphicData uri="http://schemas.microsoft.com/office/word/2010/wordprocessingShape">
                          <wps:wsp>
                            <wps:cNvSpPr txBox="1"/>
                            <wps:spPr>
                              <a:xfrm>
                                <a:off x="0" y="0"/>
                                <a:ext cx="2209803" cy="323853"/>
                              </a:xfrm>
                              <a:prstGeom prst="rect">
                                <a:avLst/>
                              </a:prstGeom>
                              <a:solidFill>
                                <a:srgbClr val="FFFFFF"/>
                              </a:solidFill>
                              <a:ln w="6345">
                                <a:solidFill>
                                  <a:srgbClr val="FF0000"/>
                                </a:solidFill>
                                <a:prstDash val="solid"/>
                              </a:ln>
                            </wps:spPr>
                            <wps:txbx>
                              <w:txbxContent>
                                <w:p w:rsidR="00D31A54" w:rsidRDefault="00A8140F">
                                  <w:pPr>
                                    <w:rPr>
                                      <w:color w:val="FF0000"/>
                                      <w:sz w:val="18"/>
                                    </w:rPr>
                                  </w:pPr>
                                  <w:r>
                                    <w:rPr>
                                      <w:color w:val="FF0000"/>
                                      <w:sz w:val="18"/>
                                    </w:rPr>
                                    <w:t>刪除「衛生局核覆本次補助金額」欄位</w:t>
                                  </w:r>
                                </w:p>
                              </w:txbxContent>
                            </wps:txbx>
                            <wps:bodyPr vert="horz" wrap="square" lIns="91440" tIns="45720" rIns="91440" bIns="45720" anchor="t" anchorCtr="0" compatLnSpc="1"/>
                          </wps:wsp>
                        </a:graphicData>
                      </a:graphic>
                    </wp:anchor>
                  </w:drawing>
                </mc:Choice>
                <mc:Fallback>
                  <w:pict>
                    <v:shape id="文字方塊 22" o:spid="_x0000_s1034" type="#_x0000_t202" style="position:absolute;left:0;text-align:left;margin-left:503.35pt;margin-top:1.6pt;width:174pt;height:25.5pt;z-index:25169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" strokecolor="red" strokeweight=".17625mm">
                      <v:textbox>
                        <w:txbxContent>
                          <w:p w:rsidR="00D31A54" w:rsidRDefault="00A8140F">
                            <w:pPr>
                              <w:rPr>
                                <w:color w:val="FF0000"/>
                                <w:sz w:val="18"/>
                              </w:rPr>
                            </w:pPr>
                            <w:r>
                              <w:rPr>
                                <w:color w:val="FF0000"/>
                                <w:sz w:val="18"/>
                              </w:rPr>
                              <w:t>刪除「衛生局核覆本次補助金額」欄位</w:t>
                            </w:r>
                          </w:p>
                        </w:txbxContent>
                      </v:textbox>
                    </v:shape>
                  </w:pict>
                </mc:Fallback>
              </mc:AlternateContent>
            </w:r>
            <w:r>
              <w:rPr>
                <w:rFonts w:ascii="標楷體" w:eastAsia="標楷體" w:hAnsi="標楷體" w:cs="新細明體"/>
                <w:b/>
                <w:bCs/>
                <w:kern w:val="0"/>
                <w:sz w:val="28"/>
                <w:szCs w:val="28"/>
              </w:rPr>
              <w:t>補助金申請</w:t>
            </w:r>
            <w:r>
              <w:rPr>
                <w:rFonts w:ascii="標楷體" w:eastAsia="標楷體" w:hAnsi="標楷體" w:cs="新細明體"/>
                <w:b/>
                <w:bCs/>
                <w:kern w:val="0"/>
                <w:sz w:val="28"/>
                <w:szCs w:val="28"/>
              </w:rPr>
              <w:t>-</w:t>
            </w:r>
            <w:r>
              <w:rPr>
                <w:rFonts w:ascii="標楷體" w:eastAsia="標楷體" w:hAnsi="標楷體" w:cs="新細明體"/>
                <w:b/>
                <w:bCs/>
                <w:kern w:val="0"/>
                <w:sz w:val="28"/>
                <w:szCs w:val="28"/>
              </w:rPr>
              <w:t>醫療院所</w:t>
            </w:r>
          </w:p>
          <w:p w:rsidR="00D31A54" w:rsidRDefault="00D31A54">
            <w:pPr>
              <w:widowControl/>
              <w:spacing w:line="480" w:lineRule="exact"/>
              <w:jc w:val="center"/>
              <w:rPr>
                <w:rFonts w:ascii="標楷體" w:eastAsia="標楷體" w:hAnsi="標楷體" w:cs="新細明體"/>
                <w:b/>
                <w:bCs/>
                <w:kern w:val="0"/>
                <w:sz w:val="36"/>
                <w:szCs w:val="36"/>
              </w:rPr>
            </w:pPr>
          </w:p>
        </w:tc>
      </w:tr>
      <w:tr w:rsidR="00D31A54">
        <w:tblPrEx>
          <w:tblCellMar>
            <w:top w:w="0" w:type="dxa"/>
            <w:bottom w:w="0" w:type="dxa"/>
          </w:tblCellMar>
        </w:tblPrEx>
        <w:trPr>
          <w:trHeight w:val="20"/>
        </w:trPr>
        <w:tc>
          <w:tcPr>
            <w:tcW w:w="7655" w:type="dxa"/>
            <w:gridSpan w:val="6"/>
            <w:shd w:val="clear" w:color="auto" w:fill="auto"/>
            <w:noWrap/>
            <w:tcMar>
              <w:top w:w="0" w:type="dxa"/>
              <w:left w:w="28" w:type="dxa"/>
              <w:bottom w:w="0" w:type="dxa"/>
              <w:right w:w="28" w:type="dxa"/>
            </w:tcMar>
            <w:vAlign w:val="center"/>
          </w:tcPr>
          <w:p w:rsidR="00D31A54" w:rsidRDefault="00A8140F">
            <w:pPr>
              <w:widowControl/>
              <w:rPr>
                <w:rFonts w:eastAsia="標楷體"/>
                <w:kern w:val="0"/>
                <w:szCs w:val="24"/>
              </w:rPr>
            </w:pPr>
            <w:r>
              <w:rPr>
                <w:rFonts w:eastAsia="標楷體"/>
                <w:kern w:val="0"/>
                <w:szCs w:val="24"/>
              </w:rPr>
              <w:t>年度／月份：</w:t>
            </w:r>
          </w:p>
        </w:tc>
        <w:tc>
          <w:tcPr>
            <w:tcW w:w="5698" w:type="dxa"/>
            <w:gridSpan w:val="5"/>
            <w:shd w:val="clear" w:color="auto" w:fill="auto"/>
            <w:noWrap/>
            <w:tcMar>
              <w:top w:w="0" w:type="dxa"/>
              <w:left w:w="28" w:type="dxa"/>
              <w:bottom w:w="0" w:type="dxa"/>
              <w:right w:w="28" w:type="dxa"/>
            </w:tcMar>
            <w:vAlign w:val="center"/>
          </w:tcPr>
          <w:p w:rsidR="00D31A54" w:rsidRDefault="00A8140F">
            <w:pPr>
              <w:widowControl/>
              <w:rPr>
                <w:rFonts w:eastAsia="標楷體"/>
                <w:kern w:val="0"/>
                <w:szCs w:val="24"/>
              </w:rPr>
            </w:pPr>
            <w:r>
              <w:rPr>
                <w:rFonts w:eastAsia="標楷體"/>
                <w:kern w:val="0"/>
                <w:szCs w:val="24"/>
              </w:rPr>
              <w:t>列印日期：</w:t>
            </w:r>
          </w:p>
        </w:tc>
      </w:tr>
      <w:tr w:rsidR="00D31A54">
        <w:tblPrEx>
          <w:tblCellMar>
            <w:top w:w="0" w:type="dxa"/>
            <w:bottom w:w="0" w:type="dxa"/>
          </w:tblCellMar>
        </w:tblPrEx>
        <w:trPr>
          <w:trHeight w:val="20"/>
        </w:trPr>
        <w:tc>
          <w:tcPr>
            <w:tcW w:w="7655" w:type="dxa"/>
            <w:gridSpan w:val="6"/>
            <w:shd w:val="clear" w:color="auto" w:fill="auto"/>
            <w:noWrap/>
            <w:tcMar>
              <w:top w:w="0" w:type="dxa"/>
              <w:left w:w="28" w:type="dxa"/>
              <w:bottom w:w="0" w:type="dxa"/>
              <w:right w:w="28" w:type="dxa"/>
            </w:tcMar>
            <w:vAlign w:val="center"/>
          </w:tcPr>
          <w:p w:rsidR="00D31A54" w:rsidRDefault="00A8140F">
            <w:pPr>
              <w:widowControl/>
              <w:rPr>
                <w:rFonts w:eastAsia="標楷體"/>
                <w:kern w:val="0"/>
                <w:szCs w:val="24"/>
              </w:rPr>
            </w:pPr>
            <w:r>
              <w:rPr>
                <w:rFonts w:eastAsia="標楷體"/>
                <w:kern w:val="0"/>
                <w:szCs w:val="24"/>
              </w:rPr>
              <w:t>成癮補助類別：</w:t>
            </w:r>
          </w:p>
        </w:tc>
        <w:tc>
          <w:tcPr>
            <w:tcW w:w="5698" w:type="dxa"/>
            <w:gridSpan w:val="5"/>
            <w:shd w:val="clear" w:color="auto" w:fill="auto"/>
            <w:noWrap/>
            <w:tcMar>
              <w:top w:w="0" w:type="dxa"/>
              <w:left w:w="28" w:type="dxa"/>
              <w:bottom w:w="0" w:type="dxa"/>
              <w:right w:w="28" w:type="dxa"/>
            </w:tcMar>
            <w:vAlign w:val="center"/>
          </w:tcPr>
          <w:p w:rsidR="00D31A54" w:rsidRDefault="00A8140F">
            <w:pPr>
              <w:widowControl/>
              <w:rPr>
                <w:rFonts w:eastAsia="標楷體"/>
                <w:kern w:val="0"/>
                <w:szCs w:val="24"/>
              </w:rPr>
            </w:pPr>
            <w:r>
              <w:rPr>
                <w:rFonts w:eastAsia="標楷體"/>
                <w:kern w:val="0"/>
                <w:szCs w:val="24"/>
              </w:rPr>
              <w:t>列印人員：</w:t>
            </w:r>
          </w:p>
        </w:tc>
      </w:tr>
      <w:tr w:rsidR="00D31A54">
        <w:tblPrEx>
          <w:tblCellMar>
            <w:top w:w="0" w:type="dxa"/>
            <w:bottom w:w="0" w:type="dxa"/>
          </w:tblCellMar>
        </w:tblPrEx>
        <w:trPr>
          <w:trHeight w:val="20"/>
        </w:trPr>
        <w:tc>
          <w:tcPr>
            <w:tcW w:w="7655" w:type="dxa"/>
            <w:gridSpan w:val="6"/>
            <w:shd w:val="clear" w:color="auto" w:fill="auto"/>
            <w:noWrap/>
            <w:tcMar>
              <w:top w:w="0" w:type="dxa"/>
              <w:left w:w="28" w:type="dxa"/>
              <w:bottom w:w="0" w:type="dxa"/>
              <w:right w:w="28" w:type="dxa"/>
            </w:tcMar>
            <w:vAlign w:val="center"/>
          </w:tcPr>
          <w:p w:rsidR="00D31A54" w:rsidRDefault="00A8140F">
            <w:pPr>
              <w:widowControl/>
              <w:rPr>
                <w:rFonts w:eastAsia="標楷體"/>
                <w:kern w:val="0"/>
                <w:szCs w:val="24"/>
              </w:rPr>
            </w:pPr>
            <w:r>
              <w:rPr>
                <w:rFonts w:eastAsia="標楷體"/>
                <w:kern w:val="0"/>
                <w:szCs w:val="24"/>
              </w:rPr>
              <w:t>補助計畫：</w:t>
            </w:r>
            <w:r>
              <w:rPr>
                <w:rFonts w:eastAsia="標楷體"/>
                <w:kern w:val="0"/>
                <w:szCs w:val="24"/>
              </w:rPr>
              <w:t xml:space="preserve"> </w:t>
            </w:r>
          </w:p>
        </w:tc>
        <w:tc>
          <w:tcPr>
            <w:tcW w:w="1701" w:type="dxa"/>
            <w:gridSpan w:val="2"/>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1040" w:type="dxa"/>
            <w:shd w:val="clear" w:color="auto" w:fill="auto"/>
            <w:noWrap/>
            <w:tcMar>
              <w:top w:w="0" w:type="dxa"/>
              <w:left w:w="28" w:type="dxa"/>
              <w:bottom w:w="0" w:type="dxa"/>
              <w:right w:w="28" w:type="dxa"/>
            </w:tcMar>
            <w:vAlign w:val="center"/>
          </w:tcPr>
          <w:p w:rsidR="00D31A54" w:rsidRDefault="00D31A54">
            <w:pPr>
              <w:widowControl/>
              <w:rPr>
                <w:rFonts w:eastAsia="Times New Roman"/>
                <w:kern w:val="0"/>
                <w:szCs w:val="24"/>
              </w:rPr>
            </w:pPr>
          </w:p>
        </w:tc>
        <w:tc>
          <w:tcPr>
            <w:tcW w:w="2957" w:type="dxa"/>
            <w:gridSpan w:val="2"/>
            <w:shd w:val="clear" w:color="auto" w:fill="auto"/>
            <w:noWrap/>
            <w:tcMar>
              <w:top w:w="0" w:type="dxa"/>
              <w:left w:w="28" w:type="dxa"/>
              <w:bottom w:w="0" w:type="dxa"/>
              <w:right w:w="28" w:type="dxa"/>
            </w:tcMar>
            <w:vAlign w:val="center"/>
          </w:tcPr>
          <w:p w:rsidR="00D31A54" w:rsidRDefault="00D31A54">
            <w:pPr>
              <w:widowControl/>
              <w:rPr>
                <w:rFonts w:eastAsia="Times New Roman"/>
                <w:kern w:val="0"/>
                <w:szCs w:val="24"/>
              </w:rPr>
            </w:pPr>
          </w:p>
        </w:tc>
      </w:tr>
      <w:tr w:rsidR="00D31A54">
        <w:tblPrEx>
          <w:tblCellMar>
            <w:top w:w="0" w:type="dxa"/>
            <w:bottom w:w="0" w:type="dxa"/>
          </w:tblCellMar>
        </w:tblPrEx>
        <w:trPr>
          <w:trHeight w:val="20"/>
        </w:trPr>
        <w:tc>
          <w:tcPr>
            <w:tcW w:w="1701" w:type="dxa"/>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bCs/>
                <w:color w:val="FF0000"/>
                <w:kern w:val="0"/>
                <w:szCs w:val="24"/>
              </w:rPr>
            </w:pPr>
            <w:r>
              <w:rPr>
                <w:rFonts w:eastAsia="標楷體"/>
                <w:bCs/>
                <w:color w:val="FF0000"/>
                <w:kern w:val="0"/>
                <w:szCs w:val="24"/>
              </w:rPr>
              <w:t>身份證號</w:t>
            </w:r>
          </w:p>
        </w:tc>
        <w:tc>
          <w:tcPr>
            <w:tcW w:w="1701" w:type="dxa"/>
            <w:tcBorders>
              <w:top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bCs/>
                <w:color w:val="FF0000"/>
                <w:kern w:val="0"/>
                <w:szCs w:val="24"/>
              </w:rPr>
            </w:pPr>
            <w:r>
              <w:rPr>
                <w:rFonts w:eastAsia="標楷體"/>
                <w:bCs/>
                <w:color w:val="FF0000"/>
                <w:kern w:val="0"/>
                <w:szCs w:val="24"/>
              </w:rPr>
              <w:t>姓名</w:t>
            </w:r>
          </w:p>
        </w:tc>
        <w:tc>
          <w:tcPr>
            <w:tcW w:w="1949" w:type="dxa"/>
            <w:gridSpan w:val="2"/>
            <w:tcBorders>
              <w:top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bCs/>
                <w:color w:val="FF0000"/>
                <w:kern w:val="0"/>
                <w:szCs w:val="24"/>
              </w:rPr>
            </w:pPr>
            <w:r>
              <w:rPr>
                <w:rFonts w:eastAsia="標楷體"/>
                <w:bCs/>
                <w:color w:val="FF0000"/>
                <w:kern w:val="0"/>
                <w:szCs w:val="24"/>
              </w:rPr>
              <w:t>總補助額度</w:t>
            </w:r>
          </w:p>
        </w:tc>
        <w:tc>
          <w:tcPr>
            <w:tcW w:w="1949"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bCs/>
                <w:color w:val="FF0000"/>
                <w:kern w:val="0"/>
                <w:szCs w:val="24"/>
              </w:rPr>
            </w:pPr>
            <w:r>
              <w:rPr>
                <w:rFonts w:eastAsia="標楷體"/>
                <w:bCs/>
                <w:color w:val="FF0000"/>
                <w:kern w:val="0"/>
                <w:szCs w:val="24"/>
              </w:rPr>
              <w:t>已申請</w:t>
            </w:r>
          </w:p>
          <w:p w:rsidR="00D31A54" w:rsidRDefault="00A8140F">
            <w:pPr>
              <w:widowControl/>
              <w:snapToGrid w:val="0"/>
              <w:jc w:val="center"/>
              <w:rPr>
                <w:rFonts w:eastAsia="標楷體"/>
                <w:bCs/>
                <w:color w:val="FF0000"/>
                <w:kern w:val="0"/>
                <w:szCs w:val="24"/>
              </w:rPr>
            </w:pPr>
            <w:r>
              <w:rPr>
                <w:rFonts w:eastAsia="標楷體"/>
                <w:bCs/>
                <w:color w:val="FF0000"/>
                <w:kern w:val="0"/>
                <w:szCs w:val="24"/>
              </w:rPr>
              <w:t>補助額度</w:t>
            </w:r>
          </w:p>
        </w:tc>
        <w:tc>
          <w:tcPr>
            <w:tcW w:w="1949" w:type="dxa"/>
            <w:gridSpan w:val="2"/>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bCs/>
                <w:color w:val="FF0000"/>
                <w:kern w:val="0"/>
                <w:szCs w:val="24"/>
              </w:rPr>
            </w:pPr>
            <w:r>
              <w:rPr>
                <w:rFonts w:eastAsia="標楷體"/>
                <w:bCs/>
                <w:color w:val="FF0000"/>
                <w:kern w:val="0"/>
                <w:szCs w:val="24"/>
              </w:rPr>
              <w:t>本次申請</w:t>
            </w:r>
          </w:p>
          <w:p w:rsidR="00D31A54" w:rsidRDefault="00A8140F">
            <w:pPr>
              <w:widowControl/>
              <w:snapToGrid w:val="0"/>
              <w:jc w:val="center"/>
              <w:rPr>
                <w:rFonts w:eastAsia="標楷體"/>
                <w:bCs/>
                <w:color w:val="FF0000"/>
                <w:kern w:val="0"/>
                <w:szCs w:val="24"/>
              </w:rPr>
            </w:pPr>
            <w:r>
              <w:rPr>
                <w:rFonts w:eastAsia="標楷體"/>
                <w:bCs/>
                <w:color w:val="FF0000"/>
                <w:kern w:val="0"/>
                <w:szCs w:val="24"/>
              </w:rPr>
              <w:t>補助金額</w:t>
            </w:r>
            <w:r>
              <w:rPr>
                <w:rFonts w:eastAsia="標楷體"/>
                <w:bCs/>
                <w:color w:val="FF0000"/>
                <w:kern w:val="0"/>
                <w:szCs w:val="24"/>
              </w:rPr>
              <w:t>(A)</w:t>
            </w:r>
          </w:p>
        </w:tc>
        <w:tc>
          <w:tcPr>
            <w:tcW w:w="1950" w:type="dxa"/>
            <w:gridSpan w:val="3"/>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bCs/>
                <w:color w:val="FF0000"/>
                <w:kern w:val="0"/>
                <w:szCs w:val="24"/>
              </w:rPr>
            </w:pPr>
            <w:r>
              <w:rPr>
                <w:rFonts w:eastAsia="標楷體"/>
                <w:bCs/>
                <w:color w:val="FF0000"/>
                <w:kern w:val="0"/>
                <w:szCs w:val="24"/>
              </w:rPr>
              <w:t>本次</w:t>
            </w:r>
          </w:p>
          <w:p w:rsidR="00D31A54" w:rsidRDefault="00A8140F">
            <w:pPr>
              <w:widowControl/>
              <w:snapToGrid w:val="0"/>
              <w:jc w:val="center"/>
              <w:rPr>
                <w:rFonts w:eastAsia="標楷體"/>
                <w:bCs/>
                <w:color w:val="FF0000"/>
                <w:kern w:val="0"/>
                <w:szCs w:val="24"/>
              </w:rPr>
            </w:pPr>
            <w:r>
              <w:rPr>
                <w:rFonts w:eastAsia="標楷體"/>
                <w:bCs/>
                <w:color w:val="FF0000"/>
                <w:kern w:val="0"/>
                <w:szCs w:val="24"/>
              </w:rPr>
              <w:t>自費金額</w:t>
            </w:r>
            <w:r>
              <w:rPr>
                <w:rFonts w:eastAsia="標楷體"/>
                <w:bCs/>
                <w:color w:val="FF0000"/>
                <w:kern w:val="0"/>
                <w:szCs w:val="24"/>
              </w:rPr>
              <w:t>(B)</w:t>
            </w:r>
          </w:p>
        </w:tc>
        <w:tc>
          <w:tcPr>
            <w:tcW w:w="2154" w:type="dxa"/>
            <w:tcBorders>
              <w:top w:val="single" w:sz="12"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bCs/>
                <w:color w:val="FF0000"/>
                <w:kern w:val="0"/>
                <w:szCs w:val="24"/>
              </w:rPr>
            </w:pPr>
            <w:r>
              <w:rPr>
                <w:rFonts w:eastAsia="標楷體"/>
                <w:bCs/>
                <w:color w:val="FF0000"/>
                <w:kern w:val="0"/>
                <w:szCs w:val="24"/>
              </w:rPr>
              <w:t>本次總治療費</w:t>
            </w:r>
            <w:r>
              <w:rPr>
                <w:rFonts w:eastAsia="標楷體"/>
                <w:bCs/>
                <w:color w:val="FF0000"/>
                <w:kern w:val="0"/>
                <w:szCs w:val="24"/>
              </w:rPr>
              <w:t>(A+B)</w:t>
            </w:r>
          </w:p>
        </w:tc>
      </w:tr>
      <w:tr w:rsidR="00D31A54">
        <w:tblPrEx>
          <w:tblCellMar>
            <w:top w:w="0" w:type="dxa"/>
            <w:bottom w:w="0" w:type="dxa"/>
          </w:tblCellMar>
        </w:tblPrEx>
        <w:trPr>
          <w:trHeight w:val="340"/>
        </w:trPr>
        <w:tc>
          <w:tcPr>
            <w:tcW w:w="1701"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701" w:type="dxa"/>
            <w:tcBorders>
              <w:top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949" w:type="dxa"/>
            <w:gridSpan w:val="2"/>
            <w:tcBorders>
              <w:top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gridSpan w:val="2"/>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50" w:type="dxa"/>
            <w:gridSpan w:val="3"/>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2154" w:type="dxa"/>
            <w:tcBorders>
              <w:top w:val="single" w:sz="12"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r>
      <w:tr w:rsidR="00D31A54">
        <w:tblPrEx>
          <w:tblCellMar>
            <w:top w:w="0" w:type="dxa"/>
            <w:bottom w:w="0" w:type="dxa"/>
          </w:tblCellMar>
        </w:tblPrEx>
        <w:trPr>
          <w:trHeight w:val="340"/>
        </w:trPr>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70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94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2154"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r>
      <w:tr w:rsidR="00D31A54">
        <w:tblPrEx>
          <w:tblCellMar>
            <w:top w:w="0" w:type="dxa"/>
            <w:bottom w:w="0" w:type="dxa"/>
          </w:tblCellMar>
        </w:tblPrEx>
        <w:trPr>
          <w:trHeight w:val="340"/>
        </w:trPr>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70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94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2154"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r>
      <w:tr w:rsidR="00D31A54">
        <w:tblPrEx>
          <w:tblCellMar>
            <w:top w:w="0" w:type="dxa"/>
            <w:bottom w:w="0" w:type="dxa"/>
          </w:tblCellMar>
        </w:tblPrEx>
        <w:trPr>
          <w:trHeight w:val="340"/>
        </w:trPr>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70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94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2154"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r>
      <w:tr w:rsidR="00D31A54">
        <w:tblPrEx>
          <w:tblCellMar>
            <w:top w:w="0" w:type="dxa"/>
            <w:bottom w:w="0" w:type="dxa"/>
          </w:tblCellMar>
        </w:tblPrEx>
        <w:trPr>
          <w:trHeight w:val="340"/>
        </w:trPr>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70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94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2154"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r>
      <w:tr w:rsidR="00D31A54">
        <w:tblPrEx>
          <w:tblCellMar>
            <w:top w:w="0" w:type="dxa"/>
            <w:bottom w:w="0" w:type="dxa"/>
          </w:tblCellMar>
        </w:tblPrEx>
        <w:trPr>
          <w:trHeight w:val="340"/>
        </w:trPr>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70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94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2154"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r>
      <w:tr w:rsidR="00D31A54">
        <w:tblPrEx>
          <w:tblCellMar>
            <w:top w:w="0" w:type="dxa"/>
            <w:bottom w:w="0" w:type="dxa"/>
          </w:tblCellMar>
        </w:tblPrEx>
        <w:trPr>
          <w:trHeight w:val="340"/>
        </w:trPr>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70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94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2154"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r>
      <w:tr w:rsidR="00D31A54">
        <w:tblPrEx>
          <w:tblCellMar>
            <w:top w:w="0" w:type="dxa"/>
            <w:bottom w:w="0" w:type="dxa"/>
          </w:tblCellMar>
        </w:tblPrEx>
        <w:trPr>
          <w:trHeight w:val="340"/>
        </w:trPr>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70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center"/>
              <w:rPr>
                <w:rFonts w:eastAsia="標楷體"/>
                <w:kern w:val="0"/>
                <w:szCs w:val="24"/>
              </w:rPr>
            </w:pPr>
          </w:p>
        </w:tc>
        <w:tc>
          <w:tcPr>
            <w:tcW w:w="194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2154"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r>
      <w:tr w:rsidR="00D31A54">
        <w:tblPrEx>
          <w:tblCellMar>
            <w:top w:w="0" w:type="dxa"/>
            <w:bottom w:w="0" w:type="dxa"/>
          </w:tblCellMar>
        </w:tblPrEx>
        <w:trPr>
          <w:trHeight w:val="340"/>
        </w:trPr>
        <w:tc>
          <w:tcPr>
            <w:tcW w:w="3402" w:type="dxa"/>
            <w:gridSpan w:val="2"/>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jc w:val="center"/>
              <w:rPr>
                <w:rFonts w:eastAsia="標楷體"/>
                <w:kern w:val="0"/>
                <w:szCs w:val="24"/>
              </w:rPr>
            </w:pPr>
            <w:r>
              <w:rPr>
                <w:rFonts w:eastAsia="標楷體"/>
                <w:kern w:val="0"/>
                <w:szCs w:val="24"/>
              </w:rPr>
              <w:t>總計</w:t>
            </w:r>
          </w:p>
        </w:tc>
        <w:tc>
          <w:tcPr>
            <w:tcW w:w="1949" w:type="dxa"/>
            <w:gridSpan w:val="2"/>
            <w:tcBorders>
              <w:top w:val="single" w:sz="12"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tcBorders>
              <w:top w:val="single" w:sz="12" w:space="0" w:color="000000"/>
              <w:left w:val="single" w:sz="4"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49" w:type="dxa"/>
            <w:gridSpan w:val="2"/>
            <w:tcBorders>
              <w:top w:val="single" w:sz="12" w:space="0" w:color="000000"/>
              <w:left w:val="single" w:sz="4"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1950" w:type="dxa"/>
            <w:gridSpan w:val="3"/>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c>
          <w:tcPr>
            <w:tcW w:w="2154" w:type="dxa"/>
            <w:tcBorders>
              <w:top w:val="single" w:sz="12" w:space="0" w:color="000000"/>
              <w:left w:val="single" w:sz="4" w:space="0" w:color="000000"/>
              <w:bottom w:val="single" w:sz="12"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snapToGrid w:val="0"/>
              <w:jc w:val="right"/>
              <w:rPr>
                <w:rFonts w:eastAsia="標楷體"/>
                <w:kern w:val="0"/>
                <w:szCs w:val="24"/>
              </w:rPr>
            </w:pPr>
          </w:p>
        </w:tc>
      </w:tr>
      <w:tr w:rsidR="00D31A54">
        <w:tblPrEx>
          <w:tblCellMar>
            <w:top w:w="0" w:type="dxa"/>
            <w:bottom w:w="0" w:type="dxa"/>
          </w:tblCellMar>
        </w:tblPrEx>
        <w:trPr>
          <w:trHeight w:val="20"/>
        </w:trPr>
        <w:tc>
          <w:tcPr>
            <w:tcW w:w="3402" w:type="dxa"/>
            <w:gridSpan w:val="2"/>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snapToGrid w:val="0"/>
              <w:spacing w:line="240" w:lineRule="exact"/>
              <w:jc w:val="center"/>
              <w:rPr>
                <w:rFonts w:eastAsia="標楷體"/>
                <w:kern w:val="0"/>
                <w:szCs w:val="24"/>
              </w:rPr>
            </w:pPr>
            <w:r>
              <w:rPr>
                <w:rFonts w:eastAsia="標楷體"/>
                <w:kern w:val="0"/>
                <w:szCs w:val="24"/>
              </w:rPr>
              <w:t>本期預估行政管理費</w:t>
            </w:r>
            <w:r>
              <w:rPr>
                <w:rFonts w:eastAsia="標楷體"/>
                <w:kern w:val="0"/>
                <w:szCs w:val="24"/>
              </w:rPr>
              <w:t>[(A+B)*5%]</w:t>
            </w:r>
          </w:p>
        </w:tc>
        <w:tc>
          <w:tcPr>
            <w:tcW w:w="9951" w:type="dxa"/>
            <w:gridSpan w:val="9"/>
            <w:tcBorders>
              <w:top w:val="single" w:sz="12" w:space="0" w:color="000000"/>
              <w:bottom w:val="single" w:sz="12"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snapToGrid w:val="0"/>
              <w:spacing w:line="240" w:lineRule="exact"/>
              <w:jc w:val="center"/>
              <w:rPr>
                <w:rFonts w:eastAsia="標楷體"/>
                <w:kern w:val="0"/>
                <w:szCs w:val="24"/>
              </w:rPr>
            </w:pPr>
          </w:p>
        </w:tc>
      </w:tr>
      <w:tr w:rsidR="00D31A54">
        <w:tblPrEx>
          <w:tblCellMar>
            <w:top w:w="0" w:type="dxa"/>
            <w:bottom w:w="0" w:type="dxa"/>
          </w:tblCellMar>
        </w:tblPrEx>
        <w:trPr>
          <w:trHeight w:val="340"/>
        </w:trPr>
        <w:tc>
          <w:tcPr>
            <w:tcW w:w="4820" w:type="dxa"/>
            <w:gridSpan w:val="3"/>
            <w:tcBorders>
              <w:top w:val="single" w:sz="12" w:space="0" w:color="000000"/>
            </w:tcBorders>
            <w:shd w:val="clear" w:color="auto" w:fill="auto"/>
            <w:tcMar>
              <w:top w:w="0" w:type="dxa"/>
              <w:left w:w="28" w:type="dxa"/>
              <w:bottom w:w="0" w:type="dxa"/>
              <w:right w:w="28" w:type="dxa"/>
            </w:tcMar>
            <w:vAlign w:val="center"/>
          </w:tcPr>
          <w:p w:rsidR="00D31A54" w:rsidRDefault="00A8140F">
            <w:pPr>
              <w:widowControl/>
              <w:jc w:val="both"/>
              <w:rPr>
                <w:rFonts w:ascii="標楷體" w:eastAsia="標楷體" w:hAnsi="標楷體" w:cs="新細明體"/>
                <w:kern w:val="0"/>
                <w:szCs w:val="24"/>
              </w:rPr>
            </w:pPr>
            <w:r>
              <w:rPr>
                <w:rFonts w:ascii="標楷體" w:eastAsia="標楷體" w:hAnsi="標楷體" w:cs="新細明體"/>
                <w:kern w:val="0"/>
                <w:szCs w:val="24"/>
              </w:rPr>
              <w:t>承辦人：</w:t>
            </w:r>
          </w:p>
        </w:tc>
        <w:tc>
          <w:tcPr>
            <w:tcW w:w="4536" w:type="dxa"/>
            <w:gridSpan w:val="5"/>
            <w:tcBorders>
              <w:top w:val="single" w:sz="12" w:space="0" w:color="000000"/>
            </w:tcBorders>
            <w:shd w:val="clear" w:color="auto" w:fill="auto"/>
            <w:tcMar>
              <w:top w:w="0" w:type="dxa"/>
              <w:left w:w="28" w:type="dxa"/>
              <w:bottom w:w="0" w:type="dxa"/>
              <w:right w:w="28" w:type="dxa"/>
            </w:tcMar>
            <w:vAlign w:val="center"/>
          </w:tcPr>
          <w:p w:rsidR="00D31A54" w:rsidRDefault="00A8140F">
            <w:pPr>
              <w:widowControl/>
              <w:jc w:val="both"/>
              <w:rPr>
                <w:rFonts w:ascii="標楷體" w:eastAsia="標楷體" w:hAnsi="標楷體" w:cs="新細明體"/>
                <w:kern w:val="0"/>
                <w:szCs w:val="24"/>
              </w:rPr>
            </w:pPr>
            <w:r>
              <w:rPr>
                <w:rFonts w:ascii="標楷體" w:eastAsia="標楷體" w:hAnsi="標楷體" w:cs="新細明體"/>
                <w:kern w:val="0"/>
                <w:szCs w:val="24"/>
              </w:rPr>
              <w:t>單位主管：</w:t>
            </w:r>
          </w:p>
        </w:tc>
        <w:tc>
          <w:tcPr>
            <w:tcW w:w="3997" w:type="dxa"/>
            <w:gridSpan w:val="3"/>
            <w:tcBorders>
              <w:top w:val="single" w:sz="12" w:space="0" w:color="000000"/>
            </w:tcBorders>
            <w:shd w:val="clear" w:color="auto" w:fill="auto"/>
            <w:tcMar>
              <w:top w:w="0" w:type="dxa"/>
              <w:left w:w="28" w:type="dxa"/>
              <w:bottom w:w="0" w:type="dxa"/>
              <w:right w:w="28" w:type="dxa"/>
            </w:tcMar>
            <w:vAlign w:val="center"/>
          </w:tcPr>
          <w:p w:rsidR="00D31A54" w:rsidRDefault="00A8140F">
            <w:pPr>
              <w:widowControl/>
              <w:jc w:val="both"/>
              <w:rPr>
                <w:rFonts w:ascii="標楷體" w:eastAsia="標楷體" w:hAnsi="標楷體" w:cs="新細明體"/>
                <w:kern w:val="0"/>
                <w:szCs w:val="24"/>
              </w:rPr>
            </w:pPr>
            <w:r>
              <w:rPr>
                <w:rFonts w:ascii="標楷體" w:eastAsia="標楷體" w:hAnsi="標楷體" w:cs="新細明體"/>
                <w:kern w:val="0"/>
                <w:szCs w:val="24"/>
              </w:rPr>
              <w:t>會計：</w:t>
            </w:r>
          </w:p>
        </w:tc>
      </w:tr>
    </w:tbl>
    <w:p w:rsidR="00D31A54" w:rsidRDefault="00A8140F">
      <w:pPr>
        <w:tabs>
          <w:tab w:val="left" w:pos="851"/>
        </w:tabs>
        <w:spacing w:before="180"/>
        <w:jc w:val="both"/>
        <w:sectPr w:rsidR="00D31A54">
          <w:footerReference w:type="default" r:id="rId16"/>
          <w:pgSz w:w="16838" w:h="11906" w:orient="landscape"/>
          <w:pgMar w:top="1440" w:right="1800" w:bottom="1440" w:left="1800" w:header="851" w:footer="992" w:gutter="0"/>
          <w:cols w:space="720"/>
          <w:docGrid w:type="lines" w:linePitch="402"/>
        </w:sectPr>
      </w:pPr>
      <w:r>
        <w:rPr>
          <w:rFonts w:eastAsia="標楷體"/>
          <w:b/>
          <w:sz w:val="22"/>
          <w:szCs w:val="28"/>
        </w:rPr>
        <w:t>註</w:t>
      </w:r>
      <w:r>
        <w:rPr>
          <w:rFonts w:eastAsia="標楷體"/>
          <w:sz w:val="22"/>
          <w:szCs w:val="28"/>
        </w:rPr>
        <w:t>：本表可由</w:t>
      </w:r>
      <w:r>
        <w:rPr>
          <w:rFonts w:eastAsia="標楷體"/>
          <w:sz w:val="22"/>
          <w:szCs w:val="24"/>
        </w:rPr>
        <w:t>本部藥酒癮</w:t>
      </w:r>
      <w:r>
        <w:rPr>
          <w:rFonts w:eastAsia="標楷體"/>
          <w:sz w:val="22"/>
          <w:szCs w:val="24"/>
          <w:lang w:eastAsia="zh-HK"/>
        </w:rPr>
        <w:t>醫療</w:t>
      </w:r>
      <w:r>
        <w:rPr>
          <w:rFonts w:eastAsia="標楷體"/>
          <w:sz w:val="22"/>
          <w:szCs w:val="24"/>
        </w:rPr>
        <w:t>個案管理系統產製</w:t>
      </w:r>
      <w:r>
        <w:rPr>
          <w:rFonts w:eastAsia="標楷體"/>
          <w:sz w:val="22"/>
          <w:szCs w:val="28"/>
        </w:rPr>
        <w:t>。</w:t>
      </w:r>
    </w:p>
    <w:p w:rsidR="00D31A54" w:rsidRDefault="00A8140F">
      <w:pPr>
        <w:tabs>
          <w:tab w:val="left" w:pos="851"/>
        </w:tabs>
        <w:spacing w:line="480" w:lineRule="exact"/>
        <w:jc w:val="center"/>
      </w:pPr>
      <w:r>
        <w:rPr>
          <w:rFonts w:eastAsia="標楷體"/>
          <w:b/>
          <w:sz w:val="32"/>
          <w:szCs w:val="32"/>
          <w:lang w:eastAsia="zh-HK"/>
        </w:rPr>
        <w:t>衛生福利部</w:t>
      </w:r>
      <w:r>
        <w:rPr>
          <w:rFonts w:eastAsia="標楷體"/>
          <w:b/>
          <w:sz w:val="32"/>
          <w:szCs w:val="32"/>
        </w:rPr>
        <w:t>109</w:t>
      </w:r>
      <w:r>
        <w:rPr>
          <w:rFonts w:eastAsia="標楷體"/>
          <w:b/>
          <w:sz w:val="32"/>
          <w:szCs w:val="32"/>
          <w:lang w:eastAsia="zh-HK"/>
        </w:rPr>
        <w:t>年度</w:t>
      </w:r>
      <w:r>
        <w:rPr>
          <w:rFonts w:eastAsia="標楷體"/>
          <w:b/>
          <w:sz w:val="32"/>
          <w:szCs w:val="32"/>
        </w:rPr>
        <w:t>藥癮</w:t>
      </w:r>
      <w:r>
        <w:rPr>
          <w:rFonts w:eastAsia="標楷體"/>
          <w:b/>
          <w:sz w:val="32"/>
          <w:szCs w:val="32"/>
          <w:lang w:eastAsia="zh-HK"/>
        </w:rPr>
        <w:t>治療費用補助方案</w:t>
      </w:r>
      <w:r>
        <w:rPr>
          <w:rFonts w:ascii="標楷體" w:eastAsia="標楷體" w:hAnsi="標楷體"/>
          <w:b/>
          <w:sz w:val="32"/>
          <w:szCs w:val="32"/>
          <w:lang w:eastAsia="zh-HK"/>
        </w:rPr>
        <w:t>【毒防基金補助藥癮醫療清冊】</w:t>
      </w:r>
    </w:p>
    <w:p w:rsidR="00D31A54" w:rsidRDefault="00D31A54">
      <w:pPr>
        <w:tabs>
          <w:tab w:val="left" w:pos="851"/>
        </w:tabs>
        <w:snapToGrid w:val="0"/>
        <w:jc w:val="both"/>
        <w:rPr>
          <w:rFonts w:eastAsia="標楷體" w:cs="標楷體"/>
          <w:szCs w:val="28"/>
          <w:lang w:val="zh-TW"/>
        </w:rPr>
      </w:pPr>
    </w:p>
    <w:tbl>
      <w:tblPr>
        <w:tblW w:w="13353" w:type="dxa"/>
        <w:tblLayout w:type="fixed"/>
        <w:tblCellMar>
          <w:left w:w="10" w:type="dxa"/>
          <w:right w:w="10" w:type="dxa"/>
        </w:tblCellMar>
        <w:tblLook w:val="0000" w:firstRow="0" w:lastRow="0" w:firstColumn="0" w:lastColumn="0" w:noHBand="0" w:noVBand="0"/>
      </w:tblPr>
      <w:tblGrid>
        <w:gridCol w:w="1843"/>
        <w:gridCol w:w="1701"/>
        <w:gridCol w:w="709"/>
        <w:gridCol w:w="1417"/>
        <w:gridCol w:w="567"/>
        <w:gridCol w:w="1134"/>
        <w:gridCol w:w="1258"/>
        <w:gridCol w:w="443"/>
        <w:gridCol w:w="752"/>
        <w:gridCol w:w="949"/>
        <w:gridCol w:w="246"/>
        <w:gridCol w:w="1328"/>
        <w:gridCol w:w="669"/>
        <w:gridCol w:w="192"/>
        <w:gridCol w:w="81"/>
        <w:gridCol w:w="64"/>
      </w:tblGrid>
      <w:tr w:rsidR="00D31A54">
        <w:tblPrEx>
          <w:tblCellMar>
            <w:top w:w="0" w:type="dxa"/>
            <w:bottom w:w="0" w:type="dxa"/>
          </w:tblCellMar>
        </w:tblPrEx>
        <w:trPr>
          <w:trHeight w:val="510"/>
        </w:trPr>
        <w:tc>
          <w:tcPr>
            <w:tcW w:w="13353" w:type="dxa"/>
            <w:gridSpan w:val="16"/>
            <w:shd w:val="clear" w:color="auto" w:fill="auto"/>
            <w:noWrap/>
            <w:tcMar>
              <w:top w:w="0" w:type="dxa"/>
              <w:left w:w="28" w:type="dxa"/>
              <w:bottom w:w="0" w:type="dxa"/>
              <w:right w:w="28" w:type="dxa"/>
            </w:tcMar>
            <w:vAlign w:val="center"/>
          </w:tcPr>
          <w:p w:rsidR="00D31A54" w:rsidRDefault="00A8140F">
            <w:pPr>
              <w:widowControl/>
              <w:spacing w:line="480" w:lineRule="exact"/>
              <w:jc w:val="center"/>
            </w:pPr>
            <w:r>
              <w:rPr>
                <w:rFonts w:eastAsia="標楷體"/>
                <w:b/>
                <w:noProof/>
                <w:sz w:val="22"/>
                <w:szCs w:val="28"/>
              </w:rPr>
              <mc:AlternateContent>
                <mc:Choice Requires="wps">
                  <w:drawing>
                    <wp:anchor distT="0" distB="0" distL="114300" distR="114300" simplePos="0" relativeHeight="251694592" behindDoc="0" locked="0" layoutInCell="1" allowOverlap="1">
                      <wp:simplePos x="0" y="0"/>
                      <wp:positionH relativeFrom="column">
                        <wp:posOffset>6097274</wp:posOffset>
                      </wp:positionH>
                      <wp:positionV relativeFrom="paragraph">
                        <wp:posOffset>-65407</wp:posOffset>
                      </wp:positionV>
                      <wp:extent cx="2381253" cy="723903"/>
                      <wp:effectExtent l="0" t="0" r="19047" b="19047"/>
                      <wp:wrapNone/>
                      <wp:docPr id="17" name="文字方塊 23"/>
                      <wp:cNvGraphicFramePr/>
                      <a:graphic xmlns:a="http://schemas.openxmlformats.org/drawingml/2006/main">
                        <a:graphicData uri="http://schemas.microsoft.com/office/word/2010/wordprocessingShape">
                          <wps:wsp>
                            <wps:cNvSpPr txBox="1"/>
                            <wps:spPr>
                              <a:xfrm>
                                <a:off x="0" y="0"/>
                                <a:ext cx="2381253" cy="723903"/>
                              </a:xfrm>
                              <a:prstGeom prst="rect">
                                <a:avLst/>
                              </a:prstGeom>
                              <a:solidFill>
                                <a:srgbClr val="FFFFFF"/>
                              </a:solidFill>
                              <a:ln w="6345">
                                <a:solidFill>
                                  <a:srgbClr val="FF0000"/>
                                </a:solidFill>
                                <a:prstDash val="solid"/>
                              </a:ln>
                            </wps:spPr>
                            <wps:txbx>
                              <w:txbxContent>
                                <w:p w:rsidR="00D31A54" w:rsidRDefault="00A8140F">
                                  <w:pPr>
                                    <w:rPr>
                                      <w:color w:val="FF0000"/>
                                      <w:sz w:val="18"/>
                                    </w:rPr>
                                  </w:pPr>
                                  <w:r>
                                    <w:rPr>
                                      <w:color w:val="FF0000"/>
                                      <w:sz w:val="18"/>
                                    </w:rPr>
                                    <w:t>刪除「申請次數」、「衛生局核覆次數」、「衛生局核覆金額」、「核算檢誤」及「衛生局核覆」、欄位</w:t>
                                  </w:r>
                                </w:p>
                              </w:txbxContent>
                            </wps:txbx>
                            <wps:bodyPr vert="horz" wrap="square" lIns="91440" tIns="45720" rIns="91440" bIns="45720" anchor="t" anchorCtr="0" compatLnSpc="1"/>
                          </wps:wsp>
                        </a:graphicData>
                      </a:graphic>
                    </wp:anchor>
                  </w:drawing>
                </mc:Choice>
                <mc:Fallback>
                  <w:pict>
                    <v:shape id="文字方塊 23" o:spid="_x0000_s1035" type="#_x0000_t202" style="position:absolute;left:0;text-align:left;margin-left:480.1pt;margin-top:-5.15pt;width:187.5pt;height:57pt;z-index:25169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" strokecolor="red" strokeweight=".17625mm">
                      <v:textbox>
                        <w:txbxContent>
                          <w:p w:rsidR="00D31A54" w:rsidRDefault="00A8140F">
                            <w:pPr>
                              <w:rPr>
                                <w:color w:val="FF0000"/>
                                <w:sz w:val="18"/>
                              </w:rPr>
                            </w:pPr>
                            <w:r>
                              <w:rPr>
                                <w:color w:val="FF0000"/>
                                <w:sz w:val="18"/>
                              </w:rPr>
                              <w:t>刪除「申請次數」、「衛生局核覆次數」、「衛生局核覆金額」、「核算檢誤」及「衛生局核覆」、欄位</w:t>
                            </w:r>
                          </w:p>
                        </w:txbxContent>
                      </v:textbox>
                    </v:shape>
                  </w:pict>
                </mc:Fallback>
              </mc:AlternateContent>
            </w:r>
            <w:r>
              <w:rPr>
                <w:rFonts w:eastAsia="標楷體"/>
                <w:b/>
                <w:sz w:val="28"/>
                <w:szCs w:val="28"/>
                <w:lang w:eastAsia="zh-HK"/>
              </w:rPr>
              <w:t>表</w:t>
            </w:r>
            <w:r>
              <w:rPr>
                <w:rFonts w:eastAsia="標楷體"/>
                <w:b/>
                <w:sz w:val="28"/>
                <w:szCs w:val="28"/>
              </w:rPr>
              <w:t>2</w:t>
            </w:r>
            <w:r>
              <w:rPr>
                <w:rFonts w:eastAsia="標楷體"/>
                <w:b/>
                <w:sz w:val="28"/>
                <w:szCs w:val="28"/>
              </w:rPr>
              <w:t>、補助</w:t>
            </w:r>
            <w:r>
              <w:rPr>
                <w:rFonts w:eastAsia="標楷體"/>
                <w:b/>
                <w:sz w:val="28"/>
                <w:szCs w:val="28"/>
                <w:lang w:eastAsia="zh-HK"/>
              </w:rPr>
              <w:t>項目明細</w:t>
            </w:r>
          </w:p>
          <w:p w:rsidR="00D31A54" w:rsidRDefault="00A8140F">
            <w:pPr>
              <w:widowControl/>
              <w:spacing w:line="480" w:lineRule="exact"/>
              <w:jc w:val="center"/>
              <w:rPr>
                <w:rFonts w:ascii="標楷體" w:eastAsia="標楷體" w:hAnsi="標楷體" w:cs="新細明體"/>
                <w:b/>
                <w:bCs/>
                <w:kern w:val="0"/>
                <w:sz w:val="28"/>
                <w:szCs w:val="28"/>
              </w:rPr>
            </w:pPr>
            <w:r>
              <w:rPr>
                <w:rFonts w:ascii="標楷體" w:eastAsia="標楷體" w:hAnsi="標楷體" w:cs="新細明體"/>
                <w:b/>
                <w:bCs/>
                <w:kern w:val="0"/>
                <w:sz w:val="28"/>
                <w:szCs w:val="28"/>
              </w:rPr>
              <w:t>補助金申請</w:t>
            </w:r>
            <w:r>
              <w:rPr>
                <w:rFonts w:ascii="標楷體" w:eastAsia="標楷體" w:hAnsi="標楷體" w:cs="新細明體"/>
                <w:b/>
                <w:bCs/>
                <w:kern w:val="0"/>
                <w:sz w:val="28"/>
                <w:szCs w:val="28"/>
              </w:rPr>
              <w:t>-</w:t>
            </w:r>
            <w:r>
              <w:rPr>
                <w:rFonts w:ascii="標楷體" w:eastAsia="標楷體" w:hAnsi="標楷體" w:cs="新細明體"/>
                <w:b/>
                <w:bCs/>
                <w:kern w:val="0"/>
                <w:sz w:val="28"/>
                <w:szCs w:val="28"/>
              </w:rPr>
              <w:t>醫療院所</w:t>
            </w:r>
          </w:p>
          <w:p w:rsidR="00D31A54" w:rsidRDefault="00D31A54">
            <w:pPr>
              <w:widowControl/>
              <w:spacing w:line="480" w:lineRule="exact"/>
              <w:jc w:val="center"/>
              <w:rPr>
                <w:rFonts w:ascii="標楷體" w:eastAsia="標楷體" w:hAnsi="標楷體" w:cs="新細明體"/>
                <w:b/>
                <w:bCs/>
                <w:kern w:val="0"/>
                <w:sz w:val="36"/>
                <w:szCs w:val="36"/>
              </w:rPr>
            </w:pPr>
          </w:p>
        </w:tc>
      </w:tr>
      <w:tr w:rsidR="00D31A54">
        <w:tblPrEx>
          <w:tblCellMar>
            <w:top w:w="0" w:type="dxa"/>
            <w:bottom w:w="0" w:type="dxa"/>
          </w:tblCellMar>
        </w:tblPrEx>
        <w:trPr>
          <w:trHeight w:val="20"/>
        </w:trPr>
        <w:tc>
          <w:tcPr>
            <w:tcW w:w="8629" w:type="dxa"/>
            <w:gridSpan w:val="7"/>
            <w:shd w:val="clear" w:color="auto" w:fill="auto"/>
            <w:noWrap/>
            <w:tcMar>
              <w:top w:w="0" w:type="dxa"/>
              <w:left w:w="28" w:type="dxa"/>
              <w:bottom w:w="0" w:type="dxa"/>
              <w:right w:w="28" w:type="dxa"/>
            </w:tcMar>
            <w:vAlign w:val="center"/>
          </w:tcPr>
          <w:p w:rsidR="00D31A54" w:rsidRDefault="00A8140F">
            <w:pPr>
              <w:widowControl/>
              <w:rPr>
                <w:rFonts w:eastAsia="標楷體"/>
                <w:kern w:val="0"/>
                <w:szCs w:val="24"/>
              </w:rPr>
            </w:pPr>
            <w:r>
              <w:rPr>
                <w:rFonts w:eastAsia="標楷體"/>
                <w:kern w:val="0"/>
                <w:szCs w:val="24"/>
              </w:rPr>
              <w:t>年度／月份：</w:t>
            </w:r>
          </w:p>
        </w:tc>
        <w:tc>
          <w:tcPr>
            <w:tcW w:w="4579" w:type="dxa"/>
            <w:gridSpan w:val="7"/>
            <w:shd w:val="clear" w:color="auto" w:fill="auto"/>
            <w:noWrap/>
            <w:tcMar>
              <w:top w:w="0" w:type="dxa"/>
              <w:left w:w="28" w:type="dxa"/>
              <w:bottom w:w="0" w:type="dxa"/>
              <w:right w:w="28" w:type="dxa"/>
            </w:tcMar>
            <w:vAlign w:val="center"/>
          </w:tcPr>
          <w:p w:rsidR="00D31A54" w:rsidRDefault="00A8140F">
            <w:pPr>
              <w:widowControl/>
              <w:rPr>
                <w:rFonts w:eastAsia="標楷體"/>
                <w:kern w:val="0"/>
                <w:szCs w:val="24"/>
              </w:rPr>
            </w:pPr>
            <w:r>
              <w:rPr>
                <w:rFonts w:eastAsia="標楷體"/>
                <w:kern w:val="0"/>
                <w:szCs w:val="24"/>
              </w:rPr>
              <w:t>列印日期：</w:t>
            </w:r>
          </w:p>
        </w:tc>
        <w:tc>
          <w:tcPr>
            <w:tcW w:w="81" w:type="dxa"/>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20"/>
        </w:trPr>
        <w:tc>
          <w:tcPr>
            <w:tcW w:w="8629" w:type="dxa"/>
            <w:gridSpan w:val="7"/>
            <w:shd w:val="clear" w:color="auto" w:fill="auto"/>
            <w:noWrap/>
            <w:tcMar>
              <w:top w:w="0" w:type="dxa"/>
              <w:left w:w="28" w:type="dxa"/>
              <w:bottom w:w="0" w:type="dxa"/>
              <w:right w:w="28" w:type="dxa"/>
            </w:tcMar>
            <w:vAlign w:val="center"/>
          </w:tcPr>
          <w:p w:rsidR="00D31A54" w:rsidRDefault="00A8140F">
            <w:pPr>
              <w:widowControl/>
              <w:rPr>
                <w:rFonts w:eastAsia="標楷體"/>
                <w:kern w:val="0"/>
                <w:szCs w:val="24"/>
              </w:rPr>
            </w:pPr>
            <w:r>
              <w:rPr>
                <w:rFonts w:eastAsia="標楷體"/>
                <w:kern w:val="0"/>
                <w:szCs w:val="24"/>
              </w:rPr>
              <w:t>成癮補助類別：</w:t>
            </w:r>
            <w:r>
              <w:rPr>
                <w:rFonts w:eastAsia="標楷體"/>
                <w:kern w:val="0"/>
                <w:szCs w:val="24"/>
              </w:rPr>
              <w:t xml:space="preserve"> </w:t>
            </w:r>
          </w:p>
        </w:tc>
        <w:tc>
          <w:tcPr>
            <w:tcW w:w="4579" w:type="dxa"/>
            <w:gridSpan w:val="7"/>
            <w:shd w:val="clear" w:color="auto" w:fill="auto"/>
            <w:noWrap/>
            <w:tcMar>
              <w:top w:w="0" w:type="dxa"/>
              <w:left w:w="28" w:type="dxa"/>
              <w:bottom w:w="0" w:type="dxa"/>
              <w:right w:w="28" w:type="dxa"/>
            </w:tcMar>
            <w:vAlign w:val="center"/>
          </w:tcPr>
          <w:p w:rsidR="00D31A54" w:rsidRDefault="00A8140F">
            <w:pPr>
              <w:widowControl/>
              <w:rPr>
                <w:rFonts w:eastAsia="標楷體"/>
                <w:kern w:val="0"/>
                <w:szCs w:val="24"/>
              </w:rPr>
            </w:pPr>
            <w:r>
              <w:rPr>
                <w:rFonts w:eastAsia="標楷體"/>
                <w:kern w:val="0"/>
                <w:szCs w:val="24"/>
              </w:rPr>
              <w:t>列印人員：</w:t>
            </w:r>
          </w:p>
        </w:tc>
        <w:tc>
          <w:tcPr>
            <w:tcW w:w="81" w:type="dxa"/>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20"/>
        </w:trPr>
        <w:tc>
          <w:tcPr>
            <w:tcW w:w="8629" w:type="dxa"/>
            <w:gridSpan w:val="7"/>
            <w:tcBorders>
              <w:bottom w:val="single" w:sz="12" w:space="0" w:color="000000"/>
            </w:tcBorders>
            <w:shd w:val="clear" w:color="auto" w:fill="auto"/>
            <w:noWrap/>
            <w:tcMar>
              <w:top w:w="0" w:type="dxa"/>
              <w:left w:w="28" w:type="dxa"/>
              <w:bottom w:w="0" w:type="dxa"/>
              <w:right w:w="28" w:type="dxa"/>
            </w:tcMar>
            <w:vAlign w:val="center"/>
          </w:tcPr>
          <w:p w:rsidR="00D31A54" w:rsidRDefault="00A8140F">
            <w:pPr>
              <w:widowControl/>
              <w:rPr>
                <w:rFonts w:eastAsia="標楷體"/>
                <w:kern w:val="0"/>
                <w:szCs w:val="24"/>
              </w:rPr>
            </w:pPr>
            <w:r>
              <w:rPr>
                <w:rFonts w:eastAsia="標楷體"/>
                <w:kern w:val="0"/>
                <w:szCs w:val="24"/>
              </w:rPr>
              <w:t>補助計畫：</w:t>
            </w:r>
            <w:r>
              <w:rPr>
                <w:rFonts w:eastAsia="標楷體"/>
                <w:kern w:val="0"/>
                <w:szCs w:val="24"/>
              </w:rPr>
              <w:t xml:space="preserve"> </w:t>
            </w:r>
          </w:p>
        </w:tc>
        <w:tc>
          <w:tcPr>
            <w:tcW w:w="1195" w:type="dxa"/>
            <w:gridSpan w:val="2"/>
            <w:tcBorders>
              <w:bottom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1195" w:type="dxa"/>
            <w:gridSpan w:val="2"/>
            <w:tcBorders>
              <w:bottom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1328" w:type="dxa"/>
            <w:tcBorders>
              <w:bottom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861" w:type="dxa"/>
            <w:gridSpan w:val="2"/>
            <w:tcBorders>
              <w:bottom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81" w:type="dxa"/>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624"/>
        </w:trPr>
        <w:tc>
          <w:tcPr>
            <w:tcW w:w="1843" w:type="dxa"/>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color w:val="FF0000"/>
                <w:kern w:val="0"/>
                <w:szCs w:val="24"/>
              </w:rPr>
            </w:pPr>
            <w:r>
              <w:rPr>
                <w:rFonts w:eastAsia="標楷體"/>
                <w:bCs/>
                <w:color w:val="FF0000"/>
                <w:kern w:val="0"/>
                <w:szCs w:val="24"/>
              </w:rPr>
              <w:t>身份證號</w:t>
            </w:r>
          </w:p>
        </w:tc>
        <w:tc>
          <w:tcPr>
            <w:tcW w:w="1701" w:type="dxa"/>
            <w:tcBorders>
              <w:top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color w:val="FF0000"/>
                <w:kern w:val="0"/>
                <w:szCs w:val="24"/>
              </w:rPr>
            </w:pPr>
            <w:r>
              <w:rPr>
                <w:rFonts w:eastAsia="標楷體"/>
                <w:bCs/>
                <w:color w:val="FF0000"/>
                <w:kern w:val="0"/>
                <w:szCs w:val="24"/>
              </w:rPr>
              <w:t>姓名</w:t>
            </w:r>
          </w:p>
        </w:tc>
        <w:tc>
          <w:tcPr>
            <w:tcW w:w="2126" w:type="dxa"/>
            <w:gridSpan w:val="2"/>
            <w:tcBorders>
              <w:top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color w:val="FF0000"/>
                <w:kern w:val="0"/>
                <w:szCs w:val="24"/>
              </w:rPr>
            </w:pPr>
            <w:r>
              <w:rPr>
                <w:rFonts w:eastAsia="標楷體"/>
                <w:bCs/>
                <w:color w:val="FF0000"/>
                <w:kern w:val="0"/>
                <w:szCs w:val="24"/>
              </w:rPr>
              <w:t>主要成癮物質別</w:t>
            </w:r>
          </w:p>
        </w:tc>
        <w:tc>
          <w:tcPr>
            <w:tcW w:w="1701" w:type="dxa"/>
            <w:gridSpan w:val="2"/>
            <w:tcBorders>
              <w:top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color w:val="FF0000"/>
                <w:kern w:val="0"/>
                <w:szCs w:val="24"/>
              </w:rPr>
            </w:pPr>
            <w:r>
              <w:rPr>
                <w:rFonts w:eastAsia="標楷體"/>
                <w:bCs/>
                <w:color w:val="FF0000"/>
                <w:kern w:val="0"/>
                <w:szCs w:val="24"/>
              </w:rPr>
              <w:t>補助項目</w:t>
            </w:r>
          </w:p>
        </w:tc>
        <w:tc>
          <w:tcPr>
            <w:tcW w:w="1701" w:type="dxa"/>
            <w:gridSpan w:val="2"/>
            <w:tcBorders>
              <w:top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pPr>
            <w:r>
              <w:rPr>
                <w:rFonts w:eastAsia="標楷體"/>
                <w:bCs/>
                <w:color w:val="FF0000"/>
                <w:kern w:val="0"/>
                <w:szCs w:val="24"/>
              </w:rPr>
              <w:t>處置日期</w:t>
            </w:r>
            <w:r>
              <w:rPr>
                <w:rFonts w:eastAsia="標楷體"/>
                <w:bCs/>
                <w:color w:val="FF0000"/>
                <w:kern w:val="0"/>
                <w:szCs w:val="24"/>
                <w:vertAlign w:val="superscript"/>
              </w:rPr>
              <w:t>註</w:t>
            </w:r>
            <w:r>
              <w:rPr>
                <w:rFonts w:eastAsia="標楷體"/>
                <w:bCs/>
                <w:color w:val="FF0000"/>
                <w:kern w:val="0"/>
                <w:szCs w:val="24"/>
                <w:vertAlign w:val="superscript"/>
              </w:rPr>
              <w:t>2</w:t>
            </w:r>
          </w:p>
        </w:tc>
        <w:tc>
          <w:tcPr>
            <w:tcW w:w="1701" w:type="dxa"/>
            <w:gridSpan w:val="2"/>
            <w:tcBorders>
              <w:top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color w:val="FF0000"/>
                <w:kern w:val="0"/>
                <w:szCs w:val="24"/>
              </w:rPr>
            </w:pPr>
            <w:r>
              <w:rPr>
                <w:rFonts w:eastAsia="標楷體"/>
                <w:bCs/>
                <w:color w:val="FF0000"/>
                <w:kern w:val="0"/>
                <w:szCs w:val="24"/>
              </w:rPr>
              <w:t>醫師</w:t>
            </w:r>
            <w:r>
              <w:rPr>
                <w:rFonts w:eastAsia="標楷體"/>
                <w:bCs/>
                <w:color w:val="FF0000"/>
                <w:kern w:val="0"/>
                <w:szCs w:val="24"/>
              </w:rPr>
              <w:t>/</w:t>
            </w:r>
            <w:r>
              <w:rPr>
                <w:rFonts w:eastAsia="標楷體"/>
                <w:bCs/>
                <w:color w:val="FF0000"/>
                <w:kern w:val="0"/>
                <w:szCs w:val="24"/>
              </w:rPr>
              <w:t>執行者</w:t>
            </w:r>
          </w:p>
        </w:tc>
        <w:tc>
          <w:tcPr>
            <w:tcW w:w="2435" w:type="dxa"/>
            <w:gridSpan w:val="4"/>
            <w:tcBorders>
              <w:top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color w:val="FF0000"/>
                <w:kern w:val="0"/>
                <w:szCs w:val="24"/>
              </w:rPr>
            </w:pPr>
            <w:r>
              <w:rPr>
                <w:rFonts w:eastAsia="標楷體"/>
                <w:bCs/>
                <w:color w:val="FF0000"/>
                <w:kern w:val="0"/>
                <w:szCs w:val="24"/>
              </w:rPr>
              <w:t>申請金額</w:t>
            </w:r>
          </w:p>
        </w:tc>
        <w:tc>
          <w:tcPr>
            <w:tcW w:w="81" w:type="dxa"/>
          </w:tcPr>
          <w:p w:rsidR="00D31A54" w:rsidRDefault="00D31A54">
            <w:pPr>
              <w:widowControl/>
              <w:jc w:val="center"/>
              <w:rPr>
                <w:rFonts w:eastAsia="標楷體"/>
                <w:bCs/>
                <w:color w:val="FF0000"/>
                <w:kern w:val="0"/>
                <w:szCs w:val="24"/>
              </w:rPr>
            </w:pPr>
          </w:p>
        </w:tc>
        <w:tc>
          <w:tcPr>
            <w:tcW w:w="64" w:type="dxa"/>
          </w:tcPr>
          <w:p w:rsidR="00D31A54" w:rsidRDefault="00D31A54">
            <w:pPr>
              <w:widowControl/>
              <w:jc w:val="center"/>
              <w:rPr>
                <w:rFonts w:eastAsia="標楷體"/>
                <w:bCs/>
                <w:color w:val="FF0000"/>
                <w:kern w:val="0"/>
                <w:szCs w:val="24"/>
              </w:rPr>
            </w:pPr>
          </w:p>
        </w:tc>
      </w:tr>
      <w:tr w:rsidR="00D31A54">
        <w:tblPrEx>
          <w:tblCellMar>
            <w:top w:w="0" w:type="dxa"/>
            <w:bottom w:w="0" w:type="dxa"/>
          </w:tblCellMar>
        </w:tblPrEx>
        <w:trPr>
          <w:trHeight w:val="20"/>
        </w:trPr>
        <w:tc>
          <w:tcPr>
            <w:tcW w:w="1843" w:type="dxa"/>
            <w:tcBorders>
              <w:top w:val="single" w:sz="12" w:space="0" w:color="000000"/>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kern w:val="0"/>
                <w:szCs w:val="24"/>
              </w:rPr>
            </w:pPr>
          </w:p>
        </w:tc>
        <w:tc>
          <w:tcPr>
            <w:tcW w:w="1701" w:type="dxa"/>
            <w:tcBorders>
              <w:top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2126" w:type="dxa"/>
            <w:gridSpan w:val="2"/>
            <w:tcBorders>
              <w:top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12"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1701" w:type="dxa"/>
            <w:gridSpan w:val="2"/>
            <w:tcBorders>
              <w:top w:val="single" w:sz="12"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2435" w:type="dxa"/>
            <w:gridSpan w:val="4"/>
            <w:tcBorders>
              <w:top w:val="single" w:sz="12" w:space="0" w:color="000000"/>
              <w:bottom w:val="single" w:sz="8"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81" w:type="dxa"/>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20"/>
        </w:trPr>
        <w:tc>
          <w:tcPr>
            <w:tcW w:w="1843" w:type="dxa"/>
            <w:tcBorders>
              <w:top w:val="single" w:sz="8" w:space="0" w:color="000000"/>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kern w:val="0"/>
                <w:szCs w:val="24"/>
              </w:rPr>
            </w:pPr>
          </w:p>
        </w:tc>
        <w:tc>
          <w:tcPr>
            <w:tcW w:w="1701" w:type="dxa"/>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2126"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2435" w:type="dxa"/>
            <w:gridSpan w:val="4"/>
            <w:tcBorders>
              <w:top w:val="single" w:sz="8" w:space="0" w:color="000000"/>
              <w:bottom w:val="single" w:sz="8"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81" w:type="dxa"/>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20"/>
        </w:trPr>
        <w:tc>
          <w:tcPr>
            <w:tcW w:w="1843" w:type="dxa"/>
            <w:tcBorders>
              <w:top w:val="single" w:sz="8" w:space="0" w:color="000000"/>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kern w:val="0"/>
                <w:szCs w:val="24"/>
              </w:rPr>
            </w:pPr>
          </w:p>
        </w:tc>
        <w:tc>
          <w:tcPr>
            <w:tcW w:w="1701" w:type="dxa"/>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2126"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2435" w:type="dxa"/>
            <w:gridSpan w:val="4"/>
            <w:tcBorders>
              <w:top w:val="single" w:sz="8" w:space="0" w:color="000000"/>
              <w:bottom w:val="single" w:sz="8"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81" w:type="dxa"/>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20"/>
        </w:trPr>
        <w:tc>
          <w:tcPr>
            <w:tcW w:w="1843" w:type="dxa"/>
            <w:tcBorders>
              <w:top w:val="single" w:sz="8" w:space="0" w:color="000000"/>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kern w:val="0"/>
                <w:szCs w:val="24"/>
              </w:rPr>
            </w:pPr>
          </w:p>
        </w:tc>
        <w:tc>
          <w:tcPr>
            <w:tcW w:w="1701" w:type="dxa"/>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2126"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2435" w:type="dxa"/>
            <w:gridSpan w:val="4"/>
            <w:tcBorders>
              <w:top w:val="single" w:sz="8" w:space="0" w:color="000000"/>
              <w:bottom w:val="single" w:sz="8"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81" w:type="dxa"/>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20"/>
        </w:trPr>
        <w:tc>
          <w:tcPr>
            <w:tcW w:w="1843" w:type="dxa"/>
            <w:tcBorders>
              <w:top w:val="single" w:sz="8" w:space="0" w:color="000000"/>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kern w:val="0"/>
                <w:szCs w:val="24"/>
              </w:rPr>
            </w:pPr>
          </w:p>
        </w:tc>
        <w:tc>
          <w:tcPr>
            <w:tcW w:w="1701" w:type="dxa"/>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2126"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2435" w:type="dxa"/>
            <w:gridSpan w:val="4"/>
            <w:tcBorders>
              <w:top w:val="single" w:sz="8" w:space="0" w:color="000000"/>
              <w:bottom w:val="single" w:sz="8"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81" w:type="dxa"/>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20"/>
        </w:trPr>
        <w:tc>
          <w:tcPr>
            <w:tcW w:w="1843" w:type="dxa"/>
            <w:tcBorders>
              <w:top w:val="single" w:sz="8" w:space="0" w:color="000000"/>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kern w:val="0"/>
                <w:szCs w:val="24"/>
              </w:rPr>
            </w:pPr>
          </w:p>
        </w:tc>
        <w:tc>
          <w:tcPr>
            <w:tcW w:w="1701" w:type="dxa"/>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2126"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2435" w:type="dxa"/>
            <w:gridSpan w:val="4"/>
            <w:tcBorders>
              <w:top w:val="single" w:sz="8" w:space="0" w:color="000000"/>
              <w:bottom w:val="single" w:sz="8"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81" w:type="dxa"/>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20"/>
        </w:trPr>
        <w:tc>
          <w:tcPr>
            <w:tcW w:w="1843" w:type="dxa"/>
            <w:tcBorders>
              <w:top w:val="single" w:sz="8" w:space="0" w:color="000000"/>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kern w:val="0"/>
                <w:szCs w:val="24"/>
              </w:rPr>
            </w:pPr>
          </w:p>
        </w:tc>
        <w:tc>
          <w:tcPr>
            <w:tcW w:w="1701" w:type="dxa"/>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2126"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1701" w:type="dxa"/>
            <w:gridSpan w:val="2"/>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2435" w:type="dxa"/>
            <w:gridSpan w:val="4"/>
            <w:tcBorders>
              <w:top w:val="single" w:sz="8" w:space="0" w:color="000000"/>
              <w:bottom w:val="single" w:sz="8"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81" w:type="dxa"/>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20"/>
        </w:trPr>
        <w:tc>
          <w:tcPr>
            <w:tcW w:w="1843" w:type="dxa"/>
            <w:tcBorders>
              <w:top w:val="single" w:sz="8"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kern w:val="0"/>
                <w:szCs w:val="24"/>
              </w:rPr>
            </w:pPr>
          </w:p>
        </w:tc>
        <w:tc>
          <w:tcPr>
            <w:tcW w:w="1701" w:type="dxa"/>
            <w:tcBorders>
              <w:top w:val="single" w:sz="8"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2126" w:type="dxa"/>
            <w:gridSpan w:val="2"/>
            <w:tcBorders>
              <w:top w:val="single" w:sz="8"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kern w:val="0"/>
                <w:szCs w:val="24"/>
              </w:rPr>
            </w:pPr>
          </w:p>
        </w:tc>
        <w:tc>
          <w:tcPr>
            <w:tcW w:w="1701" w:type="dxa"/>
            <w:gridSpan w:val="2"/>
            <w:tcBorders>
              <w:top w:val="single" w:sz="8"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1701" w:type="dxa"/>
            <w:gridSpan w:val="2"/>
            <w:tcBorders>
              <w:top w:val="single" w:sz="8"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D31A54" w:rsidRDefault="00D31A54">
            <w:pPr>
              <w:widowControl/>
              <w:jc w:val="right"/>
              <w:rPr>
                <w:rFonts w:eastAsia="標楷體"/>
                <w:kern w:val="0"/>
                <w:szCs w:val="24"/>
              </w:rPr>
            </w:pPr>
          </w:p>
        </w:tc>
        <w:tc>
          <w:tcPr>
            <w:tcW w:w="2435" w:type="dxa"/>
            <w:gridSpan w:val="4"/>
            <w:tcBorders>
              <w:top w:val="single" w:sz="8" w:space="0" w:color="000000"/>
              <w:bottom w:val="single" w:sz="12" w:space="0" w:color="000000"/>
              <w:right w:val="single" w:sz="12" w:space="0" w:color="000000"/>
            </w:tcBorders>
            <w:shd w:val="clear" w:color="auto" w:fill="auto"/>
            <w:noWrap/>
            <w:tcMar>
              <w:top w:w="0" w:type="dxa"/>
              <w:left w:w="28" w:type="dxa"/>
              <w:bottom w:w="0" w:type="dxa"/>
              <w:right w:w="28" w:type="dxa"/>
            </w:tcMar>
            <w:vAlign w:val="center"/>
          </w:tcPr>
          <w:p w:rsidR="00D31A54" w:rsidRDefault="00D31A54">
            <w:pPr>
              <w:widowControl/>
              <w:rPr>
                <w:rFonts w:eastAsia="標楷體"/>
                <w:kern w:val="0"/>
                <w:szCs w:val="24"/>
              </w:rPr>
            </w:pPr>
          </w:p>
        </w:tc>
        <w:tc>
          <w:tcPr>
            <w:tcW w:w="81" w:type="dxa"/>
          </w:tcPr>
          <w:p w:rsidR="00D31A54" w:rsidRDefault="00D31A54">
            <w:pPr>
              <w:widowControl/>
              <w:rPr>
                <w:rFonts w:eastAsia="標楷體"/>
                <w:kern w:val="0"/>
                <w:szCs w:val="24"/>
              </w:rPr>
            </w:pPr>
          </w:p>
        </w:tc>
        <w:tc>
          <w:tcPr>
            <w:tcW w:w="64" w:type="dxa"/>
          </w:tcPr>
          <w:p w:rsidR="00D31A54" w:rsidRDefault="00D31A54">
            <w:pPr>
              <w:widowControl/>
              <w:rPr>
                <w:rFonts w:eastAsia="標楷體"/>
                <w:kern w:val="0"/>
                <w:szCs w:val="24"/>
              </w:rPr>
            </w:pPr>
          </w:p>
        </w:tc>
      </w:tr>
      <w:tr w:rsidR="00D31A54">
        <w:tblPrEx>
          <w:tblCellMar>
            <w:top w:w="0" w:type="dxa"/>
            <w:bottom w:w="0" w:type="dxa"/>
          </w:tblCellMar>
        </w:tblPrEx>
        <w:trPr>
          <w:trHeight w:val="20"/>
        </w:trPr>
        <w:tc>
          <w:tcPr>
            <w:tcW w:w="4253" w:type="dxa"/>
            <w:gridSpan w:val="3"/>
            <w:tcBorders>
              <w:top w:val="single" w:sz="4" w:space="0" w:color="000000"/>
            </w:tcBorders>
            <w:shd w:val="clear" w:color="auto" w:fill="auto"/>
            <w:tcMar>
              <w:top w:w="0" w:type="dxa"/>
              <w:left w:w="28" w:type="dxa"/>
              <w:bottom w:w="0" w:type="dxa"/>
              <w:right w:w="28" w:type="dxa"/>
            </w:tcMar>
            <w:vAlign w:val="center"/>
          </w:tcPr>
          <w:p w:rsidR="00D31A54" w:rsidRDefault="00A8140F">
            <w:pPr>
              <w:widowControl/>
              <w:jc w:val="both"/>
              <w:rPr>
                <w:rFonts w:eastAsia="標楷體"/>
                <w:kern w:val="0"/>
                <w:szCs w:val="24"/>
              </w:rPr>
            </w:pPr>
            <w:r>
              <w:rPr>
                <w:rFonts w:eastAsia="標楷體"/>
                <w:kern w:val="0"/>
                <w:szCs w:val="24"/>
              </w:rPr>
              <w:t>承辦人：</w:t>
            </w:r>
          </w:p>
        </w:tc>
        <w:tc>
          <w:tcPr>
            <w:tcW w:w="1984" w:type="dxa"/>
            <w:gridSpan w:val="2"/>
            <w:tcBorders>
              <w:top w:val="single" w:sz="4" w:space="0" w:color="000000"/>
            </w:tcBorders>
            <w:shd w:val="clear" w:color="auto" w:fill="auto"/>
            <w:tcMar>
              <w:top w:w="0" w:type="dxa"/>
              <w:left w:w="28" w:type="dxa"/>
              <w:bottom w:w="0" w:type="dxa"/>
              <w:right w:w="28" w:type="dxa"/>
            </w:tcMar>
            <w:vAlign w:val="center"/>
          </w:tcPr>
          <w:p w:rsidR="00D31A54" w:rsidRDefault="00A8140F">
            <w:pPr>
              <w:widowControl/>
              <w:jc w:val="both"/>
              <w:rPr>
                <w:rFonts w:eastAsia="標楷體"/>
                <w:kern w:val="0"/>
                <w:szCs w:val="24"/>
              </w:rPr>
            </w:pPr>
            <w:r>
              <w:rPr>
                <w:rFonts w:eastAsia="標楷體"/>
                <w:kern w:val="0"/>
                <w:szCs w:val="24"/>
              </w:rPr>
              <w:t>單位主管：</w:t>
            </w:r>
          </w:p>
        </w:tc>
        <w:tc>
          <w:tcPr>
            <w:tcW w:w="2835" w:type="dxa"/>
            <w:gridSpan w:val="3"/>
            <w:tcBorders>
              <w:top w:val="single" w:sz="4" w:space="0" w:color="000000"/>
            </w:tcBorders>
            <w:shd w:val="clear" w:color="auto" w:fill="auto"/>
            <w:tcMar>
              <w:top w:w="0" w:type="dxa"/>
              <w:left w:w="28" w:type="dxa"/>
              <w:bottom w:w="0" w:type="dxa"/>
              <w:right w:w="28" w:type="dxa"/>
            </w:tcMar>
            <w:vAlign w:val="center"/>
          </w:tcPr>
          <w:p w:rsidR="00D31A54" w:rsidRDefault="00D31A54">
            <w:pPr>
              <w:widowControl/>
              <w:jc w:val="both"/>
              <w:rPr>
                <w:rFonts w:eastAsia="標楷體"/>
                <w:kern w:val="0"/>
                <w:szCs w:val="24"/>
              </w:rPr>
            </w:pPr>
          </w:p>
        </w:tc>
        <w:tc>
          <w:tcPr>
            <w:tcW w:w="3944" w:type="dxa"/>
            <w:gridSpan w:val="5"/>
            <w:tcBorders>
              <w:top w:val="single" w:sz="4" w:space="0" w:color="000000"/>
            </w:tcBorders>
            <w:shd w:val="clear" w:color="auto" w:fill="auto"/>
            <w:tcMar>
              <w:top w:w="0" w:type="dxa"/>
              <w:left w:w="28" w:type="dxa"/>
              <w:bottom w:w="0" w:type="dxa"/>
              <w:right w:w="28" w:type="dxa"/>
            </w:tcMar>
            <w:vAlign w:val="center"/>
          </w:tcPr>
          <w:p w:rsidR="00D31A54" w:rsidRDefault="00A8140F">
            <w:pPr>
              <w:widowControl/>
              <w:jc w:val="both"/>
              <w:rPr>
                <w:rFonts w:eastAsia="標楷體"/>
                <w:kern w:val="0"/>
                <w:szCs w:val="24"/>
              </w:rPr>
            </w:pPr>
            <w:r>
              <w:rPr>
                <w:rFonts w:eastAsia="標楷體"/>
                <w:kern w:val="0"/>
                <w:szCs w:val="24"/>
              </w:rPr>
              <w:t>會計：</w:t>
            </w:r>
          </w:p>
        </w:tc>
        <w:tc>
          <w:tcPr>
            <w:tcW w:w="192" w:type="dxa"/>
          </w:tcPr>
          <w:p w:rsidR="00D31A54" w:rsidRDefault="00D31A54">
            <w:pPr>
              <w:widowControl/>
              <w:jc w:val="both"/>
              <w:rPr>
                <w:rFonts w:eastAsia="標楷體"/>
                <w:kern w:val="0"/>
                <w:szCs w:val="24"/>
              </w:rPr>
            </w:pPr>
          </w:p>
        </w:tc>
        <w:tc>
          <w:tcPr>
            <w:tcW w:w="81" w:type="dxa"/>
          </w:tcPr>
          <w:p w:rsidR="00D31A54" w:rsidRDefault="00D31A54">
            <w:pPr>
              <w:widowControl/>
              <w:jc w:val="both"/>
              <w:rPr>
                <w:rFonts w:eastAsia="標楷體"/>
                <w:kern w:val="0"/>
                <w:szCs w:val="24"/>
              </w:rPr>
            </w:pPr>
          </w:p>
        </w:tc>
        <w:tc>
          <w:tcPr>
            <w:tcW w:w="64" w:type="dxa"/>
          </w:tcPr>
          <w:p w:rsidR="00D31A54" w:rsidRDefault="00D31A54">
            <w:pPr>
              <w:widowControl/>
              <w:jc w:val="both"/>
              <w:rPr>
                <w:rFonts w:eastAsia="標楷體"/>
                <w:kern w:val="0"/>
                <w:szCs w:val="24"/>
              </w:rPr>
            </w:pPr>
          </w:p>
        </w:tc>
      </w:tr>
    </w:tbl>
    <w:p w:rsidR="00D31A54" w:rsidRDefault="00D31A54">
      <w:pPr>
        <w:tabs>
          <w:tab w:val="left" w:pos="851"/>
        </w:tabs>
        <w:jc w:val="both"/>
        <w:rPr>
          <w:rFonts w:eastAsia="標楷體"/>
          <w:sz w:val="22"/>
          <w:szCs w:val="22"/>
        </w:rPr>
      </w:pPr>
    </w:p>
    <w:p w:rsidR="00D31A54" w:rsidRDefault="00A8140F">
      <w:pPr>
        <w:tabs>
          <w:tab w:val="left" w:pos="851"/>
        </w:tabs>
        <w:jc w:val="both"/>
      </w:pPr>
      <w:r>
        <w:rPr>
          <w:rFonts w:eastAsia="標楷體"/>
          <w:b/>
          <w:sz w:val="22"/>
          <w:szCs w:val="28"/>
        </w:rPr>
        <w:t>註</w:t>
      </w:r>
      <w:r>
        <w:rPr>
          <w:rFonts w:eastAsia="標楷體"/>
          <w:b/>
          <w:sz w:val="22"/>
          <w:szCs w:val="28"/>
        </w:rPr>
        <w:t>1</w:t>
      </w:r>
      <w:r>
        <w:rPr>
          <w:rFonts w:eastAsia="標楷體"/>
          <w:sz w:val="22"/>
          <w:szCs w:val="28"/>
        </w:rPr>
        <w:t>：本表可由</w:t>
      </w:r>
      <w:r>
        <w:rPr>
          <w:rFonts w:eastAsia="標楷體"/>
          <w:sz w:val="22"/>
          <w:szCs w:val="24"/>
        </w:rPr>
        <w:t>本部藥酒癮</w:t>
      </w:r>
      <w:r>
        <w:rPr>
          <w:rFonts w:eastAsia="標楷體"/>
          <w:sz w:val="22"/>
          <w:szCs w:val="24"/>
          <w:lang w:eastAsia="zh-HK"/>
        </w:rPr>
        <w:t>醫療</w:t>
      </w:r>
      <w:r>
        <w:rPr>
          <w:rFonts w:eastAsia="標楷體"/>
          <w:sz w:val="22"/>
          <w:szCs w:val="24"/>
        </w:rPr>
        <w:t>個案管理系統產製</w:t>
      </w:r>
      <w:r>
        <w:rPr>
          <w:rFonts w:eastAsia="標楷體"/>
          <w:sz w:val="22"/>
          <w:szCs w:val="28"/>
        </w:rPr>
        <w:t>。</w:t>
      </w:r>
    </w:p>
    <w:p w:rsidR="00D31A54" w:rsidRDefault="00A8140F">
      <w:pPr>
        <w:tabs>
          <w:tab w:val="left" w:pos="851"/>
        </w:tabs>
        <w:jc w:val="both"/>
        <w:sectPr w:rsidR="00D31A54">
          <w:footerReference w:type="default" r:id="rId17"/>
          <w:pgSz w:w="16838" w:h="11906" w:orient="landscape"/>
          <w:pgMar w:top="1440" w:right="1800" w:bottom="1440" w:left="1800" w:header="720" w:footer="720" w:gutter="0"/>
          <w:cols w:space="720"/>
          <w:docGrid w:type="lines" w:linePitch="361"/>
        </w:sectPr>
      </w:pPr>
      <w:r>
        <w:rPr>
          <w:rFonts w:eastAsia="標楷體" w:cs="標楷體"/>
          <w:b/>
          <w:color w:val="FF0000"/>
          <w:sz w:val="22"/>
          <w:szCs w:val="28"/>
        </w:rPr>
        <w:t>註</w:t>
      </w:r>
      <w:r>
        <w:rPr>
          <w:rFonts w:eastAsia="標楷體" w:cs="標楷體"/>
          <w:b/>
          <w:color w:val="FF0000"/>
          <w:sz w:val="22"/>
          <w:szCs w:val="28"/>
        </w:rPr>
        <w:t>2</w:t>
      </w:r>
      <w:r>
        <w:rPr>
          <w:rFonts w:eastAsia="標楷體" w:cs="標楷體"/>
          <w:color w:val="FF0000"/>
          <w:sz w:val="22"/>
          <w:szCs w:val="28"/>
        </w:rPr>
        <w:t>：處置日期視補助項目呈現，門診診察為門診就診日期、檢驗檢查為報告產生日期、評估治療則為執行日期。</w:t>
      </w:r>
    </w:p>
    <w:p w:rsidR="00D31A54" w:rsidRDefault="00A8140F">
      <w:pPr>
        <w:tabs>
          <w:tab w:val="left" w:pos="851"/>
        </w:tabs>
        <w:spacing w:line="480" w:lineRule="exact"/>
        <w:jc w:val="center"/>
      </w:pPr>
      <w:r>
        <w:rPr>
          <w:noProof/>
          <w:sz w:val="28"/>
        </w:rPr>
        <mc:AlternateContent>
          <mc:Choice Requires="wps">
            <w:drawing>
              <wp:anchor distT="0" distB="0" distL="114300" distR="114300" simplePos="0" relativeHeight="251659776" behindDoc="0" locked="0" layoutInCell="1" allowOverlap="1">
                <wp:simplePos x="0" y="0"/>
                <wp:positionH relativeFrom="column">
                  <wp:posOffset>4538340</wp:posOffset>
                </wp:positionH>
                <wp:positionV relativeFrom="paragraph">
                  <wp:posOffset>-352428</wp:posOffset>
                </wp:positionV>
                <wp:extent cx="746122" cy="342900"/>
                <wp:effectExtent l="0" t="0" r="15878" b="19050"/>
                <wp:wrapNone/>
                <wp:docPr id="18" name="文字方塊 8"/>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8</w:t>
                            </w:r>
                          </w:p>
                        </w:txbxContent>
                      </wps:txbx>
                      <wps:bodyPr vert="horz" wrap="square" lIns="91440" tIns="45720" rIns="91440" bIns="45720" anchor="t" anchorCtr="0" compatLnSpc="0"/>
                    </wps:wsp>
                  </a:graphicData>
                </a:graphic>
              </wp:anchor>
            </w:drawing>
          </mc:Choice>
          <mc:Fallback>
            <w:pict>
              <v:shape id="_x0000_s1036" type="#_x0000_t202" style="position:absolute;left:0;text-align:left;margin-left:357.35pt;margin-top:-27.75pt;width:58.75pt;height:27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" strokeweight=".26467mm">
                <v:textbox>
                  <w:txbxContent>
                    <w:p w:rsidR="00D31A54" w:rsidRDefault="00A8140F">
                      <w:pPr>
                        <w:jc w:val="center"/>
                      </w:pPr>
                      <w:r>
                        <w:t>附件</w:t>
                      </w:r>
                      <w:r>
                        <w:t>8</w:t>
                      </w:r>
                    </w:p>
                  </w:txbxContent>
                </v:textbox>
              </v:shape>
            </w:pict>
          </mc:Fallback>
        </mc:AlternateContent>
      </w:r>
      <w:r>
        <w:rPr>
          <w:rFonts w:eastAsia="標楷體"/>
          <w:b/>
          <w:sz w:val="32"/>
          <w:szCs w:val="28"/>
        </w:rPr>
        <w:t>109</w:t>
      </w:r>
      <w:r>
        <w:rPr>
          <w:rFonts w:eastAsia="標楷體"/>
          <w:b/>
          <w:sz w:val="32"/>
          <w:szCs w:val="28"/>
          <w:lang w:eastAsia="zh-HK"/>
        </w:rPr>
        <w:t>年度藥癮治療費用補助方案治療機構及治療人員清</w:t>
      </w:r>
      <w:r>
        <w:rPr>
          <w:rFonts w:eastAsia="標楷體"/>
          <w:b/>
          <w:sz w:val="32"/>
          <w:szCs w:val="28"/>
        </w:rPr>
        <w:t>冊</w:t>
      </w:r>
    </w:p>
    <w:p w:rsidR="00D31A54" w:rsidRDefault="00A8140F">
      <w:pPr>
        <w:tabs>
          <w:tab w:val="left" w:pos="851"/>
        </w:tabs>
        <w:spacing w:before="180" w:line="480" w:lineRule="exact"/>
      </w:pPr>
      <w:r>
        <w:rPr>
          <w:rFonts w:eastAsia="標楷體"/>
          <w:b/>
          <w:szCs w:val="28"/>
          <w:lang w:eastAsia="zh-HK"/>
        </w:rPr>
        <w:t>地方衛生機關</w:t>
      </w:r>
      <w:r>
        <w:rPr>
          <w:rFonts w:eastAsia="標楷體"/>
          <w:b/>
          <w:szCs w:val="28"/>
        </w:rPr>
        <w:t>：</w:t>
      </w:r>
      <w:r>
        <w:rPr>
          <w:rFonts w:eastAsia="標楷體"/>
          <w:b/>
          <w:szCs w:val="28"/>
        </w:rPr>
        <w:t>______________________</w:t>
      </w:r>
      <w:r>
        <w:rPr>
          <w:rFonts w:eastAsia="標楷體"/>
          <w:b/>
          <w:szCs w:val="28"/>
          <w:lang w:eastAsia="zh-HK"/>
        </w:rPr>
        <w:t xml:space="preserve">    </w:t>
      </w:r>
      <w:r>
        <w:rPr>
          <w:rFonts w:eastAsia="標楷體"/>
          <w:b/>
          <w:szCs w:val="28"/>
          <w:lang w:eastAsia="zh-HK"/>
        </w:rPr>
        <w:t>填報日期</w:t>
      </w:r>
      <w:r>
        <w:rPr>
          <w:rFonts w:eastAsia="標楷體"/>
          <w:b/>
          <w:szCs w:val="28"/>
        </w:rPr>
        <w:t>：</w:t>
      </w:r>
      <w:r>
        <w:rPr>
          <w:rFonts w:eastAsia="標楷體"/>
          <w:b/>
          <w:szCs w:val="28"/>
        </w:rPr>
        <w:t>_____</w:t>
      </w:r>
      <w:r>
        <w:rPr>
          <w:rFonts w:eastAsia="標楷體"/>
          <w:b/>
          <w:szCs w:val="28"/>
          <w:lang w:eastAsia="zh-HK"/>
        </w:rPr>
        <w:t>年</w:t>
      </w:r>
      <w:r>
        <w:rPr>
          <w:rFonts w:eastAsia="標楷體"/>
          <w:b/>
          <w:szCs w:val="28"/>
        </w:rPr>
        <w:t>____</w:t>
      </w:r>
      <w:r>
        <w:rPr>
          <w:rFonts w:eastAsia="標楷體"/>
          <w:b/>
          <w:szCs w:val="28"/>
          <w:lang w:eastAsia="zh-HK"/>
        </w:rPr>
        <w:t>月</w:t>
      </w:r>
      <w:r>
        <w:rPr>
          <w:rFonts w:eastAsia="標楷體"/>
          <w:b/>
          <w:szCs w:val="28"/>
        </w:rPr>
        <w:t>____</w:t>
      </w:r>
      <w:r>
        <w:rPr>
          <w:rFonts w:eastAsia="標楷體"/>
          <w:b/>
          <w:szCs w:val="28"/>
          <w:lang w:eastAsia="zh-HK"/>
        </w:rPr>
        <w:t>日</w:t>
      </w:r>
    </w:p>
    <w:tbl>
      <w:tblPr>
        <w:tblW w:w="8364" w:type="dxa"/>
        <w:tblCellMar>
          <w:left w:w="10" w:type="dxa"/>
          <w:right w:w="10" w:type="dxa"/>
        </w:tblCellMar>
        <w:tblLook w:val="0000" w:firstRow="0" w:lastRow="0" w:firstColumn="0" w:lastColumn="0" w:noHBand="0" w:noVBand="0"/>
      </w:tblPr>
      <w:tblGrid>
        <w:gridCol w:w="567"/>
        <w:gridCol w:w="2552"/>
        <w:gridCol w:w="1417"/>
        <w:gridCol w:w="1418"/>
        <w:gridCol w:w="2410"/>
      </w:tblGrid>
      <w:tr w:rsidR="00D31A54">
        <w:tblPrEx>
          <w:tblCellMar>
            <w:top w:w="0" w:type="dxa"/>
            <w:bottom w:w="0" w:type="dxa"/>
          </w:tblCellMar>
        </w:tblPrEx>
        <w:tc>
          <w:tcPr>
            <w:tcW w:w="567"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rPr>
                <w:rFonts w:eastAsia="標楷體"/>
                <w:kern w:val="0"/>
                <w:szCs w:val="24"/>
                <w:lang w:eastAsia="zh-HK"/>
              </w:rPr>
            </w:pPr>
            <w:r>
              <w:rPr>
                <w:rFonts w:eastAsia="標楷體"/>
                <w:kern w:val="0"/>
                <w:szCs w:val="24"/>
                <w:lang w:eastAsia="zh-HK"/>
              </w:rPr>
              <w:t>編號</w:t>
            </w:r>
          </w:p>
        </w:tc>
        <w:tc>
          <w:tcPr>
            <w:tcW w:w="2552"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kern w:val="0"/>
                <w:szCs w:val="24"/>
                <w:lang w:eastAsia="zh-HK"/>
              </w:rPr>
              <w:t>治療機構</w:t>
            </w:r>
            <w:r>
              <w:rPr>
                <w:rFonts w:eastAsia="標楷體"/>
                <w:kern w:val="0"/>
                <w:szCs w:val="24"/>
              </w:rPr>
              <w:t>（</w:t>
            </w:r>
            <w:r>
              <w:rPr>
                <w:rFonts w:eastAsia="標楷體"/>
                <w:kern w:val="0"/>
                <w:szCs w:val="24"/>
                <w:lang w:eastAsia="zh-HK"/>
              </w:rPr>
              <w:t>請寫全銜</w:t>
            </w:r>
            <w:r>
              <w:rPr>
                <w:rFonts w:eastAsia="標楷體"/>
                <w:kern w:val="0"/>
                <w:szCs w:val="24"/>
              </w:rPr>
              <w:t>）</w:t>
            </w:r>
          </w:p>
        </w:tc>
        <w:tc>
          <w:tcPr>
            <w:tcW w:w="1417"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kern w:val="0"/>
                <w:szCs w:val="24"/>
                <w:lang w:eastAsia="zh-HK"/>
              </w:rPr>
              <w:t>職稱</w:t>
            </w:r>
          </w:p>
        </w:tc>
        <w:tc>
          <w:tcPr>
            <w:tcW w:w="1418"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pPr>
            <w:r>
              <w:rPr>
                <w:rFonts w:eastAsia="標楷體"/>
                <w:kern w:val="0"/>
                <w:szCs w:val="24"/>
                <w:lang w:eastAsia="zh-HK"/>
              </w:rPr>
              <w:t>姓名</w:t>
            </w:r>
          </w:p>
        </w:tc>
        <w:tc>
          <w:tcPr>
            <w:tcW w:w="2410" w:type="dxa"/>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tabs>
                <w:tab w:val="left" w:pos="851"/>
              </w:tabs>
              <w:jc w:val="center"/>
              <w:rPr>
                <w:rFonts w:eastAsia="標楷體"/>
                <w:kern w:val="0"/>
                <w:szCs w:val="24"/>
              </w:rPr>
            </w:pPr>
            <w:r>
              <w:rPr>
                <w:rFonts w:eastAsia="標楷體"/>
                <w:kern w:val="0"/>
                <w:szCs w:val="24"/>
              </w:rPr>
              <w:t>是否已完成</w:t>
            </w:r>
            <w:r>
              <w:rPr>
                <w:rFonts w:eastAsia="標楷體"/>
                <w:kern w:val="0"/>
                <w:szCs w:val="24"/>
              </w:rPr>
              <w:t>108</w:t>
            </w:r>
            <w:r>
              <w:rPr>
                <w:rFonts w:eastAsia="標楷體"/>
                <w:kern w:val="0"/>
                <w:szCs w:val="24"/>
              </w:rPr>
              <w:t>年藥癮治療人員教育訓練</w:t>
            </w:r>
          </w:p>
        </w:tc>
      </w:tr>
      <w:tr w:rsidR="00D31A54">
        <w:tblPrEx>
          <w:tblCellMar>
            <w:top w:w="0" w:type="dxa"/>
            <w:bottom w:w="0" w:type="dxa"/>
          </w:tblCellMar>
        </w:tblPrEx>
        <w:tc>
          <w:tcPr>
            <w:tcW w:w="567"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8"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2410"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r w:rsidR="00D31A54">
        <w:tblPrEx>
          <w:tblCellMar>
            <w:top w:w="0" w:type="dxa"/>
            <w:bottom w:w="0" w:type="dxa"/>
          </w:tblCellMar>
        </w:tblPrEx>
        <w:tc>
          <w:tcPr>
            <w:tcW w:w="567"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55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7"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1418"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c>
          <w:tcPr>
            <w:tcW w:w="2410"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D31A54" w:rsidRDefault="00D31A54">
            <w:pPr>
              <w:tabs>
                <w:tab w:val="left" w:pos="851"/>
              </w:tabs>
              <w:spacing w:line="480" w:lineRule="exact"/>
              <w:jc w:val="both"/>
              <w:rPr>
                <w:rFonts w:eastAsia="標楷體"/>
                <w:kern w:val="0"/>
                <w:sz w:val="20"/>
                <w:szCs w:val="28"/>
              </w:rPr>
            </w:pPr>
          </w:p>
        </w:tc>
      </w:tr>
    </w:tbl>
    <w:p w:rsidR="00000000" w:rsidRDefault="00A8140F">
      <w:pPr>
        <w:sectPr w:rsidR="00000000">
          <w:footerReference w:type="default" r:id="rId18"/>
          <w:pgSz w:w="11906" w:h="16838"/>
          <w:pgMar w:top="1440" w:right="1800" w:bottom="1440" w:left="1800" w:header="851" w:footer="992" w:gutter="0"/>
          <w:cols w:space="720"/>
          <w:docGrid w:type="lines" w:linePitch="394"/>
        </w:sectPr>
      </w:pPr>
    </w:p>
    <w:p w:rsidR="00D31A54" w:rsidRDefault="00A8140F">
      <w:pPr>
        <w:spacing w:line="480" w:lineRule="exact"/>
        <w:jc w:val="both"/>
      </w:pPr>
      <w:r>
        <w:rPr>
          <w:rFonts w:eastAsia="標楷體"/>
          <w:b/>
          <w:bCs/>
          <w:noProof/>
          <w:kern w:val="0"/>
          <w:sz w:val="32"/>
          <w:szCs w:val="32"/>
        </w:rPr>
        <mc:AlternateContent>
          <mc:Choice Requires="wps">
            <w:drawing>
              <wp:anchor distT="0" distB="0" distL="114300" distR="114300" simplePos="0" relativeHeight="251653632" behindDoc="0" locked="0" layoutInCell="1" allowOverlap="1">
                <wp:simplePos x="0" y="0"/>
                <wp:positionH relativeFrom="column">
                  <wp:posOffset>4518022</wp:posOffset>
                </wp:positionH>
                <wp:positionV relativeFrom="paragraph">
                  <wp:posOffset>-352428</wp:posOffset>
                </wp:positionV>
                <wp:extent cx="746122" cy="342900"/>
                <wp:effectExtent l="0" t="0" r="15878" b="19050"/>
                <wp:wrapNone/>
                <wp:docPr id="19" name="文字方塊 5"/>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9</w:t>
                            </w:r>
                          </w:p>
                        </w:txbxContent>
                      </wps:txbx>
                      <wps:bodyPr vert="horz" wrap="square" lIns="91440" tIns="45720" rIns="91440" bIns="45720" anchor="t" anchorCtr="0" compatLnSpc="0"/>
                    </wps:wsp>
                  </a:graphicData>
                </a:graphic>
              </wp:anchor>
            </w:drawing>
          </mc:Choice>
          <mc:Fallback>
            <w:pict>
              <v:shape id="文字方塊 5" o:spid="_x0000_s1037" type="#_x0000_t202" style="position:absolute;left:0;text-align:left;margin-left:355.75pt;margin-top:-27.75pt;width:58.75pt;height:27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" strokeweight=".26467mm">
                <v:textbox>
                  <w:txbxContent>
                    <w:p w:rsidR="00D31A54" w:rsidRDefault="00A8140F">
                      <w:pPr>
                        <w:jc w:val="center"/>
                      </w:pPr>
                      <w:r>
                        <w:t>附件</w:t>
                      </w:r>
                      <w:r>
                        <w:t>9</w:t>
                      </w:r>
                    </w:p>
                  </w:txbxContent>
                </v:textbox>
              </v:shape>
            </w:pict>
          </mc:Fallback>
        </mc:AlternateContent>
      </w:r>
      <w:r>
        <w:rPr>
          <w:rFonts w:eastAsia="標楷體"/>
          <w:b/>
          <w:sz w:val="32"/>
          <w:szCs w:val="32"/>
        </w:rPr>
        <w:t>109</w:t>
      </w:r>
      <w:r>
        <w:rPr>
          <w:rFonts w:eastAsia="標楷體"/>
          <w:b/>
          <w:sz w:val="32"/>
          <w:szCs w:val="32"/>
          <w:lang w:eastAsia="zh-HK"/>
        </w:rPr>
        <w:t>年度</w:t>
      </w:r>
      <w:r>
        <w:rPr>
          <w:rFonts w:eastAsia="標楷體"/>
          <w:b/>
          <w:sz w:val="32"/>
          <w:szCs w:val="32"/>
        </w:rPr>
        <w:t>藥癮</w:t>
      </w:r>
      <w:r>
        <w:rPr>
          <w:rFonts w:eastAsia="標楷體"/>
          <w:b/>
          <w:sz w:val="32"/>
          <w:szCs w:val="32"/>
          <w:lang w:eastAsia="zh-HK"/>
        </w:rPr>
        <w:t>治療費用補助方案經費</w:t>
      </w:r>
      <w:r>
        <w:rPr>
          <w:rFonts w:eastAsia="標楷體"/>
          <w:b/>
          <w:sz w:val="32"/>
          <w:szCs w:val="32"/>
        </w:rPr>
        <w:t>使用調查</w:t>
      </w:r>
      <w:r>
        <w:rPr>
          <w:rFonts w:eastAsia="標楷體"/>
          <w:b/>
          <w:sz w:val="32"/>
          <w:szCs w:val="32"/>
          <w:lang w:eastAsia="zh-HK"/>
        </w:rPr>
        <w:t>表</w:t>
      </w:r>
      <w:r>
        <w:rPr>
          <w:rFonts w:ascii="標楷體" w:eastAsia="標楷體" w:hAnsi="標楷體"/>
          <w:b/>
          <w:sz w:val="32"/>
          <w:szCs w:val="32"/>
          <w:lang w:eastAsia="zh-HK"/>
        </w:rPr>
        <w:t>【</w:t>
      </w:r>
      <w:r>
        <w:rPr>
          <w:rFonts w:eastAsia="標楷體"/>
          <w:b/>
          <w:sz w:val="32"/>
          <w:szCs w:val="32"/>
        </w:rPr>
        <w:t>公務預算</w:t>
      </w:r>
      <w:r>
        <w:rPr>
          <w:rFonts w:ascii="標楷體" w:eastAsia="標楷體" w:hAnsi="標楷體"/>
          <w:b/>
          <w:sz w:val="32"/>
          <w:szCs w:val="32"/>
          <w:u w:val="single"/>
        </w:rPr>
        <w:t>】</w:t>
      </w:r>
    </w:p>
    <w:p w:rsidR="00D31A54" w:rsidRDefault="00D31A54">
      <w:pPr>
        <w:jc w:val="center"/>
        <w:rPr>
          <w:rFonts w:eastAsia="標楷體"/>
          <w:b/>
          <w:bCs/>
          <w:kern w:val="0"/>
          <w:sz w:val="28"/>
          <w:szCs w:val="28"/>
        </w:rPr>
      </w:pPr>
    </w:p>
    <w:p w:rsidR="00D31A54" w:rsidRDefault="00A8140F">
      <w:pPr>
        <w:jc w:val="right"/>
      </w:pPr>
      <w:r>
        <w:rPr>
          <w:rFonts w:eastAsia="標楷體"/>
          <w:bCs/>
          <w:kern w:val="0"/>
          <w:szCs w:val="28"/>
          <w:lang w:eastAsia="zh-HK"/>
        </w:rPr>
        <w:t>統計期間</w:t>
      </w:r>
      <w:r>
        <w:rPr>
          <w:rFonts w:eastAsia="標楷體"/>
          <w:bCs/>
          <w:kern w:val="0"/>
          <w:szCs w:val="28"/>
        </w:rPr>
        <w:t>：</w:t>
      </w:r>
      <w:r>
        <w:rPr>
          <w:rFonts w:eastAsia="標楷體"/>
          <w:bCs/>
          <w:kern w:val="0"/>
          <w:szCs w:val="28"/>
        </w:rPr>
        <w:t>109</w:t>
      </w:r>
      <w:r>
        <w:rPr>
          <w:rFonts w:eastAsia="標楷體"/>
          <w:bCs/>
          <w:kern w:val="0"/>
          <w:szCs w:val="28"/>
          <w:lang w:eastAsia="zh-HK"/>
        </w:rPr>
        <w:t>年</w:t>
      </w:r>
      <w:r>
        <w:rPr>
          <w:rFonts w:eastAsia="標楷體"/>
          <w:bCs/>
          <w:kern w:val="0"/>
          <w:szCs w:val="28"/>
        </w:rPr>
        <w:t>1</w:t>
      </w:r>
      <w:r>
        <w:rPr>
          <w:rFonts w:eastAsia="標楷體"/>
          <w:bCs/>
          <w:kern w:val="0"/>
          <w:szCs w:val="28"/>
          <w:lang w:eastAsia="zh-HK"/>
        </w:rPr>
        <w:t>月</w:t>
      </w:r>
      <w:r>
        <w:rPr>
          <w:rFonts w:eastAsia="標楷體"/>
          <w:bCs/>
          <w:kern w:val="0"/>
          <w:szCs w:val="28"/>
        </w:rPr>
        <w:t>1</w:t>
      </w:r>
      <w:r>
        <w:rPr>
          <w:rFonts w:eastAsia="標楷體"/>
          <w:bCs/>
          <w:kern w:val="0"/>
          <w:szCs w:val="28"/>
          <w:lang w:eastAsia="zh-HK"/>
        </w:rPr>
        <w:t>日至</w:t>
      </w:r>
      <w:r>
        <w:rPr>
          <w:rFonts w:eastAsia="標楷體"/>
          <w:bCs/>
          <w:kern w:val="0"/>
          <w:szCs w:val="28"/>
        </w:rPr>
        <w:t>109</w:t>
      </w:r>
      <w:r>
        <w:rPr>
          <w:rFonts w:eastAsia="標楷體"/>
          <w:bCs/>
          <w:kern w:val="0"/>
          <w:szCs w:val="28"/>
          <w:lang w:eastAsia="zh-HK"/>
        </w:rPr>
        <w:t>年</w:t>
      </w:r>
      <w:r>
        <w:rPr>
          <w:rFonts w:eastAsia="標楷體"/>
          <w:bCs/>
          <w:kern w:val="0"/>
          <w:szCs w:val="28"/>
        </w:rPr>
        <w:t>7</w:t>
      </w:r>
      <w:r>
        <w:rPr>
          <w:rFonts w:eastAsia="標楷體"/>
          <w:bCs/>
          <w:kern w:val="0"/>
          <w:szCs w:val="28"/>
          <w:lang w:eastAsia="zh-HK"/>
        </w:rPr>
        <w:t>月</w:t>
      </w:r>
      <w:r>
        <w:rPr>
          <w:rFonts w:eastAsia="標楷體"/>
          <w:bCs/>
          <w:kern w:val="0"/>
          <w:szCs w:val="28"/>
        </w:rPr>
        <w:t>31</w:t>
      </w:r>
      <w:r>
        <w:rPr>
          <w:rFonts w:eastAsia="標楷體"/>
          <w:bCs/>
          <w:kern w:val="0"/>
          <w:szCs w:val="28"/>
          <w:lang w:eastAsia="zh-HK"/>
        </w:rPr>
        <w:t>日</w:t>
      </w:r>
    </w:p>
    <w:p w:rsidR="00D31A54" w:rsidRDefault="00A8140F">
      <w:pPr>
        <w:jc w:val="right"/>
      </w:pPr>
      <w:r>
        <w:rPr>
          <w:rFonts w:eastAsia="標楷體"/>
          <w:bCs/>
          <w:kern w:val="0"/>
          <w:szCs w:val="28"/>
          <w:lang w:eastAsia="zh-HK"/>
        </w:rPr>
        <w:t>單位</w:t>
      </w:r>
      <w:r>
        <w:rPr>
          <w:rFonts w:eastAsia="標楷體"/>
          <w:bCs/>
          <w:kern w:val="0"/>
          <w:szCs w:val="28"/>
        </w:rPr>
        <w:t>：</w:t>
      </w:r>
      <w:r>
        <w:rPr>
          <w:rFonts w:eastAsia="標楷體"/>
          <w:bCs/>
          <w:kern w:val="0"/>
          <w:szCs w:val="28"/>
          <w:lang w:eastAsia="zh-HK"/>
        </w:rPr>
        <w:t>新</w:t>
      </w:r>
      <w:r>
        <w:rPr>
          <w:rFonts w:eastAsia="標楷體"/>
          <w:bCs/>
          <w:kern w:val="0"/>
          <w:szCs w:val="28"/>
        </w:rPr>
        <w:t>臺</w:t>
      </w:r>
      <w:r>
        <w:rPr>
          <w:rFonts w:eastAsia="標楷體"/>
          <w:bCs/>
          <w:kern w:val="0"/>
          <w:szCs w:val="28"/>
          <w:lang w:eastAsia="zh-HK"/>
        </w:rPr>
        <w:t>幣元</w:t>
      </w:r>
    </w:p>
    <w:tbl>
      <w:tblPr>
        <w:tblW w:w="8490" w:type="dxa"/>
        <w:jc w:val="center"/>
        <w:tblLayout w:type="fixed"/>
        <w:tblCellMar>
          <w:left w:w="10" w:type="dxa"/>
          <w:right w:w="10" w:type="dxa"/>
        </w:tblCellMar>
        <w:tblLook w:val="0000" w:firstRow="0" w:lastRow="0" w:firstColumn="0" w:lastColumn="0" w:noHBand="0" w:noVBand="0"/>
      </w:tblPr>
      <w:tblGrid>
        <w:gridCol w:w="715"/>
        <w:gridCol w:w="992"/>
        <w:gridCol w:w="1396"/>
        <w:gridCol w:w="1990"/>
        <w:gridCol w:w="1606"/>
        <w:gridCol w:w="1791"/>
      </w:tblGrid>
      <w:tr w:rsidR="00D31A54">
        <w:tblPrEx>
          <w:tblCellMar>
            <w:top w:w="0" w:type="dxa"/>
            <w:bottom w:w="0" w:type="dxa"/>
          </w:tblCellMar>
        </w:tblPrEx>
        <w:trPr>
          <w:trHeight w:val="397"/>
          <w:jc w:val="center"/>
        </w:trPr>
        <w:tc>
          <w:tcPr>
            <w:tcW w:w="715" w:type="dxa"/>
            <w:vMerge w:val="restart"/>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kern w:val="0"/>
                <w:szCs w:val="24"/>
              </w:rPr>
            </w:pPr>
            <w:r>
              <w:rPr>
                <w:rFonts w:eastAsia="標楷體"/>
                <w:bCs/>
                <w:kern w:val="0"/>
                <w:szCs w:val="24"/>
              </w:rPr>
              <w:t>編號</w:t>
            </w:r>
          </w:p>
        </w:tc>
        <w:tc>
          <w:tcPr>
            <w:tcW w:w="992" w:type="dxa"/>
            <w:vMerge w:val="restart"/>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kern w:val="0"/>
                <w:szCs w:val="24"/>
              </w:rPr>
            </w:pPr>
            <w:r>
              <w:rPr>
                <w:rFonts w:eastAsia="標楷體"/>
                <w:bCs/>
                <w:kern w:val="0"/>
                <w:szCs w:val="24"/>
              </w:rPr>
              <w:t>縣市</w:t>
            </w:r>
          </w:p>
        </w:tc>
        <w:tc>
          <w:tcPr>
            <w:tcW w:w="1396" w:type="dxa"/>
            <w:vMerge w:val="restart"/>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pPr>
            <w:r>
              <w:rPr>
                <w:rFonts w:eastAsia="標楷體"/>
                <w:bCs/>
                <w:kern w:val="0"/>
                <w:szCs w:val="24"/>
                <w:lang w:eastAsia="zh-HK"/>
              </w:rPr>
              <w:t>暫分配</w:t>
            </w:r>
            <w:r>
              <w:rPr>
                <w:rFonts w:eastAsia="標楷體"/>
                <w:bCs/>
                <w:kern w:val="0"/>
                <w:szCs w:val="24"/>
              </w:rPr>
              <w:t>金額</w:t>
            </w:r>
            <w:r>
              <w:rPr>
                <w:rFonts w:eastAsia="標楷體"/>
                <w:bCs/>
                <w:kern w:val="0"/>
                <w:szCs w:val="24"/>
              </w:rPr>
              <w:br/>
            </w:r>
            <w:r>
              <w:rPr>
                <w:rFonts w:eastAsia="標楷體"/>
                <w:kern w:val="0"/>
              </w:rPr>
              <w:t>(A)</w:t>
            </w:r>
          </w:p>
        </w:tc>
        <w:tc>
          <w:tcPr>
            <w:tcW w:w="1990" w:type="dxa"/>
            <w:vMerge w:val="restart"/>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pPr>
            <w:r>
              <w:rPr>
                <w:rFonts w:eastAsia="標楷體"/>
                <w:bCs/>
                <w:kern w:val="0"/>
                <w:szCs w:val="24"/>
              </w:rPr>
              <w:t>截至</w:t>
            </w:r>
            <w:r>
              <w:rPr>
                <w:rFonts w:eastAsia="標楷體"/>
                <w:bCs/>
                <w:kern w:val="0"/>
                <w:szCs w:val="24"/>
              </w:rPr>
              <w:t>109</w:t>
            </w:r>
            <w:r>
              <w:rPr>
                <w:rFonts w:eastAsia="標楷體"/>
                <w:bCs/>
                <w:kern w:val="0"/>
                <w:szCs w:val="24"/>
                <w:lang w:eastAsia="zh-HK"/>
              </w:rPr>
              <w:t>年</w:t>
            </w:r>
            <w:r>
              <w:rPr>
                <w:rFonts w:eastAsia="標楷體"/>
                <w:bCs/>
                <w:kern w:val="0"/>
                <w:szCs w:val="24"/>
              </w:rPr>
              <w:t>7</w:t>
            </w:r>
            <w:r>
              <w:rPr>
                <w:rFonts w:eastAsia="標楷體"/>
                <w:bCs/>
                <w:kern w:val="0"/>
                <w:szCs w:val="24"/>
              </w:rPr>
              <w:t>月底</w:t>
            </w:r>
          </w:p>
          <w:p w:rsidR="00D31A54" w:rsidRDefault="00A8140F">
            <w:pPr>
              <w:widowControl/>
              <w:jc w:val="center"/>
            </w:pPr>
            <w:r>
              <w:rPr>
                <w:rFonts w:eastAsia="標楷體"/>
                <w:bCs/>
                <w:kern w:val="0"/>
                <w:szCs w:val="24"/>
              </w:rPr>
              <w:t>已使用經費</w:t>
            </w:r>
            <w:r>
              <w:rPr>
                <w:rFonts w:eastAsia="標楷體"/>
                <w:kern w:val="0"/>
              </w:rPr>
              <w:t>(B)</w:t>
            </w:r>
          </w:p>
        </w:tc>
        <w:tc>
          <w:tcPr>
            <w:tcW w:w="1606" w:type="dxa"/>
            <w:vMerge w:val="restart"/>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kern w:val="0"/>
                <w:szCs w:val="24"/>
              </w:rPr>
            </w:pPr>
            <w:r>
              <w:rPr>
                <w:rFonts w:eastAsia="標楷體"/>
                <w:bCs/>
                <w:kern w:val="0"/>
                <w:szCs w:val="24"/>
              </w:rPr>
              <w:t>預估</w:t>
            </w:r>
            <w:r>
              <w:rPr>
                <w:rFonts w:eastAsia="標楷體"/>
                <w:bCs/>
                <w:kern w:val="0"/>
                <w:szCs w:val="24"/>
              </w:rPr>
              <w:t>109</w:t>
            </w:r>
            <w:r>
              <w:rPr>
                <w:rFonts w:eastAsia="標楷體"/>
                <w:bCs/>
                <w:kern w:val="0"/>
                <w:szCs w:val="24"/>
              </w:rPr>
              <w:t>年度</w:t>
            </w:r>
          </w:p>
          <w:p w:rsidR="00D31A54" w:rsidRDefault="00A8140F">
            <w:pPr>
              <w:widowControl/>
              <w:jc w:val="center"/>
            </w:pPr>
            <w:r>
              <w:rPr>
                <w:rFonts w:eastAsia="標楷體"/>
                <w:bCs/>
                <w:kern w:val="0"/>
                <w:szCs w:val="24"/>
              </w:rPr>
              <w:t>總使用經費</w:t>
            </w:r>
            <w:r>
              <w:rPr>
                <w:rFonts w:eastAsia="標楷體"/>
                <w:kern w:val="0"/>
              </w:rPr>
              <w:t>(C)</w:t>
            </w:r>
          </w:p>
        </w:tc>
        <w:tc>
          <w:tcPr>
            <w:tcW w:w="1791"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kern w:val="0"/>
                <w:szCs w:val="24"/>
              </w:rPr>
            </w:pPr>
            <w:r>
              <w:rPr>
                <w:rFonts w:eastAsia="標楷體"/>
                <w:bCs/>
                <w:kern w:val="0"/>
                <w:szCs w:val="24"/>
              </w:rPr>
              <w:t>賸餘或不足額度</w:t>
            </w:r>
          </w:p>
          <w:p w:rsidR="00D31A54" w:rsidRDefault="00A8140F">
            <w:pPr>
              <w:widowControl/>
              <w:jc w:val="center"/>
            </w:pPr>
            <w:r>
              <w:rPr>
                <w:rFonts w:eastAsia="標楷體"/>
                <w:kern w:val="0"/>
              </w:rPr>
              <w:t>(D)</w:t>
            </w:r>
            <w:r>
              <w:rPr>
                <w:rFonts w:ascii="新細明體" w:hAnsi="新細明體"/>
                <w:kern w:val="0"/>
              </w:rPr>
              <w:t>＝</w:t>
            </w:r>
            <w:r>
              <w:rPr>
                <w:rFonts w:eastAsia="標楷體"/>
                <w:kern w:val="0"/>
              </w:rPr>
              <w:t>(A) - (C)</w:t>
            </w:r>
          </w:p>
        </w:tc>
      </w:tr>
      <w:tr w:rsidR="00D31A54">
        <w:tblPrEx>
          <w:tblCellMar>
            <w:top w:w="0" w:type="dxa"/>
            <w:bottom w:w="0" w:type="dxa"/>
          </w:tblCellMar>
        </w:tblPrEx>
        <w:trPr>
          <w:trHeight w:val="397"/>
          <w:jc w:val="center"/>
        </w:trPr>
        <w:tc>
          <w:tcPr>
            <w:tcW w:w="715" w:type="dxa"/>
            <w:vMerge/>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bCs/>
                <w:kern w:val="0"/>
                <w:szCs w:val="24"/>
              </w:rPr>
            </w:pPr>
          </w:p>
        </w:tc>
        <w:tc>
          <w:tcPr>
            <w:tcW w:w="992" w:type="dxa"/>
            <w:vMerge/>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bCs/>
                <w:kern w:val="0"/>
                <w:szCs w:val="24"/>
              </w:rPr>
            </w:pPr>
          </w:p>
        </w:tc>
        <w:tc>
          <w:tcPr>
            <w:tcW w:w="1396" w:type="dxa"/>
            <w:vMerge/>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bCs/>
                <w:kern w:val="0"/>
                <w:szCs w:val="24"/>
              </w:rPr>
            </w:pPr>
          </w:p>
        </w:tc>
        <w:tc>
          <w:tcPr>
            <w:tcW w:w="1990" w:type="dxa"/>
            <w:vMerge/>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bCs/>
                <w:kern w:val="0"/>
                <w:szCs w:val="24"/>
              </w:rPr>
            </w:pPr>
          </w:p>
        </w:tc>
        <w:tc>
          <w:tcPr>
            <w:tcW w:w="1606" w:type="dxa"/>
            <w:vMerge/>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D31A54">
            <w:pPr>
              <w:widowControl/>
              <w:rPr>
                <w:rFonts w:eastAsia="標楷體"/>
                <w:bCs/>
                <w:kern w:val="0"/>
                <w:szCs w:val="24"/>
              </w:rPr>
            </w:pPr>
          </w:p>
        </w:tc>
        <w:tc>
          <w:tcPr>
            <w:tcW w:w="1791"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A8140F">
            <w:pPr>
              <w:widowControl/>
              <w:jc w:val="center"/>
            </w:pPr>
            <w:r>
              <w:rPr>
                <w:rFonts w:eastAsia="標楷體"/>
                <w:kern w:val="0"/>
                <w:sz w:val="20"/>
                <w:szCs w:val="24"/>
              </w:rPr>
              <w:t>（賸餘用</w:t>
            </w:r>
            <w:r>
              <w:rPr>
                <w:rFonts w:eastAsia="標楷體"/>
                <w:kern w:val="0"/>
                <w:sz w:val="20"/>
                <w:szCs w:val="24"/>
              </w:rPr>
              <w:t>+</w:t>
            </w:r>
            <w:r>
              <w:rPr>
                <w:rFonts w:eastAsia="標楷體"/>
                <w:kern w:val="0"/>
                <w:sz w:val="20"/>
                <w:szCs w:val="24"/>
              </w:rPr>
              <w:t>，</w:t>
            </w:r>
            <w:r>
              <w:rPr>
                <w:rFonts w:eastAsia="標楷體"/>
                <w:kern w:val="0"/>
                <w:sz w:val="20"/>
                <w:szCs w:val="24"/>
                <w:lang w:eastAsia="zh-HK"/>
              </w:rPr>
              <w:t>不足</w:t>
            </w:r>
            <w:r>
              <w:rPr>
                <w:rFonts w:eastAsia="標楷體"/>
                <w:kern w:val="0"/>
                <w:sz w:val="20"/>
                <w:szCs w:val="24"/>
              </w:rPr>
              <w:t>用</w:t>
            </w:r>
            <w:r>
              <w:rPr>
                <w:rFonts w:eastAsia="標楷體"/>
                <w:kern w:val="0"/>
                <w:sz w:val="20"/>
                <w:szCs w:val="24"/>
              </w:rPr>
              <w:t>-</w:t>
            </w:r>
            <w:r>
              <w:rPr>
                <w:rFonts w:eastAsia="標楷體"/>
                <w:kern w:val="0"/>
                <w:sz w:val="20"/>
                <w:szCs w:val="24"/>
              </w:rPr>
              <w:t>表示）</w:t>
            </w:r>
          </w:p>
        </w:tc>
      </w:tr>
      <w:tr w:rsidR="00D31A54">
        <w:tblPrEx>
          <w:tblCellMar>
            <w:top w:w="0" w:type="dxa"/>
            <w:bottom w:w="0" w:type="dxa"/>
          </w:tblCellMar>
        </w:tblPrEx>
        <w:trPr>
          <w:cantSplit/>
          <w:trHeight w:val="397"/>
          <w:jc w:val="center"/>
        </w:trPr>
        <w:tc>
          <w:tcPr>
            <w:tcW w:w="715" w:type="dxa"/>
            <w:tcBorders>
              <w:top w:val="single" w:sz="12"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w:t>
            </w:r>
          </w:p>
        </w:tc>
        <w:tc>
          <w:tcPr>
            <w:tcW w:w="992"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基隆市</w:t>
            </w:r>
          </w:p>
        </w:tc>
        <w:tc>
          <w:tcPr>
            <w:tcW w:w="1396" w:type="dxa"/>
            <w:tcBorders>
              <w:top w:val="single" w:sz="12"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2,280,000</w:t>
            </w:r>
          </w:p>
        </w:tc>
        <w:tc>
          <w:tcPr>
            <w:tcW w:w="1990" w:type="dxa"/>
            <w:tcBorders>
              <w:top w:val="single" w:sz="12"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12"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12"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2</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臺北市</w:t>
            </w:r>
          </w:p>
        </w:tc>
        <w:tc>
          <w:tcPr>
            <w:tcW w:w="139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A8140F">
            <w:pPr>
              <w:jc w:val="center"/>
            </w:pPr>
            <w:r>
              <w:t>5,600,000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3</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新北市</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5,000,000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4</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桃園市</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7,500,000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5</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新竹縣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250,000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6</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新竹市</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900,000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7</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苗栗縣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450,000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8</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臺中市</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8,900,000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9</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南投縣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1,800,000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10</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彰化縣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5,000,000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雲林縣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2,100,000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12</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嘉義縣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540,000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13</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嘉義市</w:t>
            </w:r>
          </w:p>
        </w:tc>
        <w:tc>
          <w:tcPr>
            <w:tcW w:w="139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A8140F">
            <w:pPr>
              <w:jc w:val="center"/>
            </w:pPr>
            <w:r>
              <w:t>900,000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14</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臺南市</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5,500,000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15</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高雄市</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12,000,000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16</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屏東縣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3,000,000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17</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宜蘭縣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1,600,000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18</w:t>
            </w:r>
          </w:p>
        </w:tc>
        <w:tc>
          <w:tcPr>
            <w:tcW w:w="992"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花蓮縣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600,000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19</w:t>
            </w:r>
          </w:p>
        </w:tc>
        <w:tc>
          <w:tcPr>
            <w:tcW w:w="992"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臺東縣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500,000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20</w:t>
            </w:r>
          </w:p>
        </w:tc>
        <w:tc>
          <w:tcPr>
            <w:tcW w:w="992"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澎湖縣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50,000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21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金門縣</w:t>
            </w:r>
          </w:p>
        </w:tc>
        <w:tc>
          <w:tcPr>
            <w:tcW w:w="139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60,000</w:t>
            </w:r>
          </w:p>
        </w:tc>
        <w:tc>
          <w:tcPr>
            <w:tcW w:w="19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397"/>
          <w:jc w:val="center"/>
        </w:trPr>
        <w:tc>
          <w:tcPr>
            <w:tcW w:w="715" w:type="dxa"/>
            <w:tcBorders>
              <w:top w:val="single" w:sz="6" w:space="0" w:color="000000"/>
              <w:left w:val="single" w:sz="12" w:space="0" w:color="000000"/>
              <w:bottom w:val="single" w:sz="12"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22</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連江縣</w:t>
            </w:r>
          </w:p>
        </w:tc>
        <w:tc>
          <w:tcPr>
            <w:tcW w:w="1396" w:type="dxa"/>
            <w:tcBorders>
              <w:top w:val="single" w:sz="6" w:space="0" w:color="000000"/>
              <w:left w:val="single" w:sz="6" w:space="0" w:color="000000"/>
              <w:bottom w:val="single" w:sz="12" w:space="0" w:color="000000"/>
              <w:right w:val="single" w:sz="6" w:space="0" w:color="000000"/>
            </w:tcBorders>
            <w:shd w:val="clear" w:color="auto" w:fill="auto"/>
            <w:noWrap/>
            <w:tcMar>
              <w:top w:w="0" w:type="dxa"/>
              <w:left w:w="28" w:type="dxa"/>
              <w:bottom w:w="0" w:type="dxa"/>
              <w:right w:w="28" w:type="dxa"/>
            </w:tcMar>
          </w:tcPr>
          <w:p w:rsidR="00D31A54" w:rsidRDefault="00A8140F">
            <w:pPr>
              <w:jc w:val="center"/>
            </w:pPr>
            <w:r>
              <w:t>50,000</w:t>
            </w:r>
          </w:p>
        </w:tc>
        <w:tc>
          <w:tcPr>
            <w:tcW w:w="1990" w:type="dxa"/>
            <w:tcBorders>
              <w:top w:val="single" w:sz="6" w:space="0" w:color="000000"/>
              <w:left w:val="single" w:sz="6" w:space="0" w:color="000000"/>
              <w:bottom w:val="single" w:sz="12"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606" w:type="dxa"/>
            <w:tcBorders>
              <w:top w:val="single" w:sz="6" w:space="0" w:color="000000"/>
              <w:left w:val="single" w:sz="6" w:space="0" w:color="000000"/>
              <w:bottom w:val="single" w:sz="12"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791" w:type="dxa"/>
            <w:tcBorders>
              <w:top w:val="single" w:sz="6" w:space="0" w:color="000000"/>
              <w:left w:val="single" w:sz="6" w:space="0" w:color="000000"/>
              <w:bottom w:val="single" w:sz="12"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bl>
    <w:p w:rsidR="00D31A54" w:rsidRDefault="00A8140F">
      <w:pPr>
        <w:ind w:left="708" w:hanging="708"/>
        <w:sectPr w:rsidR="00D31A54">
          <w:footerReference w:type="default" r:id="rId19"/>
          <w:pgSz w:w="11906" w:h="16838"/>
          <w:pgMar w:top="1440" w:right="1800" w:bottom="1440" w:left="1800" w:header="851" w:footer="992" w:gutter="0"/>
          <w:cols w:space="720"/>
          <w:docGrid w:type="lines" w:linePitch="394"/>
        </w:sectPr>
      </w:pPr>
      <w:r>
        <w:rPr>
          <w:rFonts w:eastAsia="標楷體"/>
          <w:szCs w:val="28"/>
          <w:lang w:eastAsia="zh-HK"/>
        </w:rPr>
        <w:t>備註</w:t>
      </w:r>
      <w:r>
        <w:rPr>
          <w:rFonts w:ascii="標楷體" w:eastAsia="標楷體" w:hAnsi="標楷體"/>
          <w:szCs w:val="28"/>
          <w:lang w:eastAsia="zh-HK"/>
        </w:rPr>
        <w:t>：</w:t>
      </w:r>
      <w:r>
        <w:rPr>
          <w:rFonts w:eastAsia="標楷體"/>
          <w:b/>
          <w:szCs w:val="28"/>
          <w:u w:val="single"/>
          <w:lang w:eastAsia="zh-HK"/>
        </w:rPr>
        <w:t>替代治療給</w:t>
      </w:r>
      <w:r>
        <w:rPr>
          <w:rFonts w:eastAsia="標楷體"/>
          <w:b/>
          <w:szCs w:val="28"/>
          <w:u w:val="single"/>
        </w:rPr>
        <w:t>藥</w:t>
      </w:r>
      <w:r>
        <w:rPr>
          <w:rFonts w:eastAsia="標楷體"/>
          <w:b/>
          <w:szCs w:val="28"/>
          <w:u w:val="single"/>
          <w:lang w:eastAsia="zh-HK"/>
        </w:rPr>
        <w:t>服務費</w:t>
      </w:r>
      <w:r>
        <w:rPr>
          <w:rFonts w:eastAsia="標楷體"/>
          <w:b/>
          <w:szCs w:val="28"/>
          <w:u w:val="single"/>
        </w:rPr>
        <w:t>、</w:t>
      </w:r>
      <w:r>
        <w:rPr>
          <w:rFonts w:eastAsia="標楷體"/>
          <w:b/>
          <w:szCs w:val="28"/>
          <w:u w:val="single"/>
          <w:lang w:eastAsia="zh-HK"/>
        </w:rPr>
        <w:t>丁基原啡因藥品費</w:t>
      </w:r>
      <w:r>
        <w:rPr>
          <w:rFonts w:eastAsia="標楷體"/>
          <w:b/>
          <w:szCs w:val="28"/>
          <w:u w:val="single"/>
        </w:rPr>
        <w:t>，</w:t>
      </w:r>
      <w:r>
        <w:rPr>
          <w:rFonts w:eastAsia="標楷體"/>
          <w:b/>
          <w:szCs w:val="28"/>
          <w:u w:val="single"/>
          <w:lang w:eastAsia="zh-HK"/>
        </w:rPr>
        <w:t>由公務預算補助</w:t>
      </w:r>
      <w:r>
        <w:rPr>
          <w:rFonts w:eastAsia="標楷體"/>
          <w:szCs w:val="28"/>
        </w:rPr>
        <w:t>，</w:t>
      </w:r>
      <w:r>
        <w:rPr>
          <w:rFonts w:eastAsia="標楷體"/>
          <w:szCs w:val="28"/>
          <w:lang w:eastAsia="zh-HK"/>
        </w:rPr>
        <w:t>其餘各項處置費用，由毒防基金補助</w:t>
      </w:r>
      <w:r>
        <w:rPr>
          <w:rFonts w:eastAsia="標楷體"/>
          <w:szCs w:val="28"/>
        </w:rPr>
        <w:t>。</w:t>
      </w:r>
    </w:p>
    <w:p w:rsidR="00D31A54" w:rsidRDefault="00A8140F">
      <w:pPr>
        <w:spacing w:line="480" w:lineRule="exact"/>
        <w:jc w:val="both"/>
      </w:pPr>
      <w:r>
        <w:rPr>
          <w:rFonts w:eastAsia="標楷體"/>
          <w:b/>
          <w:bCs/>
          <w:noProof/>
          <w:kern w:val="0"/>
          <w:sz w:val="32"/>
          <w:szCs w:val="32"/>
        </w:rPr>
        <mc:AlternateContent>
          <mc:Choice Requires="wps">
            <w:drawing>
              <wp:anchor distT="0" distB="0" distL="114300" distR="114300" simplePos="0" relativeHeight="251672064" behindDoc="0" locked="0" layoutInCell="1" allowOverlap="1">
                <wp:simplePos x="0" y="0"/>
                <wp:positionH relativeFrom="column">
                  <wp:posOffset>4518022</wp:posOffset>
                </wp:positionH>
                <wp:positionV relativeFrom="paragraph">
                  <wp:posOffset>-352428</wp:posOffset>
                </wp:positionV>
                <wp:extent cx="746122" cy="342900"/>
                <wp:effectExtent l="0" t="0" r="15878" b="19050"/>
                <wp:wrapNone/>
                <wp:docPr id="20" name="文字方塊 5"/>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10</w:t>
                            </w:r>
                          </w:p>
                        </w:txbxContent>
                      </wps:txbx>
                      <wps:bodyPr vert="horz" wrap="square" lIns="91440" tIns="45720" rIns="91440" bIns="45720" anchor="t" anchorCtr="0" compatLnSpc="0"/>
                    </wps:wsp>
                  </a:graphicData>
                </a:graphic>
              </wp:anchor>
            </w:drawing>
          </mc:Choice>
          <mc:Fallback>
            <w:pict>
              <v:shape id="_x0000_s1038" type="#_x0000_t202" style="position:absolute;left:0;text-align:left;margin-left:355.75pt;margin-top:-27.75pt;width:58.75pt;height:27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" strokeweight=".26467mm">
                <v:textbox>
                  <w:txbxContent>
                    <w:p w:rsidR="00D31A54" w:rsidRDefault="00A8140F">
                      <w:pPr>
                        <w:jc w:val="center"/>
                      </w:pPr>
                      <w:r>
                        <w:t>附件</w:t>
                      </w:r>
                      <w:r>
                        <w:t>10</w:t>
                      </w:r>
                    </w:p>
                  </w:txbxContent>
                </v:textbox>
              </v:shape>
            </w:pict>
          </mc:Fallback>
        </mc:AlternateContent>
      </w:r>
      <w:r>
        <w:rPr>
          <w:rFonts w:eastAsia="標楷體"/>
          <w:b/>
          <w:sz w:val="32"/>
          <w:szCs w:val="32"/>
        </w:rPr>
        <w:t>109</w:t>
      </w:r>
      <w:r>
        <w:rPr>
          <w:rFonts w:eastAsia="標楷體"/>
          <w:b/>
          <w:sz w:val="32"/>
          <w:szCs w:val="32"/>
          <w:lang w:eastAsia="zh-HK"/>
        </w:rPr>
        <w:t>年度</w:t>
      </w:r>
      <w:r>
        <w:rPr>
          <w:rFonts w:eastAsia="標楷體"/>
          <w:b/>
          <w:sz w:val="32"/>
          <w:szCs w:val="32"/>
        </w:rPr>
        <w:t>藥癮</w:t>
      </w:r>
      <w:r>
        <w:rPr>
          <w:rFonts w:eastAsia="標楷體"/>
          <w:b/>
          <w:sz w:val="32"/>
          <w:szCs w:val="32"/>
          <w:lang w:eastAsia="zh-HK"/>
        </w:rPr>
        <w:t>治療費用補助方案經費</w:t>
      </w:r>
      <w:r>
        <w:rPr>
          <w:rFonts w:eastAsia="標楷體"/>
          <w:b/>
          <w:sz w:val="32"/>
          <w:szCs w:val="32"/>
        </w:rPr>
        <w:t>使用調查</w:t>
      </w:r>
      <w:r>
        <w:rPr>
          <w:rFonts w:eastAsia="標楷體"/>
          <w:b/>
          <w:sz w:val="32"/>
          <w:szCs w:val="32"/>
          <w:lang w:eastAsia="zh-HK"/>
        </w:rPr>
        <w:t>表</w:t>
      </w:r>
      <w:r>
        <w:rPr>
          <w:rFonts w:ascii="標楷體" w:eastAsia="標楷體" w:hAnsi="標楷體"/>
          <w:b/>
          <w:sz w:val="32"/>
          <w:szCs w:val="32"/>
          <w:lang w:eastAsia="zh-HK"/>
        </w:rPr>
        <w:t>【毒防基金</w:t>
      </w:r>
      <w:r>
        <w:rPr>
          <w:rFonts w:ascii="標楷體" w:eastAsia="標楷體" w:hAnsi="標楷體"/>
          <w:b/>
          <w:sz w:val="32"/>
          <w:szCs w:val="32"/>
        </w:rPr>
        <w:t>】</w:t>
      </w:r>
    </w:p>
    <w:p w:rsidR="00D31A54" w:rsidRDefault="00D31A54">
      <w:pPr>
        <w:jc w:val="center"/>
        <w:rPr>
          <w:rFonts w:eastAsia="標楷體"/>
          <w:b/>
          <w:bCs/>
          <w:kern w:val="0"/>
          <w:sz w:val="28"/>
          <w:szCs w:val="28"/>
        </w:rPr>
      </w:pPr>
    </w:p>
    <w:p w:rsidR="00D31A54" w:rsidRDefault="00A8140F">
      <w:pPr>
        <w:jc w:val="right"/>
      </w:pPr>
      <w:r>
        <w:rPr>
          <w:rFonts w:eastAsia="標楷體"/>
          <w:bCs/>
          <w:kern w:val="0"/>
          <w:szCs w:val="28"/>
          <w:lang w:eastAsia="zh-HK"/>
        </w:rPr>
        <w:t>統計期間</w:t>
      </w:r>
      <w:r>
        <w:rPr>
          <w:rFonts w:eastAsia="標楷體"/>
          <w:bCs/>
          <w:kern w:val="0"/>
          <w:szCs w:val="28"/>
        </w:rPr>
        <w:t>：</w:t>
      </w:r>
      <w:r>
        <w:rPr>
          <w:rFonts w:eastAsia="標楷體"/>
          <w:bCs/>
          <w:kern w:val="0"/>
          <w:szCs w:val="28"/>
        </w:rPr>
        <w:t>109</w:t>
      </w:r>
      <w:r>
        <w:rPr>
          <w:rFonts w:eastAsia="標楷體"/>
          <w:bCs/>
          <w:kern w:val="0"/>
          <w:szCs w:val="28"/>
          <w:lang w:eastAsia="zh-HK"/>
        </w:rPr>
        <w:t>年</w:t>
      </w:r>
      <w:r>
        <w:rPr>
          <w:rFonts w:eastAsia="標楷體"/>
          <w:bCs/>
          <w:kern w:val="0"/>
          <w:szCs w:val="28"/>
        </w:rPr>
        <w:t>1</w:t>
      </w:r>
      <w:r>
        <w:rPr>
          <w:rFonts w:eastAsia="標楷體"/>
          <w:bCs/>
          <w:kern w:val="0"/>
          <w:szCs w:val="28"/>
          <w:lang w:eastAsia="zh-HK"/>
        </w:rPr>
        <w:t>月</w:t>
      </w:r>
      <w:r>
        <w:rPr>
          <w:rFonts w:eastAsia="標楷體"/>
          <w:bCs/>
          <w:kern w:val="0"/>
          <w:szCs w:val="28"/>
        </w:rPr>
        <w:t>1</w:t>
      </w:r>
      <w:r>
        <w:rPr>
          <w:rFonts w:eastAsia="標楷體"/>
          <w:bCs/>
          <w:kern w:val="0"/>
          <w:szCs w:val="28"/>
          <w:lang w:eastAsia="zh-HK"/>
        </w:rPr>
        <w:t>日至</w:t>
      </w:r>
      <w:r>
        <w:rPr>
          <w:rFonts w:eastAsia="標楷體"/>
          <w:bCs/>
          <w:kern w:val="0"/>
          <w:szCs w:val="28"/>
        </w:rPr>
        <w:t>109</w:t>
      </w:r>
      <w:r>
        <w:rPr>
          <w:rFonts w:eastAsia="標楷體"/>
          <w:bCs/>
          <w:kern w:val="0"/>
          <w:szCs w:val="28"/>
          <w:lang w:eastAsia="zh-HK"/>
        </w:rPr>
        <w:t>年</w:t>
      </w:r>
      <w:r>
        <w:rPr>
          <w:rFonts w:eastAsia="標楷體"/>
          <w:bCs/>
          <w:kern w:val="0"/>
          <w:szCs w:val="28"/>
        </w:rPr>
        <w:t>7</w:t>
      </w:r>
      <w:r>
        <w:rPr>
          <w:rFonts w:eastAsia="標楷體"/>
          <w:bCs/>
          <w:kern w:val="0"/>
          <w:szCs w:val="28"/>
          <w:lang w:eastAsia="zh-HK"/>
        </w:rPr>
        <w:t>月</w:t>
      </w:r>
      <w:r>
        <w:rPr>
          <w:rFonts w:eastAsia="標楷體"/>
          <w:bCs/>
          <w:kern w:val="0"/>
          <w:szCs w:val="28"/>
        </w:rPr>
        <w:t>31</w:t>
      </w:r>
      <w:r>
        <w:rPr>
          <w:rFonts w:eastAsia="標楷體"/>
          <w:bCs/>
          <w:kern w:val="0"/>
          <w:szCs w:val="28"/>
          <w:lang w:eastAsia="zh-HK"/>
        </w:rPr>
        <w:t>日</w:t>
      </w:r>
    </w:p>
    <w:p w:rsidR="00D31A54" w:rsidRDefault="00A8140F">
      <w:pPr>
        <w:jc w:val="right"/>
      </w:pPr>
      <w:r>
        <w:rPr>
          <w:rFonts w:eastAsia="標楷體"/>
          <w:bCs/>
          <w:kern w:val="0"/>
          <w:szCs w:val="28"/>
          <w:lang w:eastAsia="zh-HK"/>
        </w:rPr>
        <w:t>單位</w:t>
      </w:r>
      <w:r>
        <w:rPr>
          <w:rFonts w:eastAsia="標楷體"/>
          <w:bCs/>
          <w:kern w:val="0"/>
          <w:szCs w:val="28"/>
        </w:rPr>
        <w:t>：</w:t>
      </w:r>
      <w:r>
        <w:rPr>
          <w:rFonts w:eastAsia="標楷體"/>
          <w:bCs/>
          <w:kern w:val="0"/>
          <w:szCs w:val="28"/>
          <w:lang w:eastAsia="zh-HK"/>
        </w:rPr>
        <w:t>新</w:t>
      </w:r>
      <w:r>
        <w:rPr>
          <w:rFonts w:eastAsia="標楷體"/>
          <w:bCs/>
          <w:kern w:val="0"/>
          <w:szCs w:val="28"/>
        </w:rPr>
        <w:t>臺</w:t>
      </w:r>
      <w:r>
        <w:rPr>
          <w:rFonts w:eastAsia="標楷體"/>
          <w:bCs/>
          <w:kern w:val="0"/>
          <w:szCs w:val="28"/>
          <w:lang w:eastAsia="zh-HK"/>
        </w:rPr>
        <w:t>幣元</w:t>
      </w:r>
    </w:p>
    <w:tbl>
      <w:tblPr>
        <w:tblW w:w="9766" w:type="dxa"/>
        <w:jc w:val="center"/>
        <w:tblLayout w:type="fixed"/>
        <w:tblCellMar>
          <w:left w:w="10" w:type="dxa"/>
          <w:right w:w="10" w:type="dxa"/>
        </w:tblCellMar>
        <w:tblLook w:val="0000" w:firstRow="0" w:lastRow="0" w:firstColumn="0" w:lastColumn="0" w:noHBand="0" w:noVBand="0"/>
      </w:tblPr>
      <w:tblGrid>
        <w:gridCol w:w="425"/>
        <w:gridCol w:w="978"/>
        <w:gridCol w:w="1290"/>
        <w:gridCol w:w="1843"/>
        <w:gridCol w:w="1843"/>
        <w:gridCol w:w="1559"/>
        <w:gridCol w:w="1828"/>
      </w:tblGrid>
      <w:tr w:rsidR="00D31A54">
        <w:tblPrEx>
          <w:tblCellMar>
            <w:top w:w="0" w:type="dxa"/>
            <w:bottom w:w="0" w:type="dxa"/>
          </w:tblCellMar>
        </w:tblPrEx>
        <w:trPr>
          <w:trHeight w:val="20"/>
          <w:jc w:val="center"/>
        </w:trPr>
        <w:tc>
          <w:tcPr>
            <w:tcW w:w="425" w:type="dxa"/>
            <w:vMerge w:val="restart"/>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kern w:val="0"/>
                <w:sz w:val="22"/>
                <w:szCs w:val="22"/>
              </w:rPr>
            </w:pPr>
            <w:r>
              <w:rPr>
                <w:rFonts w:eastAsia="標楷體"/>
                <w:bCs/>
                <w:kern w:val="0"/>
                <w:sz w:val="22"/>
                <w:szCs w:val="22"/>
              </w:rPr>
              <w:t>編號</w:t>
            </w:r>
          </w:p>
        </w:tc>
        <w:tc>
          <w:tcPr>
            <w:tcW w:w="978" w:type="dxa"/>
            <w:vMerge w:val="restart"/>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kern w:val="0"/>
                <w:sz w:val="22"/>
                <w:szCs w:val="22"/>
              </w:rPr>
            </w:pPr>
            <w:r>
              <w:rPr>
                <w:rFonts w:eastAsia="標楷體"/>
                <w:bCs/>
                <w:kern w:val="0"/>
                <w:sz w:val="22"/>
                <w:szCs w:val="22"/>
              </w:rPr>
              <w:t>縣市</w:t>
            </w:r>
          </w:p>
        </w:tc>
        <w:tc>
          <w:tcPr>
            <w:tcW w:w="1290" w:type="dxa"/>
            <w:vMerge w:val="restart"/>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pPr>
            <w:r>
              <w:rPr>
                <w:rFonts w:eastAsia="標楷體"/>
                <w:bCs/>
                <w:kern w:val="0"/>
                <w:sz w:val="22"/>
                <w:szCs w:val="22"/>
                <w:lang w:eastAsia="zh-HK"/>
              </w:rPr>
              <w:t>暫分配</w:t>
            </w:r>
            <w:r>
              <w:rPr>
                <w:rFonts w:eastAsia="標楷體"/>
                <w:bCs/>
                <w:kern w:val="0"/>
                <w:sz w:val="22"/>
                <w:szCs w:val="22"/>
              </w:rPr>
              <w:t>金額</w:t>
            </w:r>
          </w:p>
          <w:p w:rsidR="00D31A54" w:rsidRDefault="00A8140F">
            <w:pPr>
              <w:jc w:val="center"/>
            </w:pPr>
            <w:r>
              <w:rPr>
                <w:rFonts w:eastAsia="標楷體"/>
                <w:bCs/>
                <w:kern w:val="0"/>
                <w:sz w:val="22"/>
                <w:szCs w:val="22"/>
              </w:rPr>
              <w:t>(A)</w:t>
            </w:r>
          </w:p>
        </w:tc>
        <w:tc>
          <w:tcPr>
            <w:tcW w:w="3686"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kern w:val="0"/>
                <w:sz w:val="22"/>
                <w:szCs w:val="22"/>
              </w:rPr>
            </w:pPr>
            <w:r>
              <w:rPr>
                <w:rFonts w:eastAsia="標楷體"/>
                <w:bCs/>
                <w:kern w:val="0"/>
                <w:sz w:val="22"/>
                <w:szCs w:val="22"/>
              </w:rPr>
              <w:t>藥癮醫療費用補助</w:t>
            </w:r>
          </w:p>
        </w:tc>
        <w:tc>
          <w:tcPr>
            <w:tcW w:w="1559" w:type="dxa"/>
            <w:vMerge w:val="restart"/>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kern w:val="0"/>
                <w:sz w:val="22"/>
                <w:szCs w:val="22"/>
              </w:rPr>
            </w:pPr>
            <w:r>
              <w:rPr>
                <w:rFonts w:eastAsia="標楷體"/>
                <w:bCs/>
                <w:kern w:val="0"/>
                <w:sz w:val="22"/>
                <w:szCs w:val="22"/>
              </w:rPr>
              <w:t>預估治療機構行政管理費</w:t>
            </w:r>
            <w:r>
              <w:rPr>
                <w:rFonts w:eastAsia="標楷體"/>
                <w:bCs/>
                <w:kern w:val="0"/>
                <w:sz w:val="22"/>
                <w:szCs w:val="22"/>
              </w:rPr>
              <w:t>(D)</w:t>
            </w:r>
          </w:p>
        </w:tc>
        <w:tc>
          <w:tcPr>
            <w:tcW w:w="1828" w:type="dxa"/>
            <w:vMerge w:val="restart"/>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kern w:val="0"/>
                <w:sz w:val="22"/>
                <w:szCs w:val="22"/>
              </w:rPr>
            </w:pPr>
            <w:r>
              <w:rPr>
                <w:rFonts w:eastAsia="標楷體"/>
                <w:bCs/>
                <w:kern w:val="0"/>
                <w:sz w:val="22"/>
                <w:szCs w:val="22"/>
              </w:rPr>
              <w:t>賸餘或不足額度</w:t>
            </w:r>
          </w:p>
          <w:p w:rsidR="00D31A54" w:rsidRDefault="00A8140F">
            <w:pPr>
              <w:widowControl/>
              <w:jc w:val="center"/>
            </w:pPr>
            <w:r>
              <w:rPr>
                <w:rFonts w:eastAsia="標楷體"/>
                <w:kern w:val="0"/>
                <w:sz w:val="22"/>
                <w:szCs w:val="22"/>
              </w:rPr>
              <w:t>(E)</w:t>
            </w:r>
            <w:r>
              <w:rPr>
                <w:rFonts w:ascii="新細明體" w:hAnsi="新細明體"/>
                <w:kern w:val="0"/>
                <w:sz w:val="22"/>
                <w:szCs w:val="22"/>
              </w:rPr>
              <w:t>＝</w:t>
            </w:r>
            <w:r>
              <w:rPr>
                <w:rFonts w:eastAsia="標楷體"/>
                <w:kern w:val="0"/>
                <w:sz w:val="22"/>
                <w:szCs w:val="22"/>
              </w:rPr>
              <w:t>(A) - (C+D)</w:t>
            </w:r>
          </w:p>
          <w:p w:rsidR="00D31A54" w:rsidRDefault="00A8140F">
            <w:pPr>
              <w:widowControl/>
              <w:jc w:val="center"/>
              <w:rPr>
                <w:rFonts w:eastAsia="標楷體"/>
                <w:kern w:val="0"/>
                <w:sz w:val="22"/>
                <w:szCs w:val="22"/>
              </w:rPr>
            </w:pPr>
            <w:r>
              <w:rPr>
                <w:rFonts w:eastAsia="標楷體"/>
                <w:kern w:val="0"/>
                <w:sz w:val="22"/>
                <w:szCs w:val="22"/>
              </w:rPr>
              <w:t>（賸餘用</w:t>
            </w:r>
            <w:r>
              <w:rPr>
                <w:rFonts w:eastAsia="標楷體"/>
                <w:kern w:val="0"/>
                <w:sz w:val="22"/>
                <w:szCs w:val="22"/>
              </w:rPr>
              <w:t>+</w:t>
            </w:r>
            <w:r>
              <w:rPr>
                <w:rFonts w:eastAsia="標楷體"/>
                <w:kern w:val="0"/>
                <w:sz w:val="22"/>
                <w:szCs w:val="22"/>
              </w:rPr>
              <w:t>，</w:t>
            </w:r>
          </w:p>
          <w:p w:rsidR="00D31A54" w:rsidRDefault="00A8140F">
            <w:pPr>
              <w:widowControl/>
              <w:jc w:val="center"/>
            </w:pPr>
            <w:r>
              <w:rPr>
                <w:rFonts w:eastAsia="標楷體"/>
                <w:kern w:val="0"/>
                <w:sz w:val="22"/>
                <w:szCs w:val="22"/>
                <w:lang w:eastAsia="zh-HK"/>
              </w:rPr>
              <w:t>不足</w:t>
            </w:r>
            <w:r>
              <w:rPr>
                <w:rFonts w:eastAsia="標楷體"/>
                <w:kern w:val="0"/>
                <w:sz w:val="22"/>
                <w:szCs w:val="22"/>
              </w:rPr>
              <w:t>用</w:t>
            </w:r>
            <w:r>
              <w:rPr>
                <w:rFonts w:eastAsia="標楷體"/>
                <w:kern w:val="0"/>
                <w:sz w:val="22"/>
                <w:szCs w:val="22"/>
              </w:rPr>
              <w:t>-</w:t>
            </w:r>
            <w:r>
              <w:rPr>
                <w:rFonts w:eastAsia="標楷體"/>
                <w:kern w:val="0"/>
                <w:sz w:val="22"/>
                <w:szCs w:val="22"/>
              </w:rPr>
              <w:t>表示）</w:t>
            </w:r>
          </w:p>
        </w:tc>
      </w:tr>
      <w:tr w:rsidR="00D31A54">
        <w:tblPrEx>
          <w:tblCellMar>
            <w:top w:w="0" w:type="dxa"/>
            <w:bottom w:w="0" w:type="dxa"/>
          </w:tblCellMar>
        </w:tblPrEx>
        <w:trPr>
          <w:trHeight w:val="900"/>
          <w:jc w:val="center"/>
        </w:trPr>
        <w:tc>
          <w:tcPr>
            <w:tcW w:w="425" w:type="dxa"/>
            <w:vMerge/>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bCs/>
                <w:kern w:val="0"/>
                <w:sz w:val="22"/>
                <w:szCs w:val="22"/>
              </w:rPr>
            </w:pPr>
          </w:p>
        </w:tc>
        <w:tc>
          <w:tcPr>
            <w:tcW w:w="978" w:type="dxa"/>
            <w:vMerge/>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bCs/>
                <w:kern w:val="0"/>
                <w:sz w:val="22"/>
                <w:szCs w:val="22"/>
              </w:rPr>
            </w:pPr>
          </w:p>
        </w:tc>
        <w:tc>
          <w:tcPr>
            <w:tcW w:w="1290" w:type="dxa"/>
            <w:vMerge/>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bCs/>
                <w:kern w:val="0"/>
                <w:sz w:val="22"/>
                <w:szCs w:val="22"/>
              </w:rPr>
            </w:pPr>
          </w:p>
        </w:tc>
        <w:tc>
          <w:tcPr>
            <w:tcW w:w="1843"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pPr>
            <w:r>
              <w:rPr>
                <w:rFonts w:eastAsia="標楷體"/>
                <w:bCs/>
                <w:kern w:val="0"/>
                <w:sz w:val="22"/>
                <w:szCs w:val="22"/>
              </w:rPr>
              <w:t>截至</w:t>
            </w:r>
            <w:r>
              <w:rPr>
                <w:rFonts w:eastAsia="標楷體"/>
                <w:bCs/>
                <w:kern w:val="0"/>
                <w:sz w:val="22"/>
                <w:szCs w:val="22"/>
              </w:rPr>
              <w:t>109</w:t>
            </w:r>
            <w:r>
              <w:rPr>
                <w:rFonts w:eastAsia="標楷體"/>
                <w:bCs/>
                <w:kern w:val="0"/>
                <w:sz w:val="22"/>
                <w:szCs w:val="22"/>
                <w:lang w:eastAsia="zh-HK"/>
              </w:rPr>
              <w:t>年</w:t>
            </w:r>
            <w:r>
              <w:rPr>
                <w:rFonts w:eastAsia="標楷體"/>
                <w:bCs/>
                <w:kern w:val="0"/>
                <w:sz w:val="22"/>
                <w:szCs w:val="22"/>
              </w:rPr>
              <w:t>7</w:t>
            </w:r>
            <w:r>
              <w:rPr>
                <w:rFonts w:eastAsia="標楷體"/>
                <w:bCs/>
                <w:kern w:val="0"/>
                <w:sz w:val="22"/>
                <w:szCs w:val="22"/>
              </w:rPr>
              <w:t>月底已使用經費</w:t>
            </w:r>
            <w:r>
              <w:rPr>
                <w:rFonts w:eastAsia="標楷體"/>
                <w:bCs/>
                <w:kern w:val="0"/>
                <w:sz w:val="22"/>
                <w:szCs w:val="22"/>
              </w:rPr>
              <w:t>(B)</w:t>
            </w:r>
          </w:p>
        </w:tc>
        <w:tc>
          <w:tcPr>
            <w:tcW w:w="1843"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widowControl/>
              <w:jc w:val="center"/>
              <w:rPr>
                <w:rFonts w:eastAsia="標楷體"/>
                <w:bCs/>
                <w:kern w:val="0"/>
                <w:sz w:val="22"/>
                <w:szCs w:val="22"/>
              </w:rPr>
            </w:pPr>
            <w:r>
              <w:rPr>
                <w:rFonts w:eastAsia="標楷體"/>
                <w:bCs/>
                <w:kern w:val="0"/>
                <w:sz w:val="22"/>
                <w:szCs w:val="22"/>
              </w:rPr>
              <w:t>預估</w:t>
            </w:r>
            <w:r>
              <w:rPr>
                <w:rFonts w:eastAsia="標楷體"/>
                <w:bCs/>
                <w:kern w:val="0"/>
                <w:sz w:val="22"/>
                <w:szCs w:val="22"/>
              </w:rPr>
              <w:t>109</w:t>
            </w:r>
            <w:r>
              <w:rPr>
                <w:rFonts w:eastAsia="標楷體"/>
                <w:bCs/>
                <w:kern w:val="0"/>
                <w:sz w:val="22"/>
                <w:szCs w:val="22"/>
              </w:rPr>
              <w:t>年度</w:t>
            </w:r>
          </w:p>
          <w:p w:rsidR="00D31A54" w:rsidRDefault="00A8140F">
            <w:pPr>
              <w:widowControl/>
              <w:jc w:val="center"/>
              <w:rPr>
                <w:rFonts w:eastAsia="標楷體"/>
                <w:bCs/>
                <w:kern w:val="0"/>
                <w:sz w:val="22"/>
                <w:szCs w:val="22"/>
              </w:rPr>
            </w:pPr>
            <w:r>
              <w:rPr>
                <w:rFonts w:eastAsia="標楷體"/>
                <w:bCs/>
                <w:kern w:val="0"/>
                <w:sz w:val="22"/>
                <w:szCs w:val="22"/>
              </w:rPr>
              <w:t>總使用經費</w:t>
            </w:r>
            <w:r>
              <w:rPr>
                <w:rFonts w:eastAsia="標楷體"/>
                <w:bCs/>
                <w:kern w:val="0"/>
                <w:sz w:val="22"/>
                <w:szCs w:val="22"/>
              </w:rPr>
              <w:t>(C)</w:t>
            </w:r>
          </w:p>
        </w:tc>
        <w:tc>
          <w:tcPr>
            <w:tcW w:w="1559" w:type="dxa"/>
            <w:vMerge/>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D31A54">
            <w:pPr>
              <w:widowControl/>
              <w:jc w:val="center"/>
              <w:rPr>
                <w:rFonts w:eastAsia="標楷體"/>
                <w:bCs/>
                <w:kern w:val="0"/>
                <w:sz w:val="22"/>
                <w:szCs w:val="22"/>
              </w:rPr>
            </w:pPr>
          </w:p>
        </w:tc>
        <w:tc>
          <w:tcPr>
            <w:tcW w:w="1828"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31A54" w:rsidRDefault="00D31A54">
            <w:pPr>
              <w:jc w:val="center"/>
              <w:rPr>
                <w:rFonts w:eastAsia="標楷體"/>
                <w:bCs/>
                <w:kern w:val="0"/>
                <w:sz w:val="22"/>
                <w:szCs w:val="22"/>
              </w:rPr>
            </w:pPr>
          </w:p>
        </w:tc>
      </w:tr>
      <w:tr w:rsidR="00D31A54">
        <w:tblPrEx>
          <w:tblCellMar>
            <w:top w:w="0" w:type="dxa"/>
            <w:bottom w:w="0" w:type="dxa"/>
          </w:tblCellMar>
        </w:tblPrEx>
        <w:trPr>
          <w:cantSplit/>
          <w:trHeight w:val="20"/>
          <w:jc w:val="center"/>
        </w:trPr>
        <w:tc>
          <w:tcPr>
            <w:tcW w:w="425" w:type="dxa"/>
            <w:tcBorders>
              <w:top w:val="single" w:sz="12"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w:t>
            </w:r>
          </w:p>
        </w:tc>
        <w:tc>
          <w:tcPr>
            <w:tcW w:w="978"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基隆市</w:t>
            </w:r>
          </w:p>
        </w:tc>
        <w:tc>
          <w:tcPr>
            <w:tcW w:w="1290" w:type="dxa"/>
            <w:tcBorders>
              <w:top w:val="single" w:sz="12"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5,340,000</w:t>
            </w:r>
          </w:p>
        </w:tc>
        <w:tc>
          <w:tcPr>
            <w:tcW w:w="1843" w:type="dxa"/>
            <w:tcBorders>
              <w:top w:val="single" w:sz="12"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12"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12"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2</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臺北市</w:t>
            </w:r>
          </w:p>
        </w:tc>
        <w:tc>
          <w:tcPr>
            <w:tcW w:w="129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jc w:val="center"/>
              <w:rPr>
                <w:color w:val="FF0000"/>
              </w:rPr>
            </w:pPr>
            <w:r>
              <w:rPr>
                <w:color w:val="FF0000"/>
              </w:rPr>
              <w:t>10,370,000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3</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新北市</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11,240,000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4</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桃園市</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12,029,000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5</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新竹縣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4,981,000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6</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新竹市</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4,246,000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7</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苗栗縣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4,948,000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8</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臺中市</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11,972,000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9</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南投縣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5,278,000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10</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彰化縣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6,102,000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11</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雲林縣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5,451,000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12</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嘉義縣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4,964,000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13</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嘉義市</w:t>
            </w:r>
          </w:p>
        </w:tc>
        <w:tc>
          <w:tcPr>
            <w:tcW w:w="129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jc w:val="center"/>
              <w:rPr>
                <w:color w:val="FF0000"/>
              </w:rPr>
            </w:pPr>
            <w:r>
              <w:rPr>
                <w:color w:val="FF0000"/>
              </w:rPr>
              <w:t>4,420,000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14</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臺南市</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10,778,000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15</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高雄市</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12,294,000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16</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屏東縣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5,739,000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17</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宜蘭縣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5,215,000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18</w:t>
            </w:r>
          </w:p>
        </w:tc>
        <w:tc>
          <w:tcPr>
            <w:tcW w:w="978"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花蓮縣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4,939,000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19</w:t>
            </w:r>
          </w:p>
        </w:tc>
        <w:tc>
          <w:tcPr>
            <w:tcW w:w="978"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臺東縣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4,952,000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20</w:t>
            </w:r>
          </w:p>
        </w:tc>
        <w:tc>
          <w:tcPr>
            <w:tcW w:w="978"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澎湖縣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933,000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21</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金門縣</w:t>
            </w:r>
          </w:p>
        </w:tc>
        <w:tc>
          <w:tcPr>
            <w:tcW w:w="1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578,000</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r w:rsidR="00D31A54">
        <w:tblPrEx>
          <w:tblCellMar>
            <w:top w:w="0" w:type="dxa"/>
            <w:bottom w:w="0" w:type="dxa"/>
          </w:tblCellMar>
        </w:tblPrEx>
        <w:trPr>
          <w:cantSplit/>
          <w:trHeight w:val="20"/>
          <w:jc w:val="center"/>
        </w:trPr>
        <w:tc>
          <w:tcPr>
            <w:tcW w:w="425" w:type="dxa"/>
            <w:tcBorders>
              <w:top w:val="single" w:sz="6" w:space="0" w:color="000000"/>
              <w:left w:val="single" w:sz="12" w:space="0" w:color="000000"/>
              <w:bottom w:val="single" w:sz="12"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bCs/>
                <w:kern w:val="0"/>
                <w:szCs w:val="24"/>
              </w:rPr>
            </w:pPr>
            <w:r>
              <w:rPr>
                <w:rFonts w:eastAsia="標楷體"/>
                <w:bCs/>
                <w:kern w:val="0"/>
                <w:szCs w:val="24"/>
              </w:rPr>
              <w:t>22</w:t>
            </w:r>
          </w:p>
        </w:tc>
        <w:tc>
          <w:tcPr>
            <w:tcW w:w="978"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31A54" w:rsidRDefault="00A8140F">
            <w:pPr>
              <w:spacing w:line="440" w:lineRule="exact"/>
              <w:jc w:val="center"/>
            </w:pPr>
            <w:r>
              <w:rPr>
                <w:rFonts w:ascii="標楷體" w:eastAsia="標楷體" w:hAnsi="標楷體"/>
                <w:szCs w:val="24"/>
              </w:rPr>
              <w:t>連江縣</w:t>
            </w:r>
          </w:p>
        </w:tc>
        <w:tc>
          <w:tcPr>
            <w:tcW w:w="1290" w:type="dxa"/>
            <w:tcBorders>
              <w:top w:val="single" w:sz="6" w:space="0" w:color="000000"/>
              <w:left w:val="single" w:sz="6" w:space="0" w:color="000000"/>
              <w:bottom w:val="single" w:sz="12"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jc w:val="center"/>
              <w:rPr>
                <w:color w:val="FF0000"/>
              </w:rPr>
            </w:pPr>
            <w:r>
              <w:rPr>
                <w:color w:val="FF0000"/>
              </w:rPr>
              <w:t>231,000</w:t>
            </w:r>
          </w:p>
        </w:tc>
        <w:tc>
          <w:tcPr>
            <w:tcW w:w="1843" w:type="dxa"/>
            <w:tcBorders>
              <w:top w:val="single" w:sz="6" w:space="0" w:color="000000"/>
              <w:left w:val="single" w:sz="6" w:space="0" w:color="000000"/>
              <w:bottom w:val="single" w:sz="12"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843" w:type="dxa"/>
            <w:tcBorders>
              <w:top w:val="single" w:sz="6" w:space="0" w:color="000000"/>
              <w:left w:val="single" w:sz="6" w:space="0" w:color="000000"/>
              <w:bottom w:val="single" w:sz="12" w:space="0" w:color="000000"/>
              <w:right w:val="single" w:sz="6"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c>
          <w:tcPr>
            <w:tcW w:w="1559"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D31A54" w:rsidRDefault="00D31A54">
            <w:pPr>
              <w:widowControl/>
              <w:spacing w:line="440" w:lineRule="exact"/>
              <w:jc w:val="center"/>
              <w:rPr>
                <w:rFonts w:eastAsia="標楷體"/>
                <w:kern w:val="0"/>
                <w:szCs w:val="24"/>
              </w:rPr>
            </w:pPr>
          </w:p>
        </w:tc>
        <w:tc>
          <w:tcPr>
            <w:tcW w:w="1828" w:type="dxa"/>
            <w:tcBorders>
              <w:top w:val="single" w:sz="6" w:space="0" w:color="000000"/>
              <w:left w:val="single" w:sz="6" w:space="0" w:color="000000"/>
              <w:bottom w:val="single" w:sz="12" w:space="0" w:color="000000"/>
              <w:right w:val="single" w:sz="12" w:space="0" w:color="000000"/>
            </w:tcBorders>
            <w:shd w:val="clear" w:color="auto" w:fill="auto"/>
            <w:noWrap/>
            <w:tcMar>
              <w:top w:w="0" w:type="dxa"/>
              <w:left w:w="28" w:type="dxa"/>
              <w:bottom w:w="0" w:type="dxa"/>
              <w:right w:w="28" w:type="dxa"/>
            </w:tcMar>
            <w:vAlign w:val="center"/>
          </w:tcPr>
          <w:p w:rsidR="00D31A54" w:rsidRDefault="00A8140F">
            <w:pPr>
              <w:widowControl/>
              <w:spacing w:line="440" w:lineRule="exact"/>
              <w:jc w:val="center"/>
              <w:rPr>
                <w:rFonts w:eastAsia="標楷體"/>
                <w:kern w:val="0"/>
                <w:szCs w:val="24"/>
              </w:rPr>
            </w:pPr>
            <w:r>
              <w:rPr>
                <w:rFonts w:eastAsia="標楷體"/>
                <w:kern w:val="0"/>
                <w:szCs w:val="24"/>
              </w:rPr>
              <w:t xml:space="preserve">　</w:t>
            </w:r>
          </w:p>
        </w:tc>
      </w:tr>
    </w:tbl>
    <w:p w:rsidR="00D31A54" w:rsidRDefault="00A8140F">
      <w:pPr>
        <w:ind w:left="425" w:hanging="425"/>
        <w:sectPr w:rsidR="00D31A54">
          <w:footerReference w:type="default" r:id="rId20"/>
          <w:pgSz w:w="11906" w:h="16838"/>
          <w:pgMar w:top="1440" w:right="1800" w:bottom="1440" w:left="1800" w:header="720" w:footer="720" w:gutter="0"/>
          <w:cols w:space="720"/>
          <w:docGrid w:type="lines" w:linePitch="367"/>
        </w:sectPr>
      </w:pPr>
      <w:r>
        <w:rPr>
          <w:rFonts w:eastAsia="標楷體"/>
          <w:szCs w:val="28"/>
          <w:lang w:eastAsia="zh-HK"/>
        </w:rPr>
        <w:t>註</w:t>
      </w:r>
      <w:r>
        <w:rPr>
          <w:rFonts w:ascii="標楷體" w:eastAsia="標楷體" w:hAnsi="標楷體"/>
          <w:szCs w:val="28"/>
          <w:lang w:eastAsia="zh-HK"/>
        </w:rPr>
        <w:t>：</w:t>
      </w:r>
      <w:r>
        <w:rPr>
          <w:rFonts w:eastAsia="標楷體"/>
          <w:szCs w:val="28"/>
          <w:lang w:eastAsia="zh-HK"/>
        </w:rPr>
        <w:t>替代治療給</w:t>
      </w:r>
      <w:r>
        <w:rPr>
          <w:rFonts w:eastAsia="標楷體"/>
          <w:szCs w:val="28"/>
        </w:rPr>
        <w:t>藥</w:t>
      </w:r>
      <w:r>
        <w:rPr>
          <w:rFonts w:eastAsia="標楷體"/>
          <w:szCs w:val="28"/>
          <w:lang w:eastAsia="zh-HK"/>
        </w:rPr>
        <w:t>服務費</w:t>
      </w:r>
      <w:r>
        <w:rPr>
          <w:rFonts w:eastAsia="標楷體"/>
          <w:szCs w:val="28"/>
        </w:rPr>
        <w:t>、</w:t>
      </w:r>
      <w:r>
        <w:rPr>
          <w:rFonts w:eastAsia="標楷體"/>
          <w:szCs w:val="28"/>
          <w:lang w:eastAsia="zh-HK"/>
        </w:rPr>
        <w:t>丁基原啡因藥品費</w:t>
      </w:r>
      <w:r>
        <w:rPr>
          <w:rFonts w:eastAsia="標楷體"/>
          <w:szCs w:val="28"/>
        </w:rPr>
        <w:t>，</w:t>
      </w:r>
      <w:r>
        <w:rPr>
          <w:rFonts w:eastAsia="標楷體"/>
          <w:szCs w:val="28"/>
          <w:lang w:eastAsia="zh-HK"/>
        </w:rPr>
        <w:t>由公務預算補助</w:t>
      </w:r>
      <w:r>
        <w:rPr>
          <w:rFonts w:eastAsia="標楷體"/>
          <w:szCs w:val="28"/>
        </w:rPr>
        <w:t>，</w:t>
      </w:r>
      <w:r>
        <w:rPr>
          <w:rFonts w:eastAsia="標楷體"/>
          <w:szCs w:val="28"/>
          <w:lang w:eastAsia="zh-HK"/>
        </w:rPr>
        <w:t>其餘各項處置費用，由毒防基金補助</w:t>
      </w:r>
      <w:r>
        <w:rPr>
          <w:rFonts w:eastAsia="標楷體"/>
          <w:szCs w:val="28"/>
        </w:rPr>
        <w:t>。</w:t>
      </w:r>
    </w:p>
    <w:p w:rsidR="00D31A54" w:rsidRDefault="00A8140F">
      <w:pPr>
        <w:spacing w:line="480" w:lineRule="exact"/>
        <w:jc w:val="center"/>
      </w:pPr>
      <w:r>
        <w:rPr>
          <w:noProof/>
          <w:sz w:val="28"/>
        </w:rPr>
        <mc:AlternateContent>
          <mc:Choice Requires="wps">
            <w:drawing>
              <wp:anchor distT="0" distB="0" distL="114300" distR="114300" simplePos="0" relativeHeight="251685376" behindDoc="0" locked="0" layoutInCell="1" allowOverlap="1">
                <wp:simplePos x="0" y="0"/>
                <wp:positionH relativeFrom="column">
                  <wp:posOffset>8134346</wp:posOffset>
                </wp:positionH>
                <wp:positionV relativeFrom="paragraph">
                  <wp:posOffset>-276221</wp:posOffset>
                </wp:positionV>
                <wp:extent cx="746122" cy="342900"/>
                <wp:effectExtent l="0" t="0" r="15878" b="19050"/>
                <wp:wrapNone/>
                <wp:docPr id="21" name="文字方塊 3"/>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11</w:t>
                            </w:r>
                          </w:p>
                        </w:txbxContent>
                      </wps:txbx>
                      <wps:bodyPr vert="horz" wrap="square" lIns="91440" tIns="45720" rIns="91440" bIns="45720" anchor="t" anchorCtr="0" compatLnSpc="0"/>
                    </wps:wsp>
                  </a:graphicData>
                </a:graphic>
              </wp:anchor>
            </w:drawing>
          </mc:Choice>
          <mc:Fallback>
            <w:pict>
              <v:shape id="文字方塊 3" o:spid="_x0000_s1039" type="#_x0000_t202" style="position:absolute;left:0;text-align:left;margin-left:640.5pt;margin-top:-21.75pt;width:58.75pt;height:27pt;z-index:25168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" strokeweight=".26467mm">
                <v:textbox>
                  <w:txbxContent>
                    <w:p w:rsidR="00D31A54" w:rsidRDefault="00A8140F">
                      <w:pPr>
                        <w:jc w:val="center"/>
                      </w:pPr>
                      <w:r>
                        <w:t>附件</w:t>
                      </w:r>
                      <w:r>
                        <w:t>11</w:t>
                      </w:r>
                    </w:p>
                  </w:txbxContent>
                </v:textbox>
              </v:shape>
            </w:pict>
          </mc:Fallback>
        </mc:AlternateContent>
      </w:r>
      <w:r>
        <w:rPr>
          <w:rFonts w:eastAsia="標楷體"/>
          <w:b/>
          <w:sz w:val="32"/>
          <w:szCs w:val="28"/>
          <w:lang w:eastAsia="zh-HK"/>
        </w:rPr>
        <w:t>衛生福利部</w:t>
      </w:r>
      <w:r>
        <w:rPr>
          <w:rFonts w:eastAsia="標楷體"/>
          <w:b/>
          <w:sz w:val="32"/>
          <w:szCs w:val="32"/>
        </w:rPr>
        <w:t>109</w:t>
      </w:r>
      <w:r>
        <w:rPr>
          <w:rFonts w:eastAsia="標楷體"/>
          <w:b/>
          <w:sz w:val="32"/>
          <w:szCs w:val="32"/>
          <w:lang w:eastAsia="zh-HK"/>
        </w:rPr>
        <w:t>年度</w:t>
      </w:r>
      <w:r>
        <w:rPr>
          <w:rFonts w:eastAsia="標楷體"/>
          <w:b/>
          <w:sz w:val="32"/>
          <w:szCs w:val="32"/>
        </w:rPr>
        <w:t>藥癮</w:t>
      </w:r>
      <w:r>
        <w:rPr>
          <w:rFonts w:eastAsia="標楷體"/>
          <w:b/>
          <w:sz w:val="32"/>
          <w:szCs w:val="32"/>
          <w:lang w:eastAsia="zh-HK"/>
        </w:rPr>
        <w:t>治療費用補助方</w:t>
      </w:r>
      <w:r>
        <w:rPr>
          <w:rFonts w:eastAsia="標楷體"/>
          <w:b/>
          <w:sz w:val="32"/>
          <w:szCs w:val="28"/>
          <w:lang w:eastAsia="zh-HK"/>
        </w:rPr>
        <w:t>案</w:t>
      </w:r>
    </w:p>
    <w:p w:rsidR="00D31A54" w:rsidRDefault="00A8140F">
      <w:pPr>
        <w:widowControl/>
        <w:spacing w:before="180" w:line="480" w:lineRule="exact"/>
        <w:jc w:val="center"/>
      </w:pPr>
      <w:r>
        <w:rPr>
          <w:rFonts w:eastAsia="標楷體"/>
          <w:b/>
          <w:bCs/>
          <w:sz w:val="28"/>
          <w:szCs w:val="26"/>
        </w:rPr>
        <w:t>治療機構管理費申報表</w:t>
      </w:r>
    </w:p>
    <w:p w:rsidR="00D31A54" w:rsidRDefault="00A8140F">
      <w:pPr>
        <w:widowControl/>
        <w:spacing w:before="180" w:line="480" w:lineRule="exact"/>
        <w:jc w:val="right"/>
      </w:pPr>
      <w:r>
        <w:rPr>
          <w:rFonts w:eastAsia="標楷體"/>
          <w:szCs w:val="28"/>
        </w:rPr>
        <w:t xml:space="preserve">縣市：　　　　　　　　　　　　　　　　　　　　　　　　　　　　　　　　　　　　　　　　　　</w:t>
      </w:r>
      <w:r>
        <w:rPr>
          <w:rFonts w:eastAsia="標楷體"/>
          <w:szCs w:val="28"/>
          <w:lang w:val="zh-TW"/>
        </w:rPr>
        <w:t>填表日期</w:t>
      </w:r>
      <w:r>
        <w:rPr>
          <w:rFonts w:eastAsia="標楷體"/>
          <w:szCs w:val="28"/>
        </w:rPr>
        <w:t>：</w:t>
      </w:r>
      <w:r>
        <w:rPr>
          <w:rFonts w:eastAsia="標楷體"/>
          <w:szCs w:val="28"/>
        </w:rPr>
        <w:t xml:space="preserve">   </w:t>
      </w:r>
      <w:r>
        <w:rPr>
          <w:rFonts w:eastAsia="標楷體"/>
          <w:szCs w:val="28"/>
          <w:lang w:val="zh-TW"/>
        </w:rPr>
        <w:t xml:space="preserve">年　</w:t>
      </w:r>
      <w:r>
        <w:rPr>
          <w:rFonts w:eastAsia="標楷體"/>
          <w:szCs w:val="28"/>
        </w:rPr>
        <w:t xml:space="preserve"> </w:t>
      </w:r>
      <w:r>
        <w:rPr>
          <w:rFonts w:eastAsia="標楷體"/>
          <w:szCs w:val="28"/>
          <w:lang w:val="zh-TW"/>
        </w:rPr>
        <w:t xml:space="preserve">月　</w:t>
      </w:r>
      <w:r>
        <w:rPr>
          <w:rFonts w:eastAsia="標楷體"/>
          <w:szCs w:val="28"/>
        </w:rPr>
        <w:t xml:space="preserve"> </w:t>
      </w:r>
      <w:r>
        <w:rPr>
          <w:rFonts w:eastAsia="標楷體"/>
          <w:szCs w:val="28"/>
          <w:lang w:val="zh-TW"/>
        </w:rPr>
        <w:t>日</w:t>
      </w:r>
    </w:p>
    <w:tbl>
      <w:tblPr>
        <w:tblW w:w="14029" w:type="dxa"/>
        <w:tblCellMar>
          <w:left w:w="10" w:type="dxa"/>
          <w:right w:w="10" w:type="dxa"/>
        </w:tblCellMar>
        <w:tblLook w:val="0000" w:firstRow="0" w:lastRow="0" w:firstColumn="0" w:lastColumn="0" w:noHBand="0" w:noVBand="0"/>
      </w:tblPr>
      <w:tblGrid>
        <w:gridCol w:w="1686"/>
        <w:gridCol w:w="1701"/>
        <w:gridCol w:w="1701"/>
        <w:gridCol w:w="1701"/>
        <w:gridCol w:w="1701"/>
        <w:gridCol w:w="1701"/>
        <w:gridCol w:w="1701"/>
        <w:gridCol w:w="2137"/>
      </w:tblGrid>
      <w:tr w:rsidR="00D31A54">
        <w:tblPrEx>
          <w:tblCellMar>
            <w:top w:w="0" w:type="dxa"/>
            <w:bottom w:w="0" w:type="dxa"/>
          </w:tblCellMar>
        </w:tblPrEx>
        <w:tc>
          <w:tcPr>
            <w:tcW w:w="1686"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治療機構</w:t>
            </w:r>
          </w:p>
          <w:p w:rsidR="00D31A54" w:rsidRDefault="00A8140F">
            <w:pPr>
              <w:widowControl/>
              <w:jc w:val="center"/>
            </w:pPr>
            <w:r>
              <w:rPr>
                <w:rFonts w:eastAsia="標楷體"/>
                <w:szCs w:val="24"/>
              </w:rPr>
              <w:t>(</w:t>
            </w:r>
            <w:r>
              <w:rPr>
                <w:rFonts w:eastAsia="標楷體"/>
                <w:szCs w:val="24"/>
              </w:rPr>
              <w:t>請寫全銜</w:t>
            </w:r>
            <w:r>
              <w:rPr>
                <w:rFonts w:eastAsia="標楷體"/>
                <w:szCs w:val="24"/>
              </w:rPr>
              <w:t>)</w:t>
            </w:r>
          </w:p>
        </w:tc>
        <w:tc>
          <w:tcPr>
            <w:tcW w:w="5103" w:type="dxa"/>
            <w:gridSpan w:val="3"/>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widowControl/>
              <w:jc w:val="center"/>
            </w:pPr>
            <w:r>
              <w:rPr>
                <w:rFonts w:eastAsia="標楷體"/>
                <w:szCs w:val="26"/>
              </w:rPr>
              <w:t>截至填表日</w:t>
            </w:r>
          </w:p>
        </w:tc>
        <w:tc>
          <w:tcPr>
            <w:tcW w:w="5103" w:type="dxa"/>
            <w:gridSpan w:val="3"/>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widowControl/>
              <w:jc w:val="center"/>
            </w:pPr>
            <w:r>
              <w:rPr>
                <w:rFonts w:eastAsia="標楷體"/>
                <w:szCs w:val="26"/>
              </w:rPr>
              <w:t>預估至</w:t>
            </w:r>
            <w:r>
              <w:rPr>
                <w:rFonts w:eastAsia="標楷體"/>
                <w:szCs w:val="26"/>
              </w:rPr>
              <w:t>12</w:t>
            </w:r>
            <w:r>
              <w:rPr>
                <w:rFonts w:eastAsia="標楷體"/>
                <w:szCs w:val="26"/>
              </w:rPr>
              <w:t>月</w:t>
            </w:r>
            <w:r>
              <w:rPr>
                <w:rFonts w:eastAsia="標楷體"/>
                <w:szCs w:val="26"/>
              </w:rPr>
              <w:t>31</w:t>
            </w:r>
            <w:r>
              <w:rPr>
                <w:rFonts w:eastAsia="標楷體"/>
                <w:szCs w:val="26"/>
              </w:rPr>
              <w:t>日</w:t>
            </w:r>
          </w:p>
        </w:tc>
        <w:tc>
          <w:tcPr>
            <w:tcW w:w="2137"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6"/>
              </w:rPr>
            </w:pPr>
            <w:r>
              <w:rPr>
                <w:rFonts w:eastAsia="標楷體"/>
                <w:szCs w:val="26"/>
              </w:rPr>
              <w:t>年度管理費</w:t>
            </w:r>
          </w:p>
          <w:p w:rsidR="00D31A54" w:rsidRDefault="00A8140F">
            <w:pPr>
              <w:widowControl/>
              <w:jc w:val="center"/>
              <w:rPr>
                <w:rFonts w:eastAsia="標楷體"/>
                <w:sz w:val="22"/>
                <w:szCs w:val="26"/>
              </w:rPr>
            </w:pPr>
            <w:r>
              <w:rPr>
                <w:rFonts w:eastAsia="標楷體"/>
                <w:sz w:val="22"/>
                <w:szCs w:val="26"/>
              </w:rPr>
              <w:t>[</w:t>
            </w:r>
            <w:r>
              <w:rPr>
                <w:rFonts w:eastAsia="標楷體"/>
                <w:sz w:val="22"/>
                <w:szCs w:val="26"/>
              </w:rPr>
              <w:t>以</w:t>
            </w:r>
            <w:r>
              <w:rPr>
                <w:rFonts w:eastAsia="標楷體"/>
                <w:sz w:val="22"/>
                <w:szCs w:val="26"/>
              </w:rPr>
              <w:t>(C+D)*5%</w:t>
            </w:r>
            <w:r>
              <w:rPr>
                <w:rFonts w:eastAsia="標楷體"/>
                <w:sz w:val="22"/>
                <w:szCs w:val="26"/>
              </w:rPr>
              <w:t>計算</w:t>
            </w:r>
            <w:r>
              <w:rPr>
                <w:rFonts w:eastAsia="標楷體"/>
                <w:sz w:val="22"/>
                <w:szCs w:val="26"/>
              </w:rPr>
              <w:t>]</w:t>
            </w:r>
          </w:p>
        </w:tc>
      </w:tr>
      <w:tr w:rsidR="00D31A54">
        <w:tblPrEx>
          <w:tblCellMar>
            <w:top w:w="0" w:type="dxa"/>
            <w:bottom w:w="0" w:type="dxa"/>
          </w:tblCellMar>
        </w:tblPrEx>
        <w:tc>
          <w:tcPr>
            <w:tcW w:w="1686"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70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6"/>
              </w:rPr>
            </w:pPr>
            <w:r>
              <w:rPr>
                <w:rFonts w:eastAsia="標楷體"/>
                <w:szCs w:val="26"/>
              </w:rPr>
              <w:t>受補助個案</w:t>
            </w:r>
          </w:p>
          <w:p w:rsidR="00D31A54" w:rsidRDefault="00A8140F">
            <w:pPr>
              <w:widowControl/>
              <w:jc w:val="center"/>
              <w:rPr>
                <w:rFonts w:eastAsia="標楷體"/>
                <w:szCs w:val="26"/>
              </w:rPr>
            </w:pPr>
            <w:r>
              <w:rPr>
                <w:rFonts w:eastAsia="標楷體"/>
                <w:szCs w:val="26"/>
              </w:rPr>
              <w:t>申請補助</w:t>
            </w:r>
          </w:p>
          <w:p w:rsidR="00D31A54" w:rsidRDefault="00A8140F">
            <w:pPr>
              <w:widowControl/>
              <w:jc w:val="center"/>
            </w:pPr>
            <w:r>
              <w:rPr>
                <w:rFonts w:eastAsia="標楷體"/>
                <w:szCs w:val="26"/>
              </w:rPr>
              <w:t>總金額</w:t>
            </w:r>
            <w:r>
              <w:rPr>
                <w:rFonts w:eastAsia="標楷體"/>
                <w:szCs w:val="26"/>
              </w:rPr>
              <w:t>(A)</w:t>
            </w:r>
          </w:p>
        </w:tc>
        <w:tc>
          <w:tcPr>
            <w:tcW w:w="170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6"/>
              </w:rPr>
            </w:pPr>
            <w:r>
              <w:rPr>
                <w:rFonts w:eastAsia="標楷體"/>
                <w:szCs w:val="26"/>
              </w:rPr>
              <w:t>受補助個案</w:t>
            </w:r>
          </w:p>
          <w:p w:rsidR="00D31A54" w:rsidRDefault="00A8140F">
            <w:pPr>
              <w:widowControl/>
              <w:jc w:val="center"/>
              <w:rPr>
                <w:rFonts w:eastAsia="標楷體"/>
                <w:szCs w:val="26"/>
              </w:rPr>
            </w:pPr>
            <w:r>
              <w:rPr>
                <w:rFonts w:eastAsia="標楷體"/>
                <w:szCs w:val="26"/>
              </w:rPr>
              <w:t>自行負擔費用</w:t>
            </w:r>
          </w:p>
          <w:p w:rsidR="00D31A54" w:rsidRDefault="00A8140F">
            <w:pPr>
              <w:widowControl/>
              <w:jc w:val="center"/>
            </w:pPr>
            <w:r>
              <w:rPr>
                <w:rFonts w:eastAsia="標楷體"/>
                <w:szCs w:val="26"/>
              </w:rPr>
              <w:t>總金額</w:t>
            </w:r>
            <w:r>
              <w:rPr>
                <w:rFonts w:eastAsia="標楷體"/>
                <w:szCs w:val="26"/>
              </w:rPr>
              <w:t>(B)</w:t>
            </w:r>
          </w:p>
        </w:tc>
        <w:tc>
          <w:tcPr>
            <w:tcW w:w="1701"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6"/>
              </w:rPr>
            </w:pPr>
            <w:r>
              <w:rPr>
                <w:rFonts w:eastAsia="標楷體"/>
                <w:szCs w:val="26"/>
              </w:rPr>
              <w:t>受補助個案之藥癮醫療費用</w:t>
            </w:r>
          </w:p>
          <w:p w:rsidR="00D31A54" w:rsidRDefault="00A8140F">
            <w:pPr>
              <w:widowControl/>
              <w:jc w:val="center"/>
              <w:rPr>
                <w:rFonts w:eastAsia="標楷體"/>
                <w:szCs w:val="26"/>
              </w:rPr>
            </w:pPr>
            <w:r>
              <w:rPr>
                <w:rFonts w:eastAsia="標楷體"/>
                <w:szCs w:val="26"/>
              </w:rPr>
              <w:t>合計</w:t>
            </w:r>
            <w:r>
              <w:rPr>
                <w:rFonts w:eastAsia="標楷體"/>
                <w:szCs w:val="26"/>
              </w:rPr>
              <w:t>(A+B)</w:t>
            </w:r>
          </w:p>
        </w:tc>
        <w:tc>
          <w:tcPr>
            <w:tcW w:w="170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6"/>
              </w:rPr>
            </w:pPr>
            <w:r>
              <w:rPr>
                <w:rFonts w:eastAsia="標楷體"/>
                <w:szCs w:val="26"/>
              </w:rPr>
              <w:t>受補助個案</w:t>
            </w:r>
          </w:p>
          <w:p w:rsidR="00D31A54" w:rsidRDefault="00A8140F">
            <w:pPr>
              <w:widowControl/>
              <w:jc w:val="center"/>
              <w:rPr>
                <w:rFonts w:eastAsia="標楷體"/>
                <w:szCs w:val="26"/>
              </w:rPr>
            </w:pPr>
            <w:r>
              <w:rPr>
                <w:rFonts w:eastAsia="標楷體"/>
                <w:szCs w:val="26"/>
              </w:rPr>
              <w:t>申請補助</w:t>
            </w:r>
          </w:p>
          <w:p w:rsidR="00D31A54" w:rsidRDefault="00A8140F">
            <w:pPr>
              <w:widowControl/>
              <w:jc w:val="center"/>
            </w:pPr>
            <w:r>
              <w:rPr>
                <w:rFonts w:eastAsia="標楷體"/>
                <w:szCs w:val="26"/>
              </w:rPr>
              <w:t>總金額</w:t>
            </w:r>
            <w:r>
              <w:rPr>
                <w:rFonts w:eastAsia="標楷體"/>
                <w:szCs w:val="26"/>
              </w:rPr>
              <w:t>(C)</w:t>
            </w:r>
          </w:p>
        </w:tc>
        <w:tc>
          <w:tcPr>
            <w:tcW w:w="170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6"/>
              </w:rPr>
            </w:pPr>
            <w:r>
              <w:rPr>
                <w:rFonts w:eastAsia="標楷體"/>
                <w:szCs w:val="26"/>
              </w:rPr>
              <w:t>受補助個案</w:t>
            </w:r>
          </w:p>
          <w:p w:rsidR="00D31A54" w:rsidRDefault="00A8140F">
            <w:pPr>
              <w:widowControl/>
              <w:jc w:val="center"/>
              <w:rPr>
                <w:rFonts w:eastAsia="標楷體"/>
                <w:szCs w:val="26"/>
              </w:rPr>
            </w:pPr>
            <w:r>
              <w:rPr>
                <w:rFonts w:eastAsia="標楷體"/>
                <w:szCs w:val="26"/>
              </w:rPr>
              <w:t>自行負擔費用</w:t>
            </w:r>
          </w:p>
          <w:p w:rsidR="00D31A54" w:rsidRDefault="00A8140F">
            <w:pPr>
              <w:widowControl/>
              <w:jc w:val="center"/>
            </w:pPr>
            <w:r>
              <w:rPr>
                <w:rFonts w:eastAsia="標楷體"/>
                <w:szCs w:val="26"/>
              </w:rPr>
              <w:t>總金額</w:t>
            </w:r>
            <w:r>
              <w:rPr>
                <w:rFonts w:eastAsia="標楷體"/>
                <w:szCs w:val="26"/>
              </w:rPr>
              <w:t>(D)</w:t>
            </w:r>
          </w:p>
        </w:tc>
        <w:tc>
          <w:tcPr>
            <w:tcW w:w="1701"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widowControl/>
              <w:jc w:val="center"/>
              <w:rPr>
                <w:rFonts w:eastAsia="標楷體"/>
                <w:szCs w:val="26"/>
              </w:rPr>
            </w:pPr>
            <w:r>
              <w:rPr>
                <w:rFonts w:eastAsia="標楷體"/>
                <w:szCs w:val="26"/>
              </w:rPr>
              <w:t>受補助個案之藥癮醫療費用</w:t>
            </w:r>
          </w:p>
          <w:p w:rsidR="00D31A54" w:rsidRDefault="00A8140F">
            <w:pPr>
              <w:widowControl/>
              <w:jc w:val="center"/>
              <w:rPr>
                <w:rFonts w:eastAsia="標楷體"/>
                <w:szCs w:val="26"/>
              </w:rPr>
            </w:pPr>
            <w:r>
              <w:rPr>
                <w:rFonts w:eastAsia="標楷體"/>
                <w:szCs w:val="26"/>
              </w:rPr>
              <w:t>合計</w:t>
            </w:r>
            <w:r>
              <w:rPr>
                <w:rFonts w:eastAsia="標楷體"/>
                <w:szCs w:val="26"/>
              </w:rPr>
              <w:t>(C+D)</w:t>
            </w:r>
          </w:p>
        </w:tc>
        <w:tc>
          <w:tcPr>
            <w:tcW w:w="2137"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lang w:eastAsia="zh-HK"/>
              </w:rPr>
            </w:pPr>
          </w:p>
        </w:tc>
      </w:tr>
      <w:tr w:rsidR="00D31A54">
        <w:tblPrEx>
          <w:tblCellMar>
            <w:top w:w="0" w:type="dxa"/>
            <w:bottom w:w="0" w:type="dxa"/>
          </w:tblCellMar>
        </w:tblPrEx>
        <w:trPr>
          <w:trHeight w:val="454"/>
        </w:trPr>
        <w:tc>
          <w:tcPr>
            <w:tcW w:w="1686" w:type="dxa"/>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701"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2137" w:type="dxa"/>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lang w:eastAsia="zh-HK"/>
              </w:rPr>
            </w:pPr>
          </w:p>
        </w:tc>
      </w:tr>
      <w:tr w:rsidR="00D31A54">
        <w:tblPrEx>
          <w:tblCellMar>
            <w:top w:w="0" w:type="dxa"/>
            <w:bottom w:w="0" w:type="dxa"/>
          </w:tblCellMar>
        </w:tblPrEx>
        <w:trPr>
          <w:trHeight w:val="454"/>
        </w:trPr>
        <w:tc>
          <w:tcPr>
            <w:tcW w:w="1686"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2137"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lang w:eastAsia="zh-HK"/>
              </w:rPr>
            </w:pPr>
          </w:p>
        </w:tc>
      </w:tr>
      <w:tr w:rsidR="00D31A54">
        <w:tblPrEx>
          <w:tblCellMar>
            <w:top w:w="0" w:type="dxa"/>
            <w:bottom w:w="0" w:type="dxa"/>
          </w:tblCellMar>
        </w:tblPrEx>
        <w:trPr>
          <w:trHeight w:val="454"/>
        </w:trPr>
        <w:tc>
          <w:tcPr>
            <w:tcW w:w="1686"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2137"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lang w:eastAsia="zh-HK"/>
              </w:rPr>
            </w:pPr>
          </w:p>
        </w:tc>
      </w:tr>
      <w:tr w:rsidR="00D31A54">
        <w:tblPrEx>
          <w:tblCellMar>
            <w:top w:w="0" w:type="dxa"/>
            <w:bottom w:w="0" w:type="dxa"/>
          </w:tblCellMar>
        </w:tblPrEx>
        <w:trPr>
          <w:trHeight w:val="454"/>
        </w:trPr>
        <w:tc>
          <w:tcPr>
            <w:tcW w:w="1686"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2137"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lang w:eastAsia="zh-HK"/>
              </w:rPr>
            </w:pPr>
          </w:p>
        </w:tc>
      </w:tr>
      <w:tr w:rsidR="00D31A54">
        <w:tblPrEx>
          <w:tblCellMar>
            <w:top w:w="0" w:type="dxa"/>
            <w:bottom w:w="0" w:type="dxa"/>
          </w:tblCellMar>
        </w:tblPrEx>
        <w:trPr>
          <w:trHeight w:val="454"/>
        </w:trPr>
        <w:tc>
          <w:tcPr>
            <w:tcW w:w="1686"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2137"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lang w:eastAsia="zh-HK"/>
              </w:rPr>
            </w:pPr>
          </w:p>
        </w:tc>
      </w:tr>
      <w:tr w:rsidR="00D31A54">
        <w:tblPrEx>
          <w:tblCellMar>
            <w:top w:w="0" w:type="dxa"/>
            <w:bottom w:w="0" w:type="dxa"/>
          </w:tblCellMar>
        </w:tblPrEx>
        <w:trPr>
          <w:trHeight w:val="454"/>
        </w:trPr>
        <w:tc>
          <w:tcPr>
            <w:tcW w:w="1686"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2137"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lang w:eastAsia="zh-HK"/>
              </w:rPr>
            </w:pPr>
          </w:p>
        </w:tc>
      </w:tr>
      <w:tr w:rsidR="00D31A54">
        <w:tblPrEx>
          <w:tblCellMar>
            <w:top w:w="0" w:type="dxa"/>
            <w:bottom w:w="0" w:type="dxa"/>
          </w:tblCellMar>
        </w:tblPrEx>
        <w:trPr>
          <w:trHeight w:val="454"/>
        </w:trPr>
        <w:tc>
          <w:tcPr>
            <w:tcW w:w="1686"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2137" w:type="dxa"/>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lang w:eastAsia="zh-HK"/>
              </w:rPr>
            </w:pPr>
          </w:p>
        </w:tc>
      </w:tr>
      <w:tr w:rsidR="00D31A54">
        <w:tblPrEx>
          <w:tblCellMar>
            <w:top w:w="0" w:type="dxa"/>
            <w:bottom w:w="0" w:type="dxa"/>
          </w:tblCellMar>
        </w:tblPrEx>
        <w:trPr>
          <w:trHeight w:val="454"/>
        </w:trPr>
        <w:tc>
          <w:tcPr>
            <w:tcW w:w="1686" w:type="dxa"/>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jc w:val="center"/>
              <w:rPr>
                <w:rFonts w:eastAsia="標楷體"/>
                <w:szCs w:val="24"/>
              </w:rPr>
            </w:pPr>
          </w:p>
        </w:tc>
        <w:tc>
          <w:tcPr>
            <w:tcW w:w="170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2137" w:type="dxa"/>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lang w:eastAsia="zh-HK"/>
              </w:rPr>
            </w:pPr>
          </w:p>
        </w:tc>
      </w:tr>
      <w:tr w:rsidR="00D31A54">
        <w:tblPrEx>
          <w:tblCellMar>
            <w:top w:w="0" w:type="dxa"/>
            <w:bottom w:w="0" w:type="dxa"/>
          </w:tblCellMar>
        </w:tblPrEx>
        <w:trPr>
          <w:trHeight w:val="454"/>
        </w:trPr>
        <w:tc>
          <w:tcPr>
            <w:tcW w:w="168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A8140F">
            <w:pPr>
              <w:jc w:val="center"/>
              <w:rPr>
                <w:rFonts w:eastAsia="標楷體"/>
                <w:szCs w:val="24"/>
              </w:rPr>
            </w:pPr>
            <w:r>
              <w:rPr>
                <w:rFonts w:eastAsia="標楷體"/>
                <w:szCs w:val="24"/>
              </w:rPr>
              <w:t>總計</w:t>
            </w:r>
          </w:p>
        </w:tc>
        <w:tc>
          <w:tcPr>
            <w:tcW w:w="1701"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1701" w:type="dxa"/>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rPr>
            </w:pPr>
          </w:p>
        </w:tc>
        <w:tc>
          <w:tcPr>
            <w:tcW w:w="21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D31A54" w:rsidRDefault="00D31A54">
            <w:pPr>
              <w:widowControl/>
              <w:jc w:val="center"/>
              <w:rPr>
                <w:rFonts w:eastAsia="標楷體"/>
                <w:szCs w:val="26"/>
                <w:lang w:eastAsia="zh-HK"/>
              </w:rPr>
            </w:pPr>
          </w:p>
        </w:tc>
      </w:tr>
    </w:tbl>
    <w:p w:rsidR="00D31A54" w:rsidRDefault="00A8140F">
      <w:pPr>
        <w:tabs>
          <w:tab w:val="left" w:pos="851"/>
        </w:tabs>
        <w:jc w:val="both"/>
        <w:sectPr w:rsidR="00D31A54">
          <w:footerReference w:type="default" r:id="rId21"/>
          <w:pgSz w:w="16838" w:h="11906" w:orient="landscape"/>
          <w:pgMar w:top="1800" w:right="1440" w:bottom="1800" w:left="1440" w:header="720" w:footer="720" w:gutter="0"/>
          <w:cols w:space="720"/>
          <w:docGrid w:type="lines" w:linePitch="361"/>
        </w:sectPr>
      </w:pPr>
      <w:r>
        <w:rPr>
          <w:rFonts w:eastAsia="標楷體" w:cs="標楷體"/>
          <w:szCs w:val="28"/>
          <w:lang w:val="zh-TW"/>
        </w:rPr>
        <w:t>填表人：</w:t>
      </w:r>
      <w:r>
        <w:rPr>
          <w:rFonts w:eastAsia="標楷體"/>
          <w:szCs w:val="28"/>
        </w:rPr>
        <w:t xml:space="preserve">              </w:t>
      </w:r>
      <w:r>
        <w:rPr>
          <w:rFonts w:eastAsia="標楷體"/>
          <w:szCs w:val="28"/>
        </w:rPr>
        <w:t xml:space="preserve">                  </w:t>
      </w:r>
      <w:r>
        <w:rPr>
          <w:rFonts w:eastAsia="標楷體" w:cs="標楷體"/>
          <w:szCs w:val="28"/>
          <w:lang w:val="zh-TW"/>
        </w:rPr>
        <w:t>單位主管：</w:t>
      </w:r>
      <w:r>
        <w:rPr>
          <w:rFonts w:eastAsia="標楷體"/>
          <w:szCs w:val="28"/>
        </w:rPr>
        <w:t xml:space="preserve">                               </w:t>
      </w:r>
      <w:r>
        <w:rPr>
          <w:rFonts w:eastAsia="標楷體" w:cs="標楷體"/>
          <w:szCs w:val="28"/>
          <w:lang w:val="zh-TW"/>
        </w:rPr>
        <w:t>會計</w:t>
      </w:r>
    </w:p>
    <w:p w:rsidR="00D31A54" w:rsidRDefault="00D31A54">
      <w:pPr>
        <w:spacing w:line="480" w:lineRule="exact"/>
        <w:jc w:val="center"/>
        <w:rPr>
          <w:rFonts w:ascii="標楷體" w:eastAsia="標楷體" w:hAnsi="標楷體"/>
          <w:b/>
          <w:bCs/>
          <w:sz w:val="32"/>
        </w:rPr>
      </w:pPr>
    </w:p>
    <w:p w:rsidR="00000000" w:rsidRDefault="00A8140F">
      <w:pPr>
        <w:sectPr w:rsidR="00000000">
          <w:footerReference w:type="default" r:id="rId22"/>
          <w:pgSz w:w="11906" w:h="16838"/>
          <w:pgMar w:top="1440" w:right="1800" w:bottom="1440" w:left="1800" w:header="720" w:footer="720" w:gutter="0"/>
          <w:cols w:space="720"/>
          <w:docGrid w:type="lines" w:linePitch="367"/>
        </w:sectPr>
      </w:pPr>
    </w:p>
    <w:p w:rsidR="00D31A54" w:rsidRDefault="00A8140F">
      <w:pPr>
        <w:spacing w:line="480" w:lineRule="exact"/>
        <w:jc w:val="center"/>
      </w:pPr>
      <w:r>
        <w:rPr>
          <w:noProof/>
          <w:sz w:val="28"/>
        </w:rPr>
        <mc:AlternateContent>
          <mc:Choice Requires="wps">
            <w:drawing>
              <wp:anchor distT="0" distB="0" distL="114300" distR="114300" simplePos="0" relativeHeight="251650560" behindDoc="0" locked="0" layoutInCell="1" allowOverlap="1">
                <wp:simplePos x="0" y="0"/>
                <wp:positionH relativeFrom="column">
                  <wp:posOffset>4525649</wp:posOffset>
                </wp:positionH>
                <wp:positionV relativeFrom="paragraph">
                  <wp:posOffset>-354960</wp:posOffset>
                </wp:positionV>
                <wp:extent cx="746122" cy="342900"/>
                <wp:effectExtent l="0" t="0" r="15878" b="19050"/>
                <wp:wrapNone/>
                <wp:docPr id="22" name="文字方塊 3"/>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12</w:t>
                            </w:r>
                          </w:p>
                        </w:txbxContent>
                      </wps:txbx>
                      <wps:bodyPr vert="horz" wrap="square" lIns="91440" tIns="45720" rIns="91440" bIns="45720" anchor="t" anchorCtr="0" compatLnSpc="0"/>
                    </wps:wsp>
                  </a:graphicData>
                </a:graphic>
              </wp:anchor>
            </w:drawing>
          </mc:Choice>
          <mc:Fallback>
            <w:pict>
              <v:shape id="_x0000_s1040" type="#_x0000_t202" style="position:absolute;left:0;text-align:left;margin-left:356.35pt;margin-top:-27.95pt;width:58.75pt;height:27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" strokeweight=".26467mm">
                <v:textbox>
                  <w:txbxContent>
                    <w:p w:rsidR="00D31A54" w:rsidRDefault="00A8140F">
                      <w:pPr>
                        <w:jc w:val="center"/>
                      </w:pPr>
                      <w:r>
                        <w:t>附件</w:t>
                      </w:r>
                      <w:r>
                        <w:t>12</w:t>
                      </w:r>
                    </w:p>
                  </w:txbxContent>
                </v:textbox>
              </v:shape>
            </w:pict>
          </mc:Fallback>
        </mc:AlternateContent>
      </w:r>
      <w:r>
        <w:rPr>
          <w:rFonts w:ascii="標楷體" w:eastAsia="標楷體" w:hAnsi="標楷體"/>
          <w:b/>
          <w:bCs/>
          <w:sz w:val="32"/>
        </w:rPr>
        <w:t>收　支　明　細　表</w:t>
      </w:r>
    </w:p>
    <w:p w:rsidR="00D31A54" w:rsidRDefault="00D31A54">
      <w:pPr>
        <w:rPr>
          <w:rFonts w:ascii="標楷體" w:eastAsia="標楷體" w:hAnsi="標楷體"/>
        </w:rPr>
      </w:pPr>
    </w:p>
    <w:p w:rsidR="00D31A54" w:rsidRDefault="00A8140F">
      <w:pPr>
        <w:rPr>
          <w:rFonts w:ascii="標楷體" w:eastAsia="標楷體" w:hAnsi="標楷體"/>
        </w:rPr>
      </w:pPr>
      <w:r>
        <w:rPr>
          <w:rFonts w:ascii="標楷體" w:eastAsia="標楷體" w:hAnsi="標楷體"/>
        </w:rPr>
        <w:t>受補助單位：</w:t>
      </w:r>
      <w:r>
        <w:rPr>
          <w:rFonts w:ascii="標楷體" w:eastAsia="標楷體" w:hAnsi="標楷體"/>
        </w:rPr>
        <w:t>○○○○○○</w:t>
      </w:r>
    </w:p>
    <w:p w:rsidR="00D31A54" w:rsidRDefault="00A8140F">
      <w:pPr>
        <w:rPr>
          <w:rFonts w:ascii="標楷體" w:eastAsia="標楷體" w:hAnsi="標楷體"/>
        </w:rPr>
      </w:pPr>
      <w:r>
        <w:rPr>
          <w:rFonts w:ascii="標楷體" w:eastAsia="標楷體" w:hAnsi="標楷體"/>
        </w:rPr>
        <w:t>補助年度：</w:t>
      </w:r>
    </w:p>
    <w:tbl>
      <w:tblPr>
        <w:tblW w:w="8998" w:type="dxa"/>
        <w:jc w:val="center"/>
        <w:tblLayout w:type="fixed"/>
        <w:tblCellMar>
          <w:left w:w="10" w:type="dxa"/>
          <w:right w:w="10" w:type="dxa"/>
        </w:tblCellMar>
        <w:tblLook w:val="0000" w:firstRow="0" w:lastRow="0" w:firstColumn="0" w:lastColumn="0" w:noHBand="0" w:noVBand="0"/>
      </w:tblPr>
      <w:tblGrid>
        <w:gridCol w:w="2061"/>
        <w:gridCol w:w="557"/>
        <w:gridCol w:w="1783"/>
        <w:gridCol w:w="2257"/>
        <w:gridCol w:w="2340"/>
      </w:tblGrid>
      <w:tr w:rsidR="00D31A54">
        <w:tblPrEx>
          <w:tblCellMar>
            <w:top w:w="0" w:type="dxa"/>
            <w:bottom w:w="0" w:type="dxa"/>
          </w:tblCellMar>
        </w:tblPrEx>
        <w:trPr>
          <w:cantSplit/>
          <w:trHeight w:val="1205"/>
          <w:jc w:val="center"/>
        </w:trPr>
        <w:tc>
          <w:tcPr>
            <w:tcW w:w="20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ind w:left="113" w:right="113"/>
              <w:jc w:val="both"/>
              <w:rPr>
                <w:rFonts w:eastAsia="標楷體"/>
                <w:sz w:val="20"/>
              </w:rPr>
            </w:pPr>
          </w:p>
          <w:p w:rsidR="00D31A54" w:rsidRDefault="00D31A54">
            <w:pPr>
              <w:ind w:left="113" w:right="113"/>
              <w:jc w:val="both"/>
              <w:rPr>
                <w:rFonts w:ascii="標楷體" w:eastAsia="標楷體" w:hAnsi="標楷體"/>
              </w:rPr>
            </w:pPr>
          </w:p>
          <w:p w:rsidR="00D31A54" w:rsidRDefault="00A8140F">
            <w:pPr>
              <w:ind w:left="113" w:right="113"/>
              <w:jc w:val="both"/>
              <w:rPr>
                <w:rFonts w:ascii="標楷體" w:eastAsia="標楷體" w:hAnsi="標楷體"/>
              </w:rPr>
            </w:pPr>
            <w:r>
              <w:rPr>
                <w:rFonts w:ascii="標楷體" w:eastAsia="標楷體" w:hAnsi="標楷體"/>
              </w:rPr>
              <w:t>核撥</w:t>
            </w:r>
          </w:p>
          <w:p w:rsidR="00D31A54" w:rsidRDefault="00A8140F">
            <w:pPr>
              <w:ind w:left="113" w:right="113"/>
              <w:jc w:val="both"/>
            </w:pPr>
            <w:r>
              <w:rPr>
                <w:noProof/>
              </w:rPr>
              <mc:AlternateContent>
                <mc:Choice Requires="wps">
                  <w:drawing>
                    <wp:anchor distT="0" distB="0" distL="114300" distR="114300" simplePos="0" relativeHeight="251677184" behindDoc="1" locked="0" layoutInCell="1" allowOverlap="1">
                      <wp:simplePos x="0" y="0"/>
                      <wp:positionH relativeFrom="column">
                        <wp:posOffset>-179707</wp:posOffset>
                      </wp:positionH>
                      <wp:positionV relativeFrom="paragraph">
                        <wp:posOffset>400050</wp:posOffset>
                      </wp:positionV>
                      <wp:extent cx="685800" cy="276862"/>
                      <wp:effectExtent l="0" t="0" r="0" b="8888"/>
                      <wp:wrapNone/>
                      <wp:docPr id="23" name="文字方塊 2"/>
                      <wp:cNvGraphicFramePr/>
                      <a:graphic xmlns:a="http://schemas.openxmlformats.org/drawingml/2006/main">
                        <a:graphicData uri="http://schemas.microsoft.com/office/word/2010/wordprocessingShape">
                          <wps:wsp>
                            <wps:cNvSpPr txBox="1"/>
                            <wps:spPr>
                              <a:xfrm>
                                <a:off x="0" y="0"/>
                                <a:ext cx="685800" cy="276862"/>
                              </a:xfrm>
                              <a:prstGeom prst="rect">
                                <a:avLst/>
                              </a:prstGeom>
                              <a:solidFill>
                                <a:srgbClr val="FFFFFF"/>
                              </a:solidFill>
                              <a:ln>
                                <a:noFill/>
                                <a:prstDash/>
                              </a:ln>
                            </wps:spPr>
                            <wps:txbx>
                              <w:txbxContent>
                                <w:p w:rsidR="00D31A54" w:rsidRDefault="00A8140F">
                                  <w:r>
                                    <w:rPr>
                                      <w:rFonts w:eastAsia="標楷體"/>
                                      <w:sz w:val="19"/>
                                      <w:szCs w:val="19"/>
                                    </w:rPr>
                                    <w:t>（結報）</w:t>
                                  </w:r>
                                </w:p>
                              </w:txbxContent>
                            </wps:txbx>
                            <wps:bodyPr vert="horz" wrap="square" lIns="91440" tIns="45720" rIns="91440" bIns="45720" anchor="t" anchorCtr="0" compatLnSpc="0"/>
                          </wps:wsp>
                        </a:graphicData>
                      </a:graphic>
                    </wp:anchor>
                  </w:drawing>
                </mc:Choice>
                <mc:Fallback>
                  <w:pict>
                    <v:shape id="文字方塊 2" o:spid="_x0000_s1041" type="#_x0000_t202" style="position:absolute;left:0;text-align:left;margin-left:-14.15pt;margin-top:31.5pt;width:54pt;height:21.8pt;z-index:-25163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" stroked="f">
                      <v:textbox>
                        <w:txbxContent>
                          <w:p w:rsidR="00D31A54" w:rsidRDefault="00A8140F">
                            <w:r>
                              <w:rPr>
                                <w:rFonts w:eastAsia="標楷體"/>
                                <w:sz w:val="19"/>
                                <w:szCs w:val="19"/>
                              </w:rPr>
                              <w:t>（結報）</w:t>
                            </w:r>
                          </w:p>
                        </w:txbxContent>
                      </v:textbox>
                    </v:shape>
                  </w:pict>
                </mc:Fallback>
              </mc:AlternateContent>
            </w:r>
            <w:r>
              <w:rPr>
                <w:noProof/>
              </w:rPr>
              <mc:AlternateContent>
                <mc:Choice Requires="wps">
                  <w:drawing>
                    <wp:anchor distT="0" distB="0" distL="114300" distR="114300" simplePos="0" relativeHeight="251678208" behindDoc="1" locked="0" layoutInCell="1" allowOverlap="1">
                      <wp:simplePos x="0" y="0"/>
                      <wp:positionH relativeFrom="column">
                        <wp:posOffset>-565785</wp:posOffset>
                      </wp:positionH>
                      <wp:positionV relativeFrom="paragraph">
                        <wp:posOffset>809628</wp:posOffset>
                      </wp:positionV>
                      <wp:extent cx="457200" cy="1509390"/>
                      <wp:effectExtent l="0" t="0" r="0" b="0"/>
                      <wp:wrapNone/>
                      <wp:docPr id="24" name="文字方塊 1"/>
                      <wp:cNvGraphicFramePr/>
                      <a:graphic xmlns:a="http://schemas.openxmlformats.org/drawingml/2006/main">
                        <a:graphicData uri="http://schemas.microsoft.com/office/word/2010/wordprocessingShape">
                          <wps:wsp>
                            <wps:cNvSpPr txBox="1"/>
                            <wps:spPr>
                              <a:xfrm>
                                <a:off x="0" y="0"/>
                                <a:ext cx="457200" cy="1509390"/>
                              </a:xfrm>
                              <a:prstGeom prst="rect">
                                <a:avLst/>
                              </a:prstGeom>
                              <a:solidFill>
                                <a:srgbClr val="FFFFFF"/>
                              </a:solidFill>
                              <a:ln>
                                <a:noFill/>
                                <a:prstDash/>
                              </a:ln>
                            </wps:spPr>
                            <wps:txbx>
                              <w:txbxContent>
                                <w:p w:rsidR="00D31A54" w:rsidRDefault="00A8140F">
                                  <w:pPr>
                                    <w:ind w:firstLine="480"/>
                                    <w:rPr>
                                      <w:rFonts w:eastAsia="標楷體"/>
                                    </w:rPr>
                                  </w:pPr>
                                  <w:r>
                                    <w:rPr>
                                      <w:rFonts w:eastAsia="標楷體"/>
                                    </w:rPr>
                                    <w:t>經費預算核撥數</w:t>
                                  </w:r>
                                </w:p>
                              </w:txbxContent>
                            </wps:txbx>
                            <wps:bodyPr vert="eaVert" wrap="square" lIns="91440" tIns="45720" rIns="91440" bIns="45720" anchor="t" anchorCtr="0" compatLnSpc="0"/>
                          </wps:wsp>
                        </a:graphicData>
                      </a:graphic>
                    </wp:anchor>
                  </w:drawing>
                </mc:Choice>
                <mc:Fallback>
                  <w:pict>
                    <v:shape id="文字方塊 1" o:spid="_x0000_s1042" type="#_x0000_t202" style="position:absolute;left:0;text-align:left;margin-left:-44.55pt;margin-top:63.75pt;width:36pt;height:118.85pt;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" stroked="f">
                      <v:textbox style="layout-flow:vertical-ideographic">
                        <w:txbxContent>
                          <w:p w:rsidR="00D31A54" w:rsidRDefault="00A8140F">
                            <w:pPr>
                              <w:ind w:firstLine="480"/>
                              <w:rPr>
                                <w:rFonts w:eastAsia="標楷體"/>
                              </w:rPr>
                            </w:pPr>
                            <w:r>
                              <w:rPr>
                                <w:rFonts w:eastAsia="標楷體"/>
                              </w:rPr>
                              <w:t>經費預算核撥數</w:t>
                            </w:r>
                          </w:p>
                        </w:txbxContent>
                      </v:textbox>
                    </v:shape>
                  </w:pict>
                </mc:Fallback>
              </mc:AlternateConten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第一次核撥日期</w:t>
            </w:r>
            <w:r>
              <w:rPr>
                <w:rFonts w:ascii="標楷體" w:eastAsia="標楷體" w:hAnsi="標楷體"/>
              </w:rPr>
              <w:br/>
            </w: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第二次核撥日期</w:t>
            </w:r>
            <w:r>
              <w:rPr>
                <w:rFonts w:ascii="標楷體" w:eastAsia="標楷體" w:hAnsi="標楷體"/>
              </w:rPr>
              <w:br/>
            </w: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jc w:val="both"/>
              <w:rPr>
                <w:rFonts w:ascii="標楷體" w:eastAsia="標楷體" w:hAnsi="標楷體"/>
              </w:rPr>
            </w:pPr>
          </w:p>
        </w:tc>
      </w:tr>
      <w:tr w:rsidR="00D31A54">
        <w:tblPrEx>
          <w:tblCellMar>
            <w:top w:w="0" w:type="dxa"/>
            <w:bottom w:w="0" w:type="dxa"/>
          </w:tblCellMar>
        </w:tblPrEx>
        <w:trPr>
          <w:cantSplit/>
          <w:trHeight w:val="1206"/>
          <w:jc w:val="center"/>
        </w:trPr>
        <w:tc>
          <w:tcPr>
            <w:tcW w:w="20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第一次餘（絀）數</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元</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第二次餘（絀）數</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元</w:t>
            </w:r>
          </w:p>
        </w:tc>
      </w:tr>
      <w:tr w:rsidR="00D31A54">
        <w:tblPrEx>
          <w:tblCellMar>
            <w:top w:w="0" w:type="dxa"/>
            <w:bottom w:w="0" w:type="dxa"/>
          </w:tblCellMar>
        </w:tblPrEx>
        <w:trPr>
          <w:cantSplit/>
          <w:trHeight w:val="1206"/>
          <w:jc w:val="center"/>
        </w:trPr>
        <w:tc>
          <w:tcPr>
            <w:tcW w:w="20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第一次結報日期</w:t>
            </w:r>
            <w:r>
              <w:rPr>
                <w:rFonts w:ascii="標楷體" w:eastAsia="標楷體" w:hAnsi="標楷體"/>
              </w:rPr>
              <w:br/>
            </w: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第二次結報日期</w:t>
            </w:r>
            <w:r>
              <w:rPr>
                <w:rFonts w:ascii="標楷體" w:eastAsia="標楷體" w:hAnsi="標楷體"/>
              </w:rPr>
              <w:br/>
            </w: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1059"/>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pPr>
            <w:r>
              <w:rPr>
                <w:rFonts w:ascii="標楷體" w:eastAsia="標楷體" w:hAnsi="標楷體"/>
              </w:rPr>
              <w:t>藥癮治療</w:t>
            </w:r>
            <w:r>
              <w:rPr>
                <w:rFonts w:ascii="標楷體" w:eastAsia="標楷體" w:hAnsi="標楷體"/>
                <w:lang w:eastAsia="zh-HK"/>
              </w:rPr>
              <w:t>費用</w:t>
            </w:r>
            <w:r>
              <w:rPr>
                <w:rFonts w:ascii="標楷體" w:eastAsia="標楷體" w:hAnsi="標楷體"/>
              </w:rPr>
              <w:t>補助</w:t>
            </w:r>
            <w:r>
              <w:rPr>
                <w:rFonts w:ascii="標楷體" w:eastAsia="標楷體" w:hAnsi="標楷體"/>
              </w:rPr>
              <w:t>─</w:t>
            </w:r>
            <w:r>
              <w:rPr>
                <w:rFonts w:ascii="標楷體" w:eastAsia="標楷體" w:hAnsi="標楷體"/>
                <w:b/>
                <w:lang w:eastAsia="zh-HK"/>
              </w:rPr>
              <w:t>公務預算</w: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rPr>
                <w:rFonts w:ascii="標楷體" w:eastAsia="標楷體" w:hAnsi="標楷體"/>
              </w:rPr>
            </w:pPr>
            <w:r>
              <w:rPr>
                <w:rFonts w:ascii="標楷體" w:eastAsia="標楷體" w:hAnsi="標楷體"/>
              </w:rPr>
              <w:t>小計</w: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rPr>
                <w:rFonts w:ascii="標楷體" w:eastAsia="標楷體" w:hAnsi="標楷體"/>
              </w:rPr>
            </w:pPr>
            <w:r>
              <w:rPr>
                <w:rFonts w:ascii="標楷體" w:eastAsia="標楷體" w:hAnsi="標楷體"/>
              </w:rPr>
              <w:t>餘（絀）數</w: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val="392"/>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rPr>
                <w:rFonts w:ascii="標楷體" w:eastAsia="標楷體" w:hAnsi="標楷體"/>
              </w:rPr>
            </w:pPr>
            <w:r>
              <w:rPr>
                <w:rFonts w:ascii="標楷體" w:eastAsia="標楷體" w:hAnsi="標楷體"/>
              </w:rPr>
              <w:t>備註</w:t>
            </w:r>
          </w:p>
        </w:tc>
        <w:tc>
          <w:tcPr>
            <w:tcW w:w="693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pPr>
            <w:r>
              <w:rPr>
                <w:rFonts w:ascii="標楷體" w:eastAsia="標楷體" w:hAnsi="標楷體"/>
              </w:rPr>
              <w:t>利息</w:t>
            </w:r>
            <w:r>
              <w:rPr>
                <w:rFonts w:eastAsia="標楷體"/>
              </w:rPr>
              <w:t>收入：</w:t>
            </w:r>
            <w:r>
              <w:rPr>
                <w:rFonts w:eastAsia="標楷體"/>
              </w:rPr>
              <w:t>$</w:t>
            </w:r>
            <w:r>
              <w:rPr>
                <w:rFonts w:eastAsia="標楷體"/>
                <w:u w:val="single"/>
              </w:rPr>
              <w:t xml:space="preserve">       </w:t>
            </w:r>
            <w:r>
              <w:rPr>
                <w:rFonts w:eastAsia="標楷體"/>
              </w:rPr>
              <w:t>元、其他衍生收入：＄</w:t>
            </w:r>
            <w:r>
              <w:rPr>
                <w:rFonts w:eastAsia="標楷體"/>
                <w:u w:val="single"/>
              </w:rPr>
              <w:t xml:space="preserve">　　</w:t>
            </w:r>
            <w:r>
              <w:rPr>
                <w:rFonts w:eastAsia="標楷體"/>
                <w:u w:val="single"/>
              </w:rPr>
              <w:t xml:space="preserve">  </w:t>
            </w:r>
            <w:r>
              <w:rPr>
                <w:rFonts w:eastAsia="標楷體"/>
              </w:rPr>
              <w:t>元，</w:t>
            </w:r>
            <w:r>
              <w:rPr>
                <w:rFonts w:eastAsia="標楷體"/>
                <w:b/>
                <w:u w:val="single"/>
              </w:rPr>
              <w:t>(</w:t>
            </w:r>
            <w:r>
              <w:rPr>
                <w:rFonts w:eastAsia="標楷體"/>
                <w:b/>
                <w:u w:val="single"/>
              </w:rPr>
              <w:t>經費結報時，利息金額為</w:t>
            </w:r>
            <w:r>
              <w:rPr>
                <w:rFonts w:eastAsia="標楷體"/>
                <w:b/>
                <w:u w:val="single"/>
              </w:rPr>
              <w:t>300</w:t>
            </w:r>
            <w:r>
              <w:rPr>
                <w:rFonts w:eastAsia="標楷體"/>
                <w:b/>
                <w:u w:val="single"/>
              </w:rPr>
              <w:t>元以下者，得留存受補</w:t>
            </w:r>
            <w:r>
              <w:rPr>
                <w:rFonts w:eastAsia="標楷體"/>
                <w:b/>
                <w:u w:val="single"/>
              </w:rPr>
              <w:t>(</w:t>
            </w:r>
            <w:r>
              <w:rPr>
                <w:rFonts w:eastAsia="標楷體"/>
                <w:b/>
                <w:u w:val="single"/>
              </w:rPr>
              <w:t>捐</w:t>
            </w:r>
            <w:r>
              <w:rPr>
                <w:rFonts w:eastAsia="標楷體"/>
                <w:b/>
                <w:u w:val="single"/>
              </w:rPr>
              <w:t>)</w:t>
            </w:r>
            <w:r>
              <w:rPr>
                <w:rFonts w:eastAsia="標楷體"/>
                <w:b/>
                <w:u w:val="single"/>
              </w:rPr>
              <w:t>助單位免解繳本部；其餘併同其他衍生收入及結餘款，應於結報時解繳本部</w:t>
            </w:r>
            <w:r>
              <w:rPr>
                <w:rFonts w:eastAsia="標楷體"/>
                <w:b/>
                <w:u w:val="single"/>
              </w:rPr>
              <w:t>)</w:t>
            </w:r>
            <w:r>
              <w:rPr>
                <w:rFonts w:ascii="標楷體" w:eastAsia="標楷體" w:hAnsi="標楷體" w:cs="Arial"/>
                <w:b/>
                <w:u w:val="single"/>
              </w:rPr>
              <w:t>。</w:t>
            </w:r>
          </w:p>
        </w:tc>
      </w:tr>
      <w:tr w:rsidR="00D31A54">
        <w:tblPrEx>
          <w:tblCellMar>
            <w:top w:w="0" w:type="dxa"/>
            <w:bottom w:w="0" w:type="dxa"/>
          </w:tblCellMar>
        </w:tblPrEx>
        <w:trPr>
          <w:cantSplit/>
          <w:trHeight w:val="686"/>
          <w:jc w:val="center"/>
        </w:trPr>
        <w:tc>
          <w:tcPr>
            <w:tcW w:w="2618" w:type="dxa"/>
            <w:gridSpan w:val="2"/>
            <w:tcBorders>
              <w:top w:val="single" w:sz="4" w:space="0" w:color="000000"/>
            </w:tcBorders>
            <w:shd w:val="clear" w:color="auto" w:fill="auto"/>
            <w:tcMar>
              <w:top w:w="0" w:type="dxa"/>
              <w:left w:w="28" w:type="dxa"/>
              <w:bottom w:w="0" w:type="dxa"/>
              <w:right w:w="28" w:type="dxa"/>
            </w:tcMar>
          </w:tcPr>
          <w:p w:rsidR="00D31A54" w:rsidRDefault="00A8140F">
            <w:pPr>
              <w:spacing w:before="120"/>
              <w:jc w:val="both"/>
              <w:rPr>
                <w:rFonts w:ascii="標楷體" w:eastAsia="標楷體" w:hAnsi="標楷體"/>
              </w:rPr>
            </w:pPr>
            <w:r>
              <w:rPr>
                <w:rFonts w:ascii="標楷體" w:eastAsia="標楷體" w:hAnsi="標楷體"/>
              </w:rPr>
              <w:t>製表人</w:t>
            </w:r>
          </w:p>
        </w:tc>
        <w:tc>
          <w:tcPr>
            <w:tcW w:w="6380" w:type="dxa"/>
            <w:gridSpan w:val="3"/>
            <w:tcBorders>
              <w:top w:val="single" w:sz="4" w:space="0" w:color="000000"/>
            </w:tcBorders>
            <w:shd w:val="clear" w:color="auto" w:fill="auto"/>
            <w:tcMar>
              <w:top w:w="0" w:type="dxa"/>
              <w:left w:w="28" w:type="dxa"/>
              <w:bottom w:w="0" w:type="dxa"/>
              <w:right w:w="28" w:type="dxa"/>
            </w:tcMar>
          </w:tcPr>
          <w:p w:rsidR="00D31A54" w:rsidRDefault="00A8140F">
            <w:pPr>
              <w:spacing w:before="120"/>
              <w:ind w:left="4320" w:hanging="4080"/>
              <w:jc w:val="both"/>
              <w:rPr>
                <w:rFonts w:ascii="標楷體" w:eastAsia="標楷體" w:hAnsi="標楷體"/>
              </w:rPr>
            </w:pPr>
            <w:r>
              <w:rPr>
                <w:rFonts w:ascii="標楷體" w:eastAsia="標楷體" w:hAnsi="標楷體"/>
              </w:rPr>
              <w:t>覆核</w:t>
            </w:r>
            <w:r>
              <w:rPr>
                <w:rFonts w:ascii="標楷體" w:eastAsia="標楷體" w:hAnsi="標楷體"/>
              </w:rPr>
              <w:t xml:space="preserve">            </w:t>
            </w:r>
            <w:r>
              <w:rPr>
                <w:rFonts w:ascii="標楷體" w:eastAsia="標楷體" w:hAnsi="標楷體"/>
              </w:rPr>
              <w:t xml:space="preserve">會計人員　　　　　</w:t>
            </w:r>
            <w:r>
              <w:rPr>
                <w:rFonts w:ascii="標楷體" w:eastAsia="標楷體" w:hAnsi="標楷體"/>
              </w:rPr>
              <w:t xml:space="preserve"> </w:t>
            </w:r>
            <w:r>
              <w:rPr>
                <w:rFonts w:ascii="標楷體" w:eastAsia="標楷體" w:hAnsi="標楷體"/>
              </w:rPr>
              <w:t>單位首長</w:t>
            </w:r>
            <w:r>
              <w:rPr>
                <w:rFonts w:ascii="標楷體" w:eastAsia="標楷體" w:hAnsi="標楷體"/>
              </w:rPr>
              <w:br/>
            </w:r>
            <w:r>
              <w:rPr>
                <w:rFonts w:ascii="標楷體" w:eastAsia="標楷體" w:hAnsi="標楷體"/>
              </w:rPr>
              <w:t>（簽約代表人）</w:t>
            </w:r>
            <w:r>
              <w:rPr>
                <w:rFonts w:ascii="標楷體" w:eastAsia="標楷體" w:hAnsi="標楷體"/>
              </w:rPr>
              <w:t xml:space="preserve"> </w:t>
            </w:r>
          </w:p>
        </w:tc>
      </w:tr>
    </w:tbl>
    <w:p w:rsidR="00D31A54" w:rsidRDefault="00D31A54">
      <w:pPr>
        <w:rPr>
          <w:rFonts w:ascii="標楷體" w:eastAsia="標楷體" w:hAnsi="標楷體"/>
        </w:rPr>
      </w:pPr>
    </w:p>
    <w:p w:rsidR="00000000" w:rsidRDefault="00A8140F">
      <w:pPr>
        <w:sectPr w:rsidR="00000000">
          <w:type w:val="continuous"/>
          <w:pgSz w:w="11906" w:h="16838"/>
          <w:pgMar w:top="1440" w:right="1800" w:bottom="1440" w:left="1800" w:header="720" w:footer="720" w:gutter="0"/>
          <w:cols w:space="720"/>
          <w:docGrid w:type="lines" w:linePitch="367"/>
        </w:sectPr>
      </w:pPr>
    </w:p>
    <w:p w:rsidR="00D31A54" w:rsidRDefault="00A8140F">
      <w:pPr>
        <w:spacing w:line="480" w:lineRule="atLeast"/>
        <w:jc w:val="center"/>
      </w:pPr>
      <w:r>
        <w:rPr>
          <w:noProof/>
          <w:sz w:val="28"/>
        </w:rPr>
        <mc:AlternateContent>
          <mc:Choice Requires="wps">
            <w:drawing>
              <wp:anchor distT="0" distB="0" distL="114300" distR="114300" simplePos="0" relativeHeight="251662848" behindDoc="0" locked="0" layoutInCell="1" allowOverlap="1">
                <wp:simplePos x="0" y="0"/>
                <wp:positionH relativeFrom="margin">
                  <wp:align>right</wp:align>
                </wp:positionH>
                <wp:positionV relativeFrom="paragraph">
                  <wp:posOffset>-344591</wp:posOffset>
                </wp:positionV>
                <wp:extent cx="746122" cy="342900"/>
                <wp:effectExtent l="0" t="0" r="15878" b="19050"/>
                <wp:wrapNone/>
                <wp:docPr id="25" name="文字方塊 3"/>
                <wp:cNvGraphicFramePr/>
                <a:graphic xmlns:a="http://schemas.openxmlformats.org/drawingml/2006/main">
                  <a:graphicData uri="http://schemas.microsoft.com/office/word/2010/wordprocessingShape">
                    <wps:wsp>
                      <wps:cNvSpPr txBox="1"/>
                      <wps:spPr>
                        <a:xfrm>
                          <a:off x="0" y="0"/>
                          <a:ext cx="746122" cy="342900"/>
                        </a:xfrm>
                        <a:prstGeom prst="rect">
                          <a:avLst/>
                        </a:prstGeom>
                        <a:solidFill>
                          <a:srgbClr val="FFFFFF"/>
                        </a:solidFill>
                        <a:ln w="9528">
                          <a:solidFill>
                            <a:srgbClr val="000000"/>
                          </a:solidFill>
                          <a:prstDash val="solid"/>
                        </a:ln>
                      </wps:spPr>
                      <wps:txbx>
                        <w:txbxContent>
                          <w:p w:rsidR="00D31A54" w:rsidRDefault="00A8140F">
                            <w:pPr>
                              <w:jc w:val="center"/>
                            </w:pPr>
                            <w:r>
                              <w:t>附件</w:t>
                            </w:r>
                            <w:r>
                              <w:t>13</w:t>
                            </w:r>
                          </w:p>
                        </w:txbxContent>
                      </wps:txbx>
                      <wps:bodyPr vert="horz" wrap="square" lIns="91440" tIns="45720" rIns="91440" bIns="45720" anchor="t" anchorCtr="0" compatLnSpc="0"/>
                    </wps:wsp>
                  </a:graphicData>
                </a:graphic>
              </wp:anchor>
            </w:drawing>
          </mc:Choice>
          <mc:Fallback>
            <w:pict>
              <v:shape id="_x0000_s1043" type="#_x0000_t202" style="position:absolute;left:0;text-align:left;margin-left:7.55pt;margin-top:-27.15pt;width:58.75pt;height:27pt;z-index:2516628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" strokeweight=".26467mm">
                <v:textbox>
                  <w:txbxContent>
                    <w:p w:rsidR="00D31A54" w:rsidRDefault="00A8140F">
                      <w:pPr>
                        <w:jc w:val="center"/>
                      </w:pPr>
                      <w:r>
                        <w:t>附件</w:t>
                      </w:r>
                      <w:r>
                        <w:t>13</w:t>
                      </w:r>
                    </w:p>
                  </w:txbxContent>
                </v:textbox>
                <w10:wrap anchorx="margin"/>
              </v:shape>
            </w:pict>
          </mc:Fallback>
        </mc:AlternateContent>
      </w:r>
      <w:r>
        <w:rPr>
          <w:rFonts w:ascii="標楷體" w:eastAsia="標楷體" w:hAnsi="標楷體"/>
          <w:b/>
          <w:bCs/>
          <w:sz w:val="32"/>
        </w:rPr>
        <w:t>收　支　明　細　表</w:t>
      </w:r>
    </w:p>
    <w:p w:rsidR="00D31A54" w:rsidRDefault="00D31A54">
      <w:pPr>
        <w:rPr>
          <w:rFonts w:ascii="標楷體" w:eastAsia="標楷體" w:hAnsi="標楷體"/>
        </w:rPr>
      </w:pPr>
    </w:p>
    <w:p w:rsidR="00D31A54" w:rsidRDefault="00A8140F">
      <w:pPr>
        <w:rPr>
          <w:rFonts w:ascii="標楷體" w:eastAsia="標楷體" w:hAnsi="標楷體"/>
        </w:rPr>
      </w:pPr>
      <w:r>
        <w:rPr>
          <w:rFonts w:ascii="標楷體" w:eastAsia="標楷體" w:hAnsi="標楷體"/>
        </w:rPr>
        <w:t>受補助單位：</w:t>
      </w:r>
      <w:r>
        <w:rPr>
          <w:rFonts w:ascii="標楷體" w:eastAsia="標楷體" w:hAnsi="標楷體"/>
        </w:rPr>
        <w:t>○○○○○○</w:t>
      </w:r>
    </w:p>
    <w:p w:rsidR="00D31A54" w:rsidRDefault="00A8140F">
      <w:pPr>
        <w:rPr>
          <w:rFonts w:ascii="標楷體" w:eastAsia="標楷體" w:hAnsi="標楷體"/>
        </w:rPr>
      </w:pPr>
      <w:r>
        <w:rPr>
          <w:rFonts w:ascii="標楷體" w:eastAsia="標楷體" w:hAnsi="標楷體"/>
        </w:rPr>
        <w:t>補助年度：</w:t>
      </w:r>
    </w:p>
    <w:tbl>
      <w:tblPr>
        <w:tblW w:w="8998" w:type="dxa"/>
        <w:jc w:val="center"/>
        <w:tblLayout w:type="fixed"/>
        <w:tblCellMar>
          <w:left w:w="10" w:type="dxa"/>
          <w:right w:w="10" w:type="dxa"/>
        </w:tblCellMar>
        <w:tblLook w:val="0000" w:firstRow="0" w:lastRow="0" w:firstColumn="0" w:lastColumn="0" w:noHBand="0" w:noVBand="0"/>
      </w:tblPr>
      <w:tblGrid>
        <w:gridCol w:w="2061"/>
        <w:gridCol w:w="557"/>
        <w:gridCol w:w="1783"/>
        <w:gridCol w:w="2257"/>
        <w:gridCol w:w="2340"/>
      </w:tblGrid>
      <w:tr w:rsidR="00D31A54">
        <w:tblPrEx>
          <w:tblCellMar>
            <w:top w:w="0" w:type="dxa"/>
            <w:bottom w:w="0" w:type="dxa"/>
          </w:tblCellMar>
        </w:tblPrEx>
        <w:trPr>
          <w:cantSplit/>
          <w:trHeight w:val="1205"/>
          <w:jc w:val="center"/>
        </w:trPr>
        <w:tc>
          <w:tcPr>
            <w:tcW w:w="20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ind w:left="113" w:right="113"/>
              <w:jc w:val="both"/>
              <w:rPr>
                <w:rFonts w:eastAsia="標楷體"/>
                <w:sz w:val="20"/>
              </w:rPr>
            </w:pPr>
          </w:p>
          <w:p w:rsidR="00D31A54" w:rsidRDefault="00D31A54">
            <w:pPr>
              <w:ind w:left="113" w:right="113"/>
              <w:jc w:val="both"/>
              <w:rPr>
                <w:rFonts w:ascii="標楷體" w:eastAsia="標楷體" w:hAnsi="標楷體"/>
              </w:rPr>
            </w:pPr>
          </w:p>
          <w:p w:rsidR="00D31A54" w:rsidRDefault="00A8140F">
            <w:pPr>
              <w:ind w:left="113" w:right="113"/>
              <w:jc w:val="both"/>
              <w:rPr>
                <w:rFonts w:ascii="標楷體" w:eastAsia="標楷體" w:hAnsi="標楷體"/>
              </w:rPr>
            </w:pPr>
            <w:r>
              <w:rPr>
                <w:rFonts w:ascii="標楷體" w:eastAsia="標楷體" w:hAnsi="標楷體"/>
              </w:rPr>
              <w:t>核撥</w:t>
            </w:r>
          </w:p>
          <w:p w:rsidR="00D31A54" w:rsidRDefault="00A8140F">
            <w:pPr>
              <w:ind w:left="113" w:right="113"/>
              <w:jc w:val="both"/>
            </w:pPr>
            <w:r>
              <w:rPr>
                <w:noProof/>
              </w:rPr>
              <mc:AlternateContent>
                <mc:Choice Requires="wps">
                  <w:drawing>
                    <wp:anchor distT="0" distB="0" distL="114300" distR="114300" simplePos="0" relativeHeight="251674112" behindDoc="1" locked="0" layoutInCell="1" allowOverlap="1">
                      <wp:simplePos x="0" y="0"/>
                      <wp:positionH relativeFrom="column">
                        <wp:posOffset>-179707</wp:posOffset>
                      </wp:positionH>
                      <wp:positionV relativeFrom="paragraph">
                        <wp:posOffset>400050</wp:posOffset>
                      </wp:positionV>
                      <wp:extent cx="685800" cy="276862"/>
                      <wp:effectExtent l="0" t="0" r="0" b="8888"/>
                      <wp:wrapNone/>
                      <wp:docPr id="26" name="文字方塊 2"/>
                      <wp:cNvGraphicFramePr/>
                      <a:graphic xmlns:a="http://schemas.openxmlformats.org/drawingml/2006/main">
                        <a:graphicData uri="http://schemas.microsoft.com/office/word/2010/wordprocessingShape">
                          <wps:wsp>
                            <wps:cNvSpPr txBox="1"/>
                            <wps:spPr>
                              <a:xfrm>
                                <a:off x="0" y="0"/>
                                <a:ext cx="685800" cy="276862"/>
                              </a:xfrm>
                              <a:prstGeom prst="rect">
                                <a:avLst/>
                              </a:prstGeom>
                              <a:solidFill>
                                <a:srgbClr val="FFFFFF"/>
                              </a:solidFill>
                              <a:ln>
                                <a:noFill/>
                                <a:prstDash/>
                              </a:ln>
                            </wps:spPr>
                            <wps:txbx>
                              <w:txbxContent>
                                <w:p w:rsidR="00D31A54" w:rsidRDefault="00A8140F">
                                  <w:r>
                                    <w:rPr>
                                      <w:rFonts w:eastAsia="標楷體"/>
                                      <w:sz w:val="19"/>
                                      <w:szCs w:val="19"/>
                                    </w:rPr>
                                    <w:t>（結報）</w:t>
                                  </w:r>
                                </w:p>
                              </w:txbxContent>
                            </wps:txbx>
                            <wps:bodyPr vert="horz" wrap="square" lIns="91440" tIns="45720" rIns="91440" bIns="45720" anchor="t" anchorCtr="0" compatLnSpc="0"/>
                          </wps:wsp>
                        </a:graphicData>
                      </a:graphic>
                    </wp:anchor>
                  </w:drawing>
                </mc:Choice>
                <mc:Fallback>
                  <w:pict>
                    <v:shape id="_x0000_s1044" type="#_x0000_t202" style="position:absolute;left:0;text-align:left;margin-left:-14.15pt;margin-top:31.5pt;width:54pt;height:21.8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" stroked="f">
                      <v:textbox>
                        <w:txbxContent>
                          <w:p w:rsidR="00D31A54" w:rsidRDefault="00A8140F">
                            <w:r>
                              <w:rPr>
                                <w:rFonts w:eastAsia="標楷體"/>
                                <w:sz w:val="19"/>
                                <w:szCs w:val="19"/>
                              </w:rPr>
                              <w:t>（結報）</w:t>
                            </w:r>
                          </w:p>
                        </w:txbxContent>
                      </v:textbox>
                    </v:shape>
                  </w:pict>
                </mc:Fallback>
              </mc:AlternateContent>
            </w:r>
            <w:r>
              <w:rPr>
                <w:noProof/>
              </w:rPr>
              <mc:AlternateContent>
                <mc:Choice Requires="wps">
                  <w:drawing>
                    <wp:anchor distT="0" distB="0" distL="114300" distR="114300" simplePos="0" relativeHeight="251675136" behindDoc="1" locked="0" layoutInCell="1" allowOverlap="1">
                      <wp:simplePos x="0" y="0"/>
                      <wp:positionH relativeFrom="column">
                        <wp:posOffset>-565785</wp:posOffset>
                      </wp:positionH>
                      <wp:positionV relativeFrom="paragraph">
                        <wp:posOffset>809628</wp:posOffset>
                      </wp:positionV>
                      <wp:extent cx="457200" cy="1509390"/>
                      <wp:effectExtent l="0" t="0" r="0" b="0"/>
                      <wp:wrapNone/>
                      <wp:docPr id="27" name="文字方塊 1"/>
                      <wp:cNvGraphicFramePr/>
                      <a:graphic xmlns:a="http://schemas.openxmlformats.org/drawingml/2006/main">
                        <a:graphicData uri="http://schemas.microsoft.com/office/word/2010/wordprocessingShape">
                          <wps:wsp>
                            <wps:cNvSpPr txBox="1"/>
                            <wps:spPr>
                              <a:xfrm>
                                <a:off x="0" y="0"/>
                                <a:ext cx="457200" cy="1509390"/>
                              </a:xfrm>
                              <a:prstGeom prst="rect">
                                <a:avLst/>
                              </a:prstGeom>
                              <a:solidFill>
                                <a:srgbClr val="FFFFFF"/>
                              </a:solidFill>
                              <a:ln>
                                <a:noFill/>
                                <a:prstDash/>
                              </a:ln>
                            </wps:spPr>
                            <wps:txbx>
                              <w:txbxContent>
                                <w:p w:rsidR="00D31A54" w:rsidRDefault="00A8140F">
                                  <w:pPr>
                                    <w:ind w:firstLine="480"/>
                                    <w:rPr>
                                      <w:rFonts w:eastAsia="標楷體"/>
                                    </w:rPr>
                                  </w:pPr>
                                  <w:r>
                                    <w:rPr>
                                      <w:rFonts w:eastAsia="標楷體"/>
                                    </w:rPr>
                                    <w:t>經費預算核撥數</w:t>
                                  </w:r>
                                </w:p>
                              </w:txbxContent>
                            </wps:txbx>
                            <wps:bodyPr vert="eaVert" wrap="square" lIns="91440" tIns="45720" rIns="91440" bIns="45720" anchor="t" anchorCtr="0" compatLnSpc="0"/>
                          </wps:wsp>
                        </a:graphicData>
                      </a:graphic>
                    </wp:anchor>
                  </w:drawing>
                </mc:Choice>
                <mc:Fallback>
                  <w:pict>
                    <v:shape id="_x0000_s1045" type="#_x0000_t202" style="position:absolute;left:0;text-align:left;margin-left:-44.55pt;margin-top:63.75pt;width:36pt;height:118.85pt;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" stroked="f">
                      <v:textbox style="layout-flow:vertical-ideographic">
                        <w:txbxContent>
                          <w:p w:rsidR="00D31A54" w:rsidRDefault="00A8140F">
                            <w:pPr>
                              <w:ind w:firstLine="480"/>
                              <w:rPr>
                                <w:rFonts w:eastAsia="標楷體"/>
                              </w:rPr>
                            </w:pPr>
                            <w:r>
                              <w:rPr>
                                <w:rFonts w:eastAsia="標楷體"/>
                              </w:rPr>
                              <w:t>經費預算核撥數</w:t>
                            </w:r>
                          </w:p>
                        </w:txbxContent>
                      </v:textbox>
                    </v:shape>
                  </w:pict>
                </mc:Fallback>
              </mc:AlternateConten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第一次核撥日期</w:t>
            </w:r>
            <w:r>
              <w:rPr>
                <w:rFonts w:ascii="標楷體" w:eastAsia="標楷體" w:hAnsi="標楷體"/>
              </w:rPr>
              <w:br/>
            </w: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第二次核撥日期</w:t>
            </w:r>
            <w:r>
              <w:rPr>
                <w:rFonts w:ascii="標楷體" w:eastAsia="標楷體" w:hAnsi="標楷體"/>
              </w:rPr>
              <w:br/>
            </w: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jc w:val="both"/>
              <w:rPr>
                <w:rFonts w:ascii="標楷體" w:eastAsia="標楷體" w:hAnsi="標楷體"/>
              </w:rPr>
            </w:pPr>
          </w:p>
        </w:tc>
      </w:tr>
      <w:tr w:rsidR="00D31A54">
        <w:tblPrEx>
          <w:tblCellMar>
            <w:top w:w="0" w:type="dxa"/>
            <w:bottom w:w="0" w:type="dxa"/>
          </w:tblCellMar>
        </w:tblPrEx>
        <w:trPr>
          <w:cantSplit/>
          <w:trHeight w:val="1206"/>
          <w:jc w:val="center"/>
        </w:trPr>
        <w:tc>
          <w:tcPr>
            <w:tcW w:w="20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第一次餘（絀）數</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元</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第二次餘（絀）數</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元</w:t>
            </w:r>
          </w:p>
        </w:tc>
      </w:tr>
      <w:tr w:rsidR="00D31A54">
        <w:tblPrEx>
          <w:tblCellMar>
            <w:top w:w="0" w:type="dxa"/>
            <w:bottom w:w="0" w:type="dxa"/>
          </w:tblCellMar>
        </w:tblPrEx>
        <w:trPr>
          <w:cantSplit/>
          <w:trHeight w:val="1206"/>
          <w:jc w:val="center"/>
        </w:trPr>
        <w:tc>
          <w:tcPr>
            <w:tcW w:w="20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第一次結報日期</w:t>
            </w:r>
            <w:r>
              <w:rPr>
                <w:rFonts w:ascii="標楷體" w:eastAsia="標楷體" w:hAnsi="標楷體"/>
              </w:rPr>
              <w:br/>
            </w: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A8140F">
            <w:pPr>
              <w:jc w:val="both"/>
              <w:rPr>
                <w:rFonts w:ascii="標楷體" w:eastAsia="標楷體" w:hAnsi="標楷體"/>
              </w:rPr>
            </w:pPr>
            <w:r>
              <w:rPr>
                <w:rFonts w:ascii="標楷體" w:eastAsia="標楷體" w:hAnsi="標楷體"/>
              </w:rPr>
              <w:t>第二次結報日期</w:t>
            </w:r>
            <w:r>
              <w:rPr>
                <w:rFonts w:ascii="標楷體" w:eastAsia="標楷體" w:hAnsi="標楷體"/>
              </w:rPr>
              <w:br/>
            </w: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r>
              <w:rPr>
                <w:rFonts w:ascii="標楷體" w:eastAsia="標楷體" w:hAnsi="標楷體"/>
              </w:rPr>
              <w:br/>
            </w:r>
            <w:r>
              <w:rPr>
                <w:rFonts w:ascii="標楷體" w:eastAsia="標楷體" w:hAnsi="標楷體"/>
              </w:rPr>
              <w:t>金額</w:t>
            </w:r>
            <w:r>
              <w:rPr>
                <w:rFonts w:ascii="標楷體" w:eastAsia="標楷體" w:hAnsi="標楷體"/>
              </w:rPr>
              <w:br/>
            </w: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1059"/>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pPr>
            <w:r>
              <w:rPr>
                <w:rFonts w:ascii="標楷體" w:eastAsia="標楷體" w:hAnsi="標楷體"/>
              </w:rPr>
              <w:t>藥癮治療</w:t>
            </w:r>
            <w:r>
              <w:rPr>
                <w:rFonts w:ascii="標楷體" w:eastAsia="標楷體" w:hAnsi="標楷體"/>
                <w:lang w:eastAsia="zh-HK"/>
              </w:rPr>
              <w:t>費用</w:t>
            </w:r>
            <w:r>
              <w:rPr>
                <w:rFonts w:ascii="標楷體" w:eastAsia="標楷體" w:hAnsi="標楷體"/>
              </w:rPr>
              <w:t>補助</w:t>
            </w:r>
            <w:r>
              <w:rPr>
                <w:rFonts w:ascii="標楷體" w:eastAsia="標楷體" w:hAnsi="標楷體"/>
              </w:rPr>
              <w:t>─</w:t>
            </w:r>
            <w:r>
              <w:rPr>
                <w:rFonts w:ascii="標楷體" w:eastAsia="標楷體" w:hAnsi="標楷體"/>
                <w:b/>
              </w:rPr>
              <w:t>毒防基金</w: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rPr>
                <w:rFonts w:ascii="標楷體" w:eastAsia="標楷體" w:hAnsi="標楷體"/>
              </w:rPr>
            </w:pPr>
            <w:r>
              <w:rPr>
                <w:rFonts w:ascii="標楷體" w:eastAsia="標楷體" w:hAnsi="標楷體"/>
              </w:rPr>
              <w:t>行政管理費</w: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rPr>
                <w:rFonts w:ascii="標楷體" w:eastAsia="標楷體" w:hAnsi="標楷體"/>
              </w:rPr>
            </w:pPr>
            <w:r>
              <w:rPr>
                <w:rFonts w:ascii="標楷體" w:eastAsia="標楷體" w:hAnsi="標楷體"/>
              </w:rPr>
              <w:t>小計</w: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hRule="exact" w:val="454"/>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rPr>
                <w:rFonts w:ascii="標楷體" w:eastAsia="標楷體" w:hAnsi="標楷體"/>
              </w:rPr>
            </w:pPr>
            <w:r>
              <w:rPr>
                <w:rFonts w:ascii="標楷體" w:eastAsia="標楷體" w:hAnsi="標楷體"/>
              </w:rPr>
              <w:t>餘（絀）數</w: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D31A54">
            <w:pPr>
              <w:jc w:val="both"/>
              <w:rPr>
                <w:rFonts w:ascii="標楷體" w:eastAsia="標楷體" w:hAnsi="標楷體"/>
              </w:rPr>
            </w:pPr>
          </w:p>
        </w:tc>
      </w:tr>
      <w:tr w:rsidR="00D31A54">
        <w:tblPrEx>
          <w:tblCellMar>
            <w:top w:w="0" w:type="dxa"/>
            <w:bottom w:w="0" w:type="dxa"/>
          </w:tblCellMar>
        </w:tblPrEx>
        <w:trPr>
          <w:trHeight w:val="392"/>
          <w:jc w:val="center"/>
        </w:trPr>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rPr>
                <w:rFonts w:ascii="標楷體" w:eastAsia="標楷體" w:hAnsi="標楷體"/>
              </w:rPr>
            </w:pPr>
            <w:r>
              <w:rPr>
                <w:rFonts w:ascii="標楷體" w:eastAsia="標楷體" w:hAnsi="標楷體"/>
              </w:rPr>
              <w:t>備註</w:t>
            </w:r>
          </w:p>
        </w:tc>
        <w:tc>
          <w:tcPr>
            <w:tcW w:w="693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1A54" w:rsidRDefault="00A8140F">
            <w:pPr>
              <w:jc w:val="both"/>
            </w:pPr>
            <w:r>
              <w:rPr>
                <w:rFonts w:ascii="標楷體" w:eastAsia="標楷體" w:hAnsi="標楷體"/>
              </w:rPr>
              <w:t>利息</w:t>
            </w:r>
            <w:r>
              <w:rPr>
                <w:rFonts w:eastAsia="標楷體"/>
              </w:rPr>
              <w:t>收入：</w:t>
            </w:r>
            <w:r>
              <w:rPr>
                <w:rFonts w:eastAsia="標楷體"/>
              </w:rPr>
              <w:t>$</w:t>
            </w:r>
            <w:r>
              <w:rPr>
                <w:rFonts w:eastAsia="標楷體"/>
                <w:u w:val="single"/>
              </w:rPr>
              <w:t xml:space="preserve">       </w:t>
            </w:r>
            <w:r>
              <w:rPr>
                <w:rFonts w:eastAsia="標楷體"/>
              </w:rPr>
              <w:t>元、其他衍生收入：＄</w:t>
            </w:r>
            <w:r>
              <w:rPr>
                <w:rFonts w:eastAsia="標楷體"/>
                <w:u w:val="single"/>
              </w:rPr>
              <w:t xml:space="preserve">　　</w:t>
            </w:r>
            <w:r>
              <w:rPr>
                <w:rFonts w:eastAsia="標楷體"/>
                <w:u w:val="single"/>
              </w:rPr>
              <w:t xml:space="preserve">  </w:t>
            </w:r>
            <w:r>
              <w:rPr>
                <w:rFonts w:eastAsia="標楷體"/>
              </w:rPr>
              <w:t>元，</w:t>
            </w:r>
            <w:r>
              <w:rPr>
                <w:rFonts w:eastAsia="標楷體"/>
                <w:b/>
                <w:u w:val="single"/>
              </w:rPr>
              <w:t>(</w:t>
            </w:r>
            <w:r>
              <w:rPr>
                <w:rFonts w:eastAsia="標楷體"/>
                <w:b/>
                <w:u w:val="single"/>
              </w:rPr>
              <w:t>經費結報時，利息金額為</w:t>
            </w:r>
            <w:r>
              <w:rPr>
                <w:rFonts w:eastAsia="標楷體"/>
                <w:b/>
                <w:u w:val="single"/>
              </w:rPr>
              <w:t>300</w:t>
            </w:r>
            <w:r>
              <w:rPr>
                <w:rFonts w:eastAsia="標楷體"/>
                <w:b/>
                <w:u w:val="single"/>
              </w:rPr>
              <w:t>元以下者，得留存受補</w:t>
            </w:r>
            <w:r>
              <w:rPr>
                <w:rFonts w:eastAsia="標楷體"/>
                <w:b/>
                <w:u w:val="single"/>
              </w:rPr>
              <w:t>(</w:t>
            </w:r>
            <w:r>
              <w:rPr>
                <w:rFonts w:eastAsia="標楷體"/>
                <w:b/>
                <w:u w:val="single"/>
              </w:rPr>
              <w:t>捐</w:t>
            </w:r>
            <w:r>
              <w:rPr>
                <w:rFonts w:eastAsia="標楷體"/>
                <w:b/>
                <w:u w:val="single"/>
              </w:rPr>
              <w:t>)</w:t>
            </w:r>
            <w:r>
              <w:rPr>
                <w:rFonts w:eastAsia="標楷體"/>
                <w:b/>
                <w:u w:val="single"/>
              </w:rPr>
              <w:t>助單位免解繳本部；其餘併同其他衍生收入及結餘款，應於結報時解繳本部</w:t>
            </w:r>
            <w:r>
              <w:rPr>
                <w:rFonts w:eastAsia="標楷體"/>
                <w:b/>
                <w:u w:val="single"/>
              </w:rPr>
              <w:t>)</w:t>
            </w:r>
            <w:r>
              <w:rPr>
                <w:rFonts w:ascii="標楷體" w:eastAsia="標楷體" w:hAnsi="標楷體" w:cs="Arial"/>
                <w:b/>
                <w:u w:val="single"/>
              </w:rPr>
              <w:t>。</w:t>
            </w:r>
          </w:p>
        </w:tc>
      </w:tr>
      <w:tr w:rsidR="00D31A54">
        <w:tblPrEx>
          <w:tblCellMar>
            <w:top w:w="0" w:type="dxa"/>
            <w:bottom w:w="0" w:type="dxa"/>
          </w:tblCellMar>
        </w:tblPrEx>
        <w:trPr>
          <w:cantSplit/>
          <w:trHeight w:val="686"/>
          <w:jc w:val="center"/>
        </w:trPr>
        <w:tc>
          <w:tcPr>
            <w:tcW w:w="2618" w:type="dxa"/>
            <w:gridSpan w:val="2"/>
            <w:tcBorders>
              <w:top w:val="single" w:sz="4" w:space="0" w:color="000000"/>
            </w:tcBorders>
            <w:shd w:val="clear" w:color="auto" w:fill="auto"/>
            <w:tcMar>
              <w:top w:w="0" w:type="dxa"/>
              <w:left w:w="28" w:type="dxa"/>
              <w:bottom w:w="0" w:type="dxa"/>
              <w:right w:w="28" w:type="dxa"/>
            </w:tcMar>
          </w:tcPr>
          <w:p w:rsidR="00D31A54" w:rsidRDefault="00A8140F">
            <w:pPr>
              <w:spacing w:before="120"/>
              <w:jc w:val="both"/>
              <w:rPr>
                <w:rFonts w:ascii="標楷體" w:eastAsia="標楷體" w:hAnsi="標楷體"/>
              </w:rPr>
            </w:pPr>
            <w:r>
              <w:rPr>
                <w:rFonts w:ascii="標楷體" w:eastAsia="標楷體" w:hAnsi="標楷體"/>
              </w:rPr>
              <w:t>製表人</w:t>
            </w:r>
          </w:p>
        </w:tc>
        <w:tc>
          <w:tcPr>
            <w:tcW w:w="6380" w:type="dxa"/>
            <w:gridSpan w:val="3"/>
            <w:tcBorders>
              <w:top w:val="single" w:sz="4" w:space="0" w:color="000000"/>
            </w:tcBorders>
            <w:shd w:val="clear" w:color="auto" w:fill="auto"/>
            <w:tcMar>
              <w:top w:w="0" w:type="dxa"/>
              <w:left w:w="28" w:type="dxa"/>
              <w:bottom w:w="0" w:type="dxa"/>
              <w:right w:w="28" w:type="dxa"/>
            </w:tcMar>
          </w:tcPr>
          <w:p w:rsidR="00D31A54" w:rsidRDefault="00A8140F">
            <w:pPr>
              <w:spacing w:before="120"/>
              <w:ind w:left="4320" w:hanging="4080"/>
              <w:jc w:val="both"/>
              <w:rPr>
                <w:rFonts w:ascii="標楷體" w:eastAsia="標楷體" w:hAnsi="標楷體"/>
              </w:rPr>
            </w:pPr>
            <w:r>
              <w:rPr>
                <w:rFonts w:ascii="標楷體" w:eastAsia="標楷體" w:hAnsi="標楷體"/>
              </w:rPr>
              <w:t>覆核</w:t>
            </w:r>
            <w:r>
              <w:rPr>
                <w:rFonts w:ascii="標楷體" w:eastAsia="標楷體" w:hAnsi="標楷體"/>
              </w:rPr>
              <w:t xml:space="preserve">            </w:t>
            </w:r>
            <w:r>
              <w:rPr>
                <w:rFonts w:ascii="標楷體" w:eastAsia="標楷體" w:hAnsi="標楷體"/>
              </w:rPr>
              <w:t xml:space="preserve">會計人員　　　　　</w:t>
            </w:r>
            <w:r>
              <w:rPr>
                <w:rFonts w:ascii="標楷體" w:eastAsia="標楷體" w:hAnsi="標楷體"/>
              </w:rPr>
              <w:t xml:space="preserve"> </w:t>
            </w:r>
            <w:r>
              <w:rPr>
                <w:rFonts w:ascii="標楷體" w:eastAsia="標楷體" w:hAnsi="標楷體"/>
              </w:rPr>
              <w:t>單位首長</w:t>
            </w:r>
            <w:r>
              <w:rPr>
                <w:rFonts w:ascii="標楷體" w:eastAsia="標楷體" w:hAnsi="標楷體"/>
              </w:rPr>
              <w:br/>
            </w:r>
            <w:r>
              <w:rPr>
                <w:rFonts w:ascii="標楷體" w:eastAsia="標楷體" w:hAnsi="標楷體"/>
              </w:rPr>
              <w:t>（簽約代表人）</w:t>
            </w:r>
            <w:r>
              <w:rPr>
                <w:rFonts w:ascii="標楷體" w:eastAsia="標楷體" w:hAnsi="標楷體"/>
              </w:rPr>
              <w:t xml:space="preserve"> </w:t>
            </w:r>
          </w:p>
        </w:tc>
      </w:tr>
    </w:tbl>
    <w:p w:rsidR="00D31A54" w:rsidRDefault="00D31A54">
      <w:pPr>
        <w:spacing w:line="480" w:lineRule="exact"/>
        <w:jc w:val="both"/>
        <w:rPr>
          <w:rFonts w:eastAsia="標楷體"/>
          <w:sz w:val="22"/>
        </w:rPr>
      </w:pPr>
    </w:p>
    <w:p w:rsidR="00D31A54" w:rsidRDefault="00D31A54">
      <w:pPr>
        <w:spacing w:line="480" w:lineRule="exact"/>
        <w:jc w:val="both"/>
        <w:rPr>
          <w:rFonts w:eastAsia="標楷體"/>
          <w:sz w:val="22"/>
        </w:rPr>
      </w:pPr>
    </w:p>
    <w:sectPr w:rsidR="00D31A54">
      <w:footerReference w:type="default" r:id="rId23"/>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40F" w:rsidRDefault="00A8140F">
      <w:r>
        <w:separator/>
      </w:r>
    </w:p>
  </w:endnote>
  <w:endnote w:type="continuationSeparator" w:id="0">
    <w:p w:rsidR="00A8140F" w:rsidRDefault="00A81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文鼎新中黑">
    <w:charset w:val="00"/>
    <w:family w:val="modern"/>
    <w:pitch w:val="fixed"/>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細明體">
    <w:charset w:val="00"/>
    <w:family w:val="modern"/>
    <w:pitch w:val="fixed"/>
  </w:font>
  <w:font w:name="Arial">
    <w:panose1 w:val="020B0604020202020204"/>
    <w:charset w:val="00"/>
    <w:family w:val="swiss"/>
    <w:pitch w:val="variable"/>
    <w:sig w:usb0="E0002AFF" w:usb1="C0007843" w:usb2="00000009" w:usb3="00000000" w:csb0="000001FF" w:csb1="00000000"/>
  </w:font>
  <w:font w:name="華康楷書體W7">
    <w:charset w:val="00"/>
    <w:family w:val="script"/>
    <w:pitch w:val="fixed"/>
  </w:font>
  <w:font w:name="Verdana">
    <w:panose1 w:val="020B0604030504040204"/>
    <w:charset w:val="00"/>
    <w:family w:val="swiss"/>
    <w:pitch w:val="variable"/>
    <w:sig w:usb0="A10006FF" w:usb1="4000205B" w:usb2="00000010" w:usb3="00000000" w:csb0="0000019F" w:csb1="00000000"/>
  </w:font>
  <w:font w:name="細明體_HKSCS">
    <w:panose1 w:val="02020500000000000000"/>
    <w:charset w:val="88"/>
    <w:family w:val="roman"/>
    <w:pitch w:val="variable"/>
    <w:sig w:usb0="A00002FF" w:usb1="38CFFCFA" w:usb2="00000016" w:usb3="00000000" w:csb0="00100001" w:csb1="00000000"/>
  </w:font>
  <w:font w:name="新細明體, PMingLiU">
    <w:charset w:val="00"/>
    <w:family w:val="roman"/>
    <w:pitch w:val="variable"/>
  </w:font>
  <w:font w:name="微軟正黑體">
    <w:panose1 w:val="020B0604030504040204"/>
    <w:charset w:val="88"/>
    <w:family w:val="swiss"/>
    <w:pitch w:val="variable"/>
    <w:sig w:usb0="00000087" w:usb1="288F40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jc w:val="center"/>
    </w:pPr>
    <w:r>
      <w:rPr>
        <w:lang w:val="zh-TW"/>
      </w:rPr>
      <w:fldChar w:fldCharType="begin"/>
    </w:r>
    <w:r>
      <w:rPr>
        <w:lang w:val="zh-TW"/>
      </w:rPr>
      <w:instrText xml:space="preserve"> PAGE </w:instrText>
    </w:r>
    <w:r>
      <w:rPr>
        <w:lang w:val="zh-TW"/>
      </w:rPr>
      <w:fldChar w:fldCharType="separate"/>
    </w:r>
    <w:r>
      <w:rPr>
        <w:noProof/>
        <w:lang w:val="zh-TW"/>
      </w:rPr>
      <w:t>1</w:t>
    </w:r>
    <w:r>
      <w:rPr>
        <w:lang w:val="zh-TW"/>
      </w:rPr>
      <w:fldChar w:fldCharType="end"/>
    </w:r>
  </w:p>
  <w:p w:rsidR="00757630" w:rsidRDefault="00A8140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jc w:val="center"/>
    </w:pPr>
    <w:r>
      <w:rPr>
        <w:lang w:val="zh-TW"/>
      </w:rPr>
      <w:fldChar w:fldCharType="begin"/>
    </w:r>
    <w:r>
      <w:rPr>
        <w:lang w:val="zh-TW"/>
      </w:rPr>
      <w:instrText xml:space="preserve"> PAGE </w:instrText>
    </w:r>
    <w:r>
      <w:rPr>
        <w:lang w:val="zh-TW"/>
      </w:rPr>
      <w:fldChar w:fldCharType="separate"/>
    </w:r>
    <w:r w:rsidR="00B97474">
      <w:rPr>
        <w:noProof/>
        <w:lang w:val="zh-TW"/>
      </w:rPr>
      <w:t>13</w:t>
    </w:r>
    <w:r>
      <w:rPr>
        <w:lang w:val="zh-TW"/>
      </w:rPr>
      <w:fldChar w:fldCharType="end"/>
    </w:r>
  </w:p>
  <w:p w:rsidR="00757630" w:rsidRDefault="00A8140F">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jc w:val="center"/>
    </w:pPr>
    <w:r>
      <w:rPr>
        <w:lang w:val="zh-TW"/>
      </w:rPr>
      <w:fldChar w:fldCharType="begin"/>
    </w:r>
    <w:r>
      <w:rPr>
        <w:lang w:val="zh-TW"/>
      </w:rPr>
      <w:instrText xml:space="preserve"> PAGE </w:instrText>
    </w:r>
    <w:r>
      <w:rPr>
        <w:lang w:val="zh-TW"/>
      </w:rPr>
      <w:fldChar w:fldCharType="separate"/>
    </w:r>
    <w:r w:rsidR="00B97474">
      <w:rPr>
        <w:noProof/>
        <w:lang w:val="zh-TW"/>
      </w:rPr>
      <w:t>16</w:t>
    </w:r>
    <w:r>
      <w:rPr>
        <w:lang w:val="zh-TW"/>
      </w:rPr>
      <w:fldChar w:fldCharType="end"/>
    </w:r>
  </w:p>
  <w:p w:rsidR="00757630" w:rsidRDefault="00A8140F">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jc w:val="center"/>
    </w:pPr>
    <w:r>
      <w:rPr>
        <w:lang w:val="zh-TW"/>
      </w:rPr>
      <w:fldChar w:fldCharType="begin"/>
    </w:r>
    <w:r>
      <w:rPr>
        <w:lang w:val="zh-TW"/>
      </w:rPr>
      <w:instrText xml:space="preserve"> PAGE </w:instrText>
    </w:r>
    <w:r>
      <w:rPr>
        <w:lang w:val="zh-TW"/>
      </w:rPr>
      <w:fldChar w:fldCharType="separate"/>
    </w:r>
    <w:r w:rsidR="00B97474">
      <w:rPr>
        <w:noProof/>
        <w:lang w:val="zh-TW"/>
      </w:rPr>
      <w:t>17</w:t>
    </w:r>
    <w:r>
      <w:rPr>
        <w:lang w:val="zh-TW"/>
      </w:rPr>
      <w:fldChar w:fldCharType="end"/>
    </w:r>
  </w:p>
  <w:p w:rsidR="00757630" w:rsidRDefault="00A8140F">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jc w:val="center"/>
    </w:pPr>
    <w:r>
      <w:rPr>
        <w:lang w:val="zh-TW"/>
      </w:rPr>
      <w:fldChar w:fldCharType="begin"/>
    </w:r>
    <w:r>
      <w:rPr>
        <w:lang w:val="zh-TW"/>
      </w:rPr>
      <w:instrText xml:space="preserve"> PAGE </w:instrText>
    </w:r>
    <w:r>
      <w:rPr>
        <w:lang w:val="zh-TW"/>
      </w:rPr>
      <w:fldChar w:fldCharType="separate"/>
    </w:r>
    <w:r w:rsidR="00B97474">
      <w:rPr>
        <w:noProof/>
        <w:lang w:val="zh-TW"/>
      </w:rPr>
      <w:t>20</w:t>
    </w:r>
    <w:r>
      <w:rPr>
        <w:lang w:val="zh-TW"/>
      </w:rPr>
      <w:fldChar w:fldCharType="end"/>
    </w:r>
  </w:p>
  <w:p w:rsidR="00757630" w:rsidRDefault="00A8140F">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jc w:val="center"/>
    </w:pPr>
    <w:r>
      <w:rPr>
        <w:lang w:val="zh-TW"/>
      </w:rPr>
      <w:fldChar w:fldCharType="begin"/>
    </w:r>
    <w:r>
      <w:rPr>
        <w:lang w:val="zh-TW"/>
      </w:rPr>
      <w:instrText xml:space="preserve"> PAGE </w:instrText>
    </w:r>
    <w:r>
      <w:rPr>
        <w:lang w:val="zh-TW"/>
      </w:rPr>
      <w:fldChar w:fldCharType="separate"/>
    </w:r>
    <w:r w:rsidR="00B97474">
      <w:rPr>
        <w:noProof/>
        <w:lang w:val="zh-TW"/>
      </w:rPr>
      <w:t>22</w:t>
    </w:r>
    <w:r>
      <w:rPr>
        <w:lang w:val="zh-TW"/>
      </w:rPr>
      <w:fldChar w:fldCharType="end"/>
    </w:r>
  </w:p>
  <w:p w:rsidR="00757630" w:rsidRDefault="00A8140F">
    <w:pPr>
      <w:pStyle w:val="a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jc w:val="center"/>
    </w:pPr>
    <w:r>
      <w:rPr>
        <w:lang w:val="zh-TW"/>
      </w:rPr>
      <w:fldChar w:fldCharType="begin"/>
    </w:r>
    <w:r>
      <w:rPr>
        <w:lang w:val="zh-TW"/>
      </w:rPr>
      <w:instrText xml:space="preserve"> PAGE </w:instrText>
    </w:r>
    <w:r>
      <w:rPr>
        <w:lang w:val="zh-TW"/>
      </w:rPr>
      <w:fldChar w:fldCharType="separate"/>
    </w:r>
    <w:r w:rsidR="00B97474">
      <w:rPr>
        <w:noProof/>
        <w:lang w:val="zh-TW"/>
      </w:rPr>
      <w:t>23</w:t>
    </w:r>
    <w:r>
      <w:rPr>
        <w:lang w:val="zh-TW"/>
      </w:rPr>
      <w:fldChar w:fldCharType="end"/>
    </w:r>
  </w:p>
  <w:p w:rsidR="00757630" w:rsidRDefault="00A8140F">
    <w:pPr>
      <w:pStyle w:val="a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jc w:val="center"/>
    </w:pPr>
    <w:r>
      <w:rPr>
        <w:lang w:val="zh-TW"/>
      </w:rPr>
      <w:fldChar w:fldCharType="begin"/>
    </w:r>
    <w:r>
      <w:rPr>
        <w:lang w:val="zh-TW"/>
      </w:rPr>
      <w:instrText xml:space="preserve"> PAGE </w:instrText>
    </w:r>
    <w:r>
      <w:rPr>
        <w:lang w:val="zh-TW"/>
      </w:rPr>
      <w:fldChar w:fldCharType="separate"/>
    </w:r>
    <w:r w:rsidR="00B97474">
      <w:rPr>
        <w:noProof/>
        <w:lang w:val="zh-TW"/>
      </w:rPr>
      <w:t>27</w:t>
    </w:r>
    <w:r>
      <w:rPr>
        <w:lang w:val="zh-TW"/>
      </w:rPr>
      <w:fldChar w:fldCharType="end"/>
    </w:r>
  </w:p>
  <w:p w:rsidR="00757630" w:rsidRDefault="00A8140F">
    <w:pPr>
      <w:pStyle w:val="a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jc w:val="center"/>
    </w:pPr>
    <w:r>
      <w:rPr>
        <w:lang w:val="zh-TW"/>
      </w:rPr>
      <w:fldChar w:fldCharType="begin"/>
    </w:r>
    <w:r>
      <w:rPr>
        <w:lang w:val="zh-TW"/>
      </w:rPr>
      <w:instrText xml:space="preserve"> PAGE </w:instrText>
    </w:r>
    <w:r>
      <w:rPr>
        <w:lang w:val="zh-TW"/>
      </w:rPr>
      <w:fldChar w:fldCharType="separate"/>
    </w:r>
    <w:r w:rsidR="00B97474">
      <w:rPr>
        <w:noProof/>
        <w:lang w:val="zh-TW"/>
      </w:rPr>
      <w:t>28</w:t>
    </w:r>
    <w:r>
      <w:rPr>
        <w:lang w:val="zh-TW"/>
      </w:rPr>
      <w:fldChar w:fldCharType="end"/>
    </w:r>
  </w:p>
  <w:p w:rsidR="00757630" w:rsidRDefault="00A8140F">
    <w:pPr>
      <w:pStyle w:val="a7"/>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jc w:val="center"/>
    </w:pPr>
    <w:r>
      <w:rPr>
        <w:lang w:val="zh-TW"/>
      </w:rPr>
      <w:fldChar w:fldCharType="begin"/>
    </w:r>
    <w:r>
      <w:rPr>
        <w:lang w:val="zh-TW"/>
      </w:rPr>
      <w:instrText xml:space="preserve"> PAGE </w:instrText>
    </w:r>
    <w:r>
      <w:rPr>
        <w:lang w:val="zh-TW"/>
      </w:rPr>
      <w:fldChar w:fldCharType="separate"/>
    </w:r>
    <w:r w:rsidR="00B97474">
      <w:rPr>
        <w:noProof/>
        <w:lang w:val="zh-TW"/>
      </w:rPr>
      <w:t>29</w:t>
    </w:r>
    <w:r>
      <w:rPr>
        <w:lang w:val="zh-TW"/>
      </w:rPr>
      <w:fldChar w:fldCharType="end"/>
    </w:r>
  </w:p>
  <w:p w:rsidR="00757630" w:rsidRDefault="00A8140F">
    <w:pPr>
      <w:pStyle w:val="a7"/>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757630" w:rsidRDefault="00A8140F">
                          <w:pPr>
                            <w:pStyle w:val="a7"/>
                          </w:pPr>
                          <w:r>
                            <w:rPr>
                              <w:rStyle w:val="af4"/>
                            </w:rPr>
                            <w:fldChar w:fldCharType="begin"/>
                          </w:r>
                          <w:r>
                            <w:rPr>
                              <w:rStyle w:val="af4"/>
                            </w:rPr>
                            <w:instrText xml:space="preserve"> PAGE </w:instrText>
                          </w:r>
                          <w:r>
                            <w:rPr>
                              <w:rStyle w:val="af4"/>
                            </w:rPr>
                            <w:fldChar w:fldCharType="separate"/>
                          </w:r>
                          <w:r w:rsidR="00B97474">
                            <w:rPr>
                              <w:rStyle w:val="af4"/>
                              <w:noProof/>
                            </w:rPr>
                            <w:t>30</w:t>
                          </w:r>
                          <w:r>
                            <w:rPr>
                              <w:rStyle w:val="af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4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rsidR="00757630" w:rsidRDefault="00A8140F">
                    <w:pPr>
                      <w:pStyle w:val="a7"/>
                    </w:pPr>
                    <w:r>
                      <w:rPr>
                        <w:rStyle w:val="af4"/>
                      </w:rPr>
                      <w:fldChar w:fldCharType="begin"/>
                    </w:r>
                    <w:r>
                      <w:rPr>
                        <w:rStyle w:val="af4"/>
                      </w:rPr>
                      <w:instrText xml:space="preserve"> PAGE </w:instrText>
                    </w:r>
                    <w:r>
                      <w:rPr>
                        <w:rStyle w:val="af4"/>
                      </w:rPr>
                      <w:fldChar w:fldCharType="separate"/>
                    </w:r>
                    <w:r w:rsidR="00B97474">
                      <w:rPr>
                        <w:rStyle w:val="af4"/>
                        <w:noProof/>
                      </w:rPr>
                      <w:t>30</w:t>
                    </w:r>
                    <w:r>
                      <w:rPr>
                        <w:rStyle w:val="af4"/>
                      </w:rPr>
                      <w:fldChar w:fldCharType="end"/>
                    </w:r>
                  </w:p>
                </w:txbxContent>
              </v:textbox>
              <w10:wrap type="square" anchorx="margin"/>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757630" w:rsidRDefault="00A8140F">
                          <w:pPr>
                            <w:pStyle w:val="a7"/>
                          </w:pPr>
                          <w:r>
                            <w:rPr>
                              <w:rStyle w:val="af4"/>
                            </w:rPr>
                            <w:fldChar w:fldCharType="begin"/>
                          </w:r>
                          <w:r>
                            <w:rPr>
                              <w:rStyle w:val="af4"/>
                            </w:rPr>
                            <w:instrText xml:space="preserve"> PAGE </w:instrText>
                          </w:r>
                          <w:r>
                            <w:rPr>
                              <w:rStyle w:val="af4"/>
                            </w:rPr>
                            <w:fldChar w:fldCharType="separate"/>
                          </w:r>
                          <w:r w:rsidR="00B97474">
                            <w:rPr>
                              <w:rStyle w:val="af4"/>
                              <w:noProof/>
                            </w:rPr>
                            <w:t>31</w:t>
                          </w:r>
                          <w:r>
                            <w:rPr>
                              <w:rStyle w:val="af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47" type="#_x0000_t202" style="position:absolute;margin-left:0;margin-top:.05pt;width:0;height:0;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" filled="f" stroked="f">
              <v:textbox style="mso-fit-shape-to-text:t" inset="0,0,0,0">
                <w:txbxContent>
                  <w:p w:rsidR="00757630" w:rsidRDefault="00A8140F">
                    <w:pPr>
                      <w:pStyle w:val="a7"/>
                    </w:pPr>
                    <w:r>
                      <w:rPr>
                        <w:rStyle w:val="af4"/>
                      </w:rPr>
                      <w:fldChar w:fldCharType="begin"/>
                    </w:r>
                    <w:r>
                      <w:rPr>
                        <w:rStyle w:val="af4"/>
                      </w:rPr>
                      <w:instrText xml:space="preserve"> PAGE </w:instrText>
                    </w:r>
                    <w:r>
                      <w:rPr>
                        <w:rStyle w:val="af4"/>
                      </w:rPr>
                      <w:fldChar w:fldCharType="separate"/>
                    </w:r>
                    <w:r w:rsidR="00B97474">
                      <w:rPr>
                        <w:rStyle w:val="af4"/>
                        <w:noProof/>
                      </w:rPr>
                      <w:t>31</w:t>
                    </w:r>
                    <w:r>
                      <w:rPr>
                        <w:rStyle w:val="af4"/>
                      </w:rPr>
                      <w:fldChar w:fldCharType="end"/>
                    </w:r>
                  </w:p>
                </w:txbxContent>
              </v:textbox>
              <w10:wrap type="square"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3" name="文字方塊 3"/>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757630" w:rsidRDefault="00A8140F">
                          <w:pPr>
                            <w:pStyle w:val="a7"/>
                          </w:pPr>
                          <w:r>
                            <w:rPr>
                              <w:rStyle w:val="af4"/>
                            </w:rPr>
                            <w:fldChar w:fldCharType="begin"/>
                          </w:r>
                          <w:r>
                            <w:rPr>
                              <w:rStyle w:val="af4"/>
                            </w:rPr>
                            <w:instrText xml:space="preserve"> PAGE </w:instrText>
                          </w:r>
                          <w:r>
                            <w:rPr>
                              <w:rStyle w:val="af4"/>
                            </w:rPr>
                            <w:fldChar w:fldCharType="separate"/>
                          </w:r>
                          <w:r w:rsidR="00B97474">
                            <w:rPr>
                              <w:rStyle w:val="af4"/>
                              <w:noProof/>
                            </w:rPr>
                            <w:t>32</w:t>
                          </w:r>
                          <w:r>
                            <w:rPr>
                              <w:rStyle w:val="af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48" type="#_x0000_t202" style="position:absolute;margin-left:0;margin-top:.05pt;width:0;height:0;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" filled="f" stroked="f">
              <v:textbox style="mso-fit-shape-to-text:t" inset="0,0,0,0">
                <w:txbxContent>
                  <w:p w:rsidR="00757630" w:rsidRDefault="00A8140F">
                    <w:pPr>
                      <w:pStyle w:val="a7"/>
                    </w:pPr>
                    <w:r>
                      <w:rPr>
                        <w:rStyle w:val="af4"/>
                      </w:rPr>
                      <w:fldChar w:fldCharType="begin"/>
                    </w:r>
                    <w:r>
                      <w:rPr>
                        <w:rStyle w:val="af4"/>
                      </w:rPr>
                      <w:instrText xml:space="preserve"> PAGE </w:instrText>
                    </w:r>
                    <w:r>
                      <w:rPr>
                        <w:rStyle w:val="af4"/>
                      </w:rPr>
                      <w:fldChar w:fldCharType="separate"/>
                    </w:r>
                    <w:r w:rsidR="00B97474">
                      <w:rPr>
                        <w:rStyle w:val="af4"/>
                        <w:noProof/>
                      </w:rPr>
                      <w:t>32</w:t>
                    </w:r>
                    <w:r>
                      <w:rPr>
                        <w:rStyle w:val="af4"/>
                      </w:rPr>
                      <w:fldChar w:fldCharType="end"/>
                    </w:r>
                  </w:p>
                </w:txbxContent>
              </v:textbox>
              <w10:wrap type="square" anchorx="margin"/>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4" name="文字方塊 4"/>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757630" w:rsidRDefault="00A8140F">
                          <w:pPr>
                            <w:pStyle w:val="a7"/>
                          </w:pPr>
                          <w:r>
                            <w:rPr>
                              <w:rStyle w:val="af4"/>
                            </w:rPr>
                            <w:fldChar w:fldCharType="begin"/>
                          </w:r>
                          <w:r>
                            <w:rPr>
                              <w:rStyle w:val="af4"/>
                            </w:rPr>
                            <w:instrText xml:space="preserve"> PAGE </w:instrText>
                          </w:r>
                          <w:r>
                            <w:rPr>
                              <w:rStyle w:val="af4"/>
                            </w:rPr>
                            <w:fldChar w:fldCharType="separate"/>
                          </w:r>
                          <w:r w:rsidR="00B97474">
                            <w:rPr>
                              <w:rStyle w:val="af4"/>
                              <w:noProof/>
                            </w:rPr>
                            <w:t>33</w:t>
                          </w:r>
                          <w:r>
                            <w:rPr>
                              <w:rStyle w:val="af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49" type="#_x0000_t202" style="position:absolute;margin-left:0;margin-top:.05pt;width:0;height:0;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" filled="f" stroked="f">
              <v:textbox style="mso-fit-shape-to-text:t" inset="0,0,0,0">
                <w:txbxContent>
                  <w:p w:rsidR="00757630" w:rsidRDefault="00A8140F">
                    <w:pPr>
                      <w:pStyle w:val="a7"/>
                    </w:pPr>
                    <w:r>
                      <w:rPr>
                        <w:rStyle w:val="af4"/>
                      </w:rPr>
                      <w:fldChar w:fldCharType="begin"/>
                    </w:r>
                    <w:r>
                      <w:rPr>
                        <w:rStyle w:val="af4"/>
                      </w:rPr>
                      <w:instrText xml:space="preserve"> PAGE </w:instrText>
                    </w:r>
                    <w:r>
                      <w:rPr>
                        <w:rStyle w:val="af4"/>
                      </w:rPr>
                      <w:fldChar w:fldCharType="separate"/>
                    </w:r>
                    <w:r w:rsidR="00B97474">
                      <w:rPr>
                        <w:rStyle w:val="af4"/>
                        <w:noProof/>
                      </w:rPr>
                      <w:t>33</w:t>
                    </w:r>
                    <w:r>
                      <w:rPr>
                        <w:rStyle w:val="af4"/>
                      </w:rPr>
                      <w:fldChar w:fldCharType="end"/>
                    </w:r>
                  </w:p>
                </w:txbxContent>
              </v:textbox>
              <w10:wrap type="square"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30" w:rsidRDefault="00A8140F">
    <w:pPr>
      <w:pStyle w:val="a7"/>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5" name="文字方塊 5"/>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757630" w:rsidRDefault="00A8140F">
                          <w:pPr>
                            <w:pStyle w:val="a7"/>
                          </w:pPr>
                          <w:r>
                            <w:rPr>
                              <w:rStyle w:val="af4"/>
                            </w:rPr>
                            <w:fldChar w:fldCharType="begin"/>
                          </w:r>
                          <w:r>
                            <w:rPr>
                              <w:rStyle w:val="af4"/>
                            </w:rPr>
                            <w:instrText xml:space="preserve"> PAGE </w:instrText>
                          </w:r>
                          <w:r>
                            <w:rPr>
                              <w:rStyle w:val="af4"/>
                            </w:rPr>
                            <w:fldChar w:fldCharType="separate"/>
                          </w:r>
                          <w:r w:rsidR="00B97474">
                            <w:rPr>
                              <w:rStyle w:val="af4"/>
                              <w:noProof/>
                            </w:rPr>
                            <w:t>34</w:t>
                          </w:r>
                          <w:r>
                            <w:rPr>
                              <w:rStyle w:val="af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50" type="#_x0000_t202" style="position:absolute;margin-left:0;margin-top:.05pt;width:0;height:0;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" filled="f" stroked="f">
              <v:textbox style="mso-fit-shape-to-text:t" inset="0,0,0,0">
                <w:txbxContent>
                  <w:p w:rsidR="00757630" w:rsidRDefault="00A8140F">
                    <w:pPr>
                      <w:pStyle w:val="a7"/>
                    </w:pPr>
                    <w:r>
                      <w:rPr>
                        <w:rStyle w:val="af4"/>
                      </w:rPr>
                      <w:fldChar w:fldCharType="begin"/>
                    </w:r>
                    <w:r>
                      <w:rPr>
                        <w:rStyle w:val="af4"/>
                      </w:rPr>
                      <w:instrText xml:space="preserve"> PAGE </w:instrText>
                    </w:r>
                    <w:r>
                      <w:rPr>
                        <w:rStyle w:val="af4"/>
                      </w:rPr>
                      <w:fldChar w:fldCharType="separate"/>
                    </w:r>
                    <w:r w:rsidR="00B97474">
                      <w:rPr>
                        <w:rStyle w:val="af4"/>
                        <w:noProof/>
                      </w:rPr>
                      <w:t>34</w:t>
                    </w:r>
                    <w:r>
                      <w:rPr>
                        <w:rStyle w:val="af4"/>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40F" w:rsidRDefault="00A8140F">
      <w:r>
        <w:rPr>
          <w:color w:val="000000"/>
        </w:rPr>
        <w:separator/>
      </w:r>
    </w:p>
  </w:footnote>
  <w:footnote w:type="continuationSeparator" w:id="0">
    <w:p w:rsidR="00A8140F" w:rsidRDefault="00A814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291C"/>
    <w:multiLevelType w:val="multilevel"/>
    <w:tmpl w:val="B6A0C52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01FD6B46"/>
    <w:multiLevelType w:val="multilevel"/>
    <w:tmpl w:val="73B081CE"/>
    <w:lvl w:ilvl="0">
      <w:start w:val="1"/>
      <w:numFmt w:val="decimal"/>
      <w:lvlText w:val="(%1)"/>
      <w:lvlJc w:val="left"/>
      <w:pPr>
        <w:ind w:left="927" w:hanging="360"/>
      </w:pPr>
      <w:rPr>
        <w:rFonts w:ascii="Times New Roman" w:hAnsi="Times New Roman"/>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
    <w:nsid w:val="0AFD4C12"/>
    <w:multiLevelType w:val="multilevel"/>
    <w:tmpl w:val="0AACE450"/>
    <w:lvl w:ilvl="0">
      <w:start w:val="1"/>
      <w:numFmt w:val="decimal"/>
      <w:lvlText w:val="%1."/>
      <w:lvlJc w:val="left"/>
      <w:pPr>
        <w:ind w:left="360" w:hanging="36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0D0E1038"/>
    <w:multiLevelType w:val="multilevel"/>
    <w:tmpl w:val="F4E6C5A0"/>
    <w:lvl w:ilvl="0">
      <w:start w:val="1"/>
      <w:numFmt w:val="taiwaneseCountingThousand"/>
      <w:lvlText w:val="(%1)"/>
      <w:lvlJc w:val="left"/>
      <w:pPr>
        <w:ind w:left="906" w:hanging="480"/>
      </w:pPr>
      <w:rPr>
        <w:rFonts w:ascii="Times New Roman" w:eastAsia="標楷體" w:hAnsi="Times New Roman" w:cs="Times New Roman"/>
        <w:b w:val="0"/>
      </w:rPr>
    </w:lvl>
    <w:lvl w:ilvl="1">
      <w:start w:val="1"/>
      <w:numFmt w:val="ideographTraditional"/>
      <w:lvlText w:val="%2、"/>
      <w:lvlJc w:val="left"/>
      <w:pPr>
        <w:ind w:left="819" w:hanging="480"/>
      </w:pPr>
    </w:lvl>
    <w:lvl w:ilvl="2">
      <w:start w:val="1"/>
      <w:numFmt w:val="lowerRoman"/>
      <w:lvlText w:val="%3."/>
      <w:lvlJc w:val="right"/>
      <w:pPr>
        <w:ind w:left="1299" w:hanging="480"/>
      </w:pPr>
    </w:lvl>
    <w:lvl w:ilvl="3">
      <w:start w:val="1"/>
      <w:numFmt w:val="decimal"/>
      <w:lvlText w:val="%4."/>
      <w:lvlJc w:val="left"/>
      <w:pPr>
        <w:ind w:left="1779" w:hanging="480"/>
      </w:pPr>
    </w:lvl>
    <w:lvl w:ilvl="4">
      <w:start w:val="1"/>
      <w:numFmt w:val="ideographTraditional"/>
      <w:lvlText w:val="%5、"/>
      <w:lvlJc w:val="left"/>
      <w:pPr>
        <w:ind w:left="2259" w:hanging="480"/>
      </w:pPr>
    </w:lvl>
    <w:lvl w:ilvl="5">
      <w:start w:val="1"/>
      <w:numFmt w:val="lowerRoman"/>
      <w:lvlText w:val="%6."/>
      <w:lvlJc w:val="right"/>
      <w:pPr>
        <w:ind w:left="2739" w:hanging="480"/>
      </w:pPr>
    </w:lvl>
    <w:lvl w:ilvl="6">
      <w:start w:val="1"/>
      <w:numFmt w:val="decimal"/>
      <w:lvlText w:val="%7."/>
      <w:lvlJc w:val="left"/>
      <w:pPr>
        <w:ind w:left="3219" w:hanging="480"/>
      </w:pPr>
    </w:lvl>
    <w:lvl w:ilvl="7">
      <w:start w:val="1"/>
      <w:numFmt w:val="ideographTraditional"/>
      <w:lvlText w:val="%8、"/>
      <w:lvlJc w:val="left"/>
      <w:pPr>
        <w:ind w:left="3699" w:hanging="480"/>
      </w:pPr>
    </w:lvl>
    <w:lvl w:ilvl="8">
      <w:start w:val="1"/>
      <w:numFmt w:val="lowerRoman"/>
      <w:lvlText w:val="%9."/>
      <w:lvlJc w:val="right"/>
      <w:pPr>
        <w:ind w:left="4179" w:hanging="480"/>
      </w:pPr>
    </w:lvl>
  </w:abstractNum>
  <w:abstractNum w:abstractNumId="4">
    <w:nsid w:val="111E4C9E"/>
    <w:multiLevelType w:val="multilevel"/>
    <w:tmpl w:val="14A8B97E"/>
    <w:lvl w:ilvl="0">
      <w:start w:val="1"/>
      <w:numFmt w:val="decimal"/>
      <w:lvlText w:val="%1."/>
      <w:lvlJc w:val="left"/>
      <w:pPr>
        <w:ind w:left="1332" w:hanging="480"/>
      </w:pPr>
      <w:rPr>
        <w:rFonts w:ascii="Times New Roman" w:hAnsi="Times New Roman" w:cs="Times New Roman"/>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nsid w:val="133809E9"/>
    <w:multiLevelType w:val="multilevel"/>
    <w:tmpl w:val="DCC862C2"/>
    <w:lvl w:ilvl="0">
      <w:start w:val="1"/>
      <w:numFmt w:val="taiwaneseCountingThousand"/>
      <w:lvlText w:val="(%1)"/>
      <w:lvlJc w:val="left"/>
      <w:pPr>
        <w:ind w:left="1190" w:hanging="480"/>
      </w:pPr>
      <w:rPr>
        <w:rFonts w:ascii="Times New Roman" w:eastAsia="標楷體"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nsid w:val="14BE73F5"/>
    <w:multiLevelType w:val="multilevel"/>
    <w:tmpl w:val="9EB639B0"/>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nsid w:val="17A14166"/>
    <w:multiLevelType w:val="multilevel"/>
    <w:tmpl w:val="4A6C638C"/>
    <w:lvl w:ilvl="0">
      <w:start w:val="1"/>
      <w:numFmt w:val="taiwaneseCountingThousand"/>
      <w:lvlText w:val="(%1)"/>
      <w:lvlJc w:val="left"/>
      <w:pPr>
        <w:ind w:left="749" w:hanging="465"/>
      </w:pPr>
      <w:rPr>
        <w:rFonts w:ascii="Times New Roman" w:hAnsi="Times New Roman" w:cs="Times New Roman"/>
      </w:rPr>
    </w:lvl>
    <w:lvl w:ilvl="1">
      <w:start w:val="1"/>
      <w:numFmt w:val="decimal"/>
      <w:lvlText w:val="%2."/>
      <w:lvlJc w:val="left"/>
      <w:pPr>
        <w:ind w:left="1124" w:hanging="360"/>
      </w:pPr>
      <w:rPr>
        <w:rFonts w:ascii="Times New Roman" w:hAnsi="Times New Roman"/>
      </w:rPr>
    </w:lvl>
    <w:lvl w:ilvl="2">
      <w:start w:val="1"/>
      <w:numFmt w:val="taiwaneseCountingThousand"/>
      <w:lvlText w:val="%3、"/>
      <w:lvlJc w:val="left"/>
      <w:pPr>
        <w:ind w:left="1754" w:hanging="51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
    <w:nsid w:val="20191300"/>
    <w:multiLevelType w:val="multilevel"/>
    <w:tmpl w:val="47481B12"/>
    <w:lvl w:ilvl="0">
      <w:start w:val="1"/>
      <w:numFmt w:val="decimal"/>
      <w:lvlText w:val="%1."/>
      <w:lvlJc w:val="left"/>
      <w:pPr>
        <w:ind w:left="180" w:hanging="1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nsid w:val="20CF59EF"/>
    <w:multiLevelType w:val="multilevel"/>
    <w:tmpl w:val="D8C4927E"/>
    <w:lvl w:ilvl="0">
      <w:start w:val="1"/>
      <w:numFmt w:val="ideographLegalTraditional"/>
      <w:lvlText w:val="%1、"/>
      <w:lvlJc w:val="left"/>
      <w:pPr>
        <w:ind w:left="1190" w:hanging="480"/>
      </w:pPr>
      <w:rPr>
        <w:b/>
        <w:color w:val="auto"/>
        <w:sz w:val="32"/>
        <w:szCs w:val="32"/>
      </w:rPr>
    </w:lvl>
    <w:lvl w:ilvl="1">
      <w:start w:val="3"/>
      <w:numFmt w:val="taiwaneseCountingThousand"/>
      <w:lvlText w:val="%2、"/>
      <w:lvlJc w:val="left"/>
      <w:pPr>
        <w:ind w:left="630" w:hanging="150"/>
      </w:pPr>
      <w:rPr>
        <w:rFonts w:ascii="Times New Roman" w:eastAsia="標楷體" w:hAnsi="Times New Roman" w:cs="Times New Roman"/>
      </w:rPr>
    </w:lvl>
    <w:lvl w:ilvl="2">
      <w:start w:val="1"/>
      <w:numFmt w:val="taiwaneseCountingThousand"/>
      <w:lvlText w:val="(%3)"/>
      <w:lvlJc w:val="left"/>
      <w:pPr>
        <w:ind w:left="1277" w:firstLine="0"/>
      </w:pPr>
      <w:rPr>
        <w:rFonts w:ascii="Times New Roman" w:eastAsia="標楷體" w:hAnsi="Times New Roman" w:cs="Times New Roman"/>
        <w:b w:val="0"/>
      </w:rPr>
    </w:lvl>
    <w:lvl w:ilvl="3">
      <w:start w:val="1"/>
      <w:numFmt w:val="decimal"/>
      <w:lvlText w:val="%4."/>
      <w:lvlJc w:val="left"/>
      <w:pPr>
        <w:ind w:left="1332" w:hanging="480"/>
      </w:pPr>
      <w:rPr>
        <w:rFonts w:ascii="Times New Roman" w:hAnsi="Times New Roman" w:cs="Times New Roman"/>
        <w:color w:val="auto"/>
        <w:sz w:val="28"/>
        <w:szCs w:val="28"/>
      </w:rPr>
    </w:lvl>
    <w:lvl w:ilvl="4">
      <w:start w:val="1"/>
      <w:numFmt w:val="upperLetter"/>
      <w:lvlText w:val="%5."/>
      <w:lvlJc w:val="left"/>
      <w:pPr>
        <w:ind w:left="2295" w:hanging="375"/>
      </w:pPr>
      <w:rPr>
        <w:rFonts w:ascii="Times New Roman" w:hAnsi="Times New Roman" w:cs="Times New Roman"/>
      </w:rPr>
    </w:lvl>
    <w:lvl w:ilvl="5">
      <w:start w:val="1"/>
      <w:numFmt w:val="taiwaneseCountingThousand"/>
      <w:lvlText w:val="%6、"/>
      <w:lvlJc w:val="left"/>
      <w:pPr>
        <w:ind w:left="2138" w:hanging="720"/>
      </w:pPr>
      <w:rPr>
        <w:color w:val="auto"/>
        <w:lang w:val="en-US"/>
      </w:rPr>
    </w:lvl>
    <w:lvl w:ilvl="6">
      <w:start w:val="1"/>
      <w:numFmt w:val="decimal"/>
      <w:lvlText w:val="%7、"/>
      <w:lvlJc w:val="left"/>
      <w:pPr>
        <w:ind w:left="3600" w:hanging="72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nsid w:val="23540DCF"/>
    <w:multiLevelType w:val="multilevel"/>
    <w:tmpl w:val="03E22C9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nsid w:val="23D54CE1"/>
    <w:multiLevelType w:val="multilevel"/>
    <w:tmpl w:val="40FEE51A"/>
    <w:lvl w:ilvl="0">
      <w:start w:val="1"/>
      <w:numFmt w:val="taiwaneseCountingThousand"/>
      <w:lvlText w:val="%1、"/>
      <w:lvlJc w:val="left"/>
      <w:pPr>
        <w:ind w:left="480" w:hanging="480"/>
      </w:pPr>
      <w:rPr>
        <w:rFonts w:ascii="Times New Roman" w:eastAsia="標楷體" w:hAnsi="Times New Roman" w:cs="Times New Roman"/>
      </w:rPr>
    </w:lvl>
    <w:lvl w:ilvl="1">
      <w:start w:val="1"/>
      <w:numFmt w:val="decimal"/>
      <w:lvlText w:val="%2."/>
      <w:lvlJc w:val="left"/>
      <w:pPr>
        <w:ind w:left="840" w:hanging="360"/>
      </w:pPr>
      <w:rPr>
        <w:rFonts w:ascii="Times New Roman" w:eastAsia="標楷體" w:hAnsi="Times New Roman" w:cs="Times New Roman"/>
        <w:b w:val="0"/>
        <w:color w:val="auto"/>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nsid w:val="25E9057F"/>
    <w:multiLevelType w:val="multilevel"/>
    <w:tmpl w:val="2ED649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nsid w:val="268F6381"/>
    <w:multiLevelType w:val="multilevel"/>
    <w:tmpl w:val="263C389A"/>
    <w:styleLink w:val="LFO2"/>
    <w:lvl w:ilvl="0">
      <w:numFmt w:val="bullet"/>
      <w:pStyle w:val="a"/>
      <w:lvlText w:val=""/>
      <w:lvlJc w:val="left"/>
      <w:pPr>
        <w:ind w:left="645"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nsid w:val="268F7B39"/>
    <w:multiLevelType w:val="multilevel"/>
    <w:tmpl w:val="2572D32C"/>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nsid w:val="28E80CC2"/>
    <w:multiLevelType w:val="multilevel"/>
    <w:tmpl w:val="387A23E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nsid w:val="34654DC6"/>
    <w:multiLevelType w:val="multilevel"/>
    <w:tmpl w:val="B0FC6722"/>
    <w:lvl w:ilvl="0">
      <w:start w:val="1"/>
      <w:numFmt w:val="taiwaneseCountingThousand"/>
      <w:lvlText w:val="%1、"/>
      <w:lvlJc w:val="left"/>
      <w:pPr>
        <w:ind w:left="630" w:hanging="15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nsid w:val="35FC4751"/>
    <w:multiLevelType w:val="multilevel"/>
    <w:tmpl w:val="5D04E74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nsid w:val="36C4452E"/>
    <w:multiLevelType w:val="multilevel"/>
    <w:tmpl w:val="73388FB2"/>
    <w:lvl w:ilvl="0">
      <w:start w:val="1"/>
      <w:numFmt w:val="decimal"/>
      <w:lvlText w:val="%1."/>
      <w:lvlJc w:val="left"/>
      <w:pPr>
        <w:ind w:left="1124"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nsid w:val="385F6300"/>
    <w:multiLevelType w:val="multilevel"/>
    <w:tmpl w:val="6414EA9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nsid w:val="43CA6CCF"/>
    <w:multiLevelType w:val="multilevel"/>
    <w:tmpl w:val="3F68DB38"/>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nsid w:val="478E5571"/>
    <w:multiLevelType w:val="multilevel"/>
    <w:tmpl w:val="0A3626FC"/>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nsid w:val="48F93C1F"/>
    <w:multiLevelType w:val="multilevel"/>
    <w:tmpl w:val="6C661F44"/>
    <w:lvl w:ilvl="0">
      <w:start w:val="1"/>
      <w:numFmt w:val="taiwaneseCountingThousand"/>
      <w:lvlText w:val="%1、"/>
      <w:lvlJc w:val="left"/>
      <w:pPr>
        <w:ind w:left="1190" w:hanging="480"/>
      </w:pPr>
    </w:lvl>
    <w:lvl w:ilvl="1">
      <w:start w:val="1"/>
      <w:numFmt w:val="ideographTraditional"/>
      <w:lvlText w:val="%2、"/>
      <w:lvlJc w:val="left"/>
      <w:pPr>
        <w:ind w:left="1670" w:hanging="480"/>
      </w:pPr>
    </w:lvl>
    <w:lvl w:ilvl="2">
      <w:start w:val="1"/>
      <w:numFmt w:val="lowerRoman"/>
      <w:lvlText w:val="%3."/>
      <w:lvlJc w:val="right"/>
      <w:pPr>
        <w:ind w:left="2150" w:hanging="480"/>
      </w:pPr>
    </w:lvl>
    <w:lvl w:ilvl="3">
      <w:start w:val="1"/>
      <w:numFmt w:val="decimal"/>
      <w:lvlText w:val="%4."/>
      <w:lvlJc w:val="left"/>
      <w:pPr>
        <w:ind w:left="2630" w:hanging="480"/>
      </w:pPr>
    </w:lvl>
    <w:lvl w:ilvl="4">
      <w:start w:val="1"/>
      <w:numFmt w:val="ideographTraditional"/>
      <w:lvlText w:val="%5、"/>
      <w:lvlJc w:val="left"/>
      <w:pPr>
        <w:ind w:left="3110" w:hanging="480"/>
      </w:pPr>
    </w:lvl>
    <w:lvl w:ilvl="5">
      <w:start w:val="1"/>
      <w:numFmt w:val="lowerRoman"/>
      <w:lvlText w:val="%6."/>
      <w:lvlJc w:val="right"/>
      <w:pPr>
        <w:ind w:left="3590" w:hanging="480"/>
      </w:pPr>
    </w:lvl>
    <w:lvl w:ilvl="6">
      <w:start w:val="1"/>
      <w:numFmt w:val="decimal"/>
      <w:lvlText w:val="%7."/>
      <w:lvlJc w:val="left"/>
      <w:pPr>
        <w:ind w:left="4070" w:hanging="480"/>
      </w:pPr>
    </w:lvl>
    <w:lvl w:ilvl="7">
      <w:start w:val="1"/>
      <w:numFmt w:val="ideographTraditional"/>
      <w:lvlText w:val="%8、"/>
      <w:lvlJc w:val="left"/>
      <w:pPr>
        <w:ind w:left="4550" w:hanging="480"/>
      </w:pPr>
    </w:lvl>
    <w:lvl w:ilvl="8">
      <w:start w:val="1"/>
      <w:numFmt w:val="lowerRoman"/>
      <w:lvlText w:val="%9."/>
      <w:lvlJc w:val="right"/>
      <w:pPr>
        <w:ind w:left="5030" w:hanging="480"/>
      </w:pPr>
    </w:lvl>
  </w:abstractNum>
  <w:abstractNum w:abstractNumId="23">
    <w:nsid w:val="512F5031"/>
    <w:multiLevelType w:val="multilevel"/>
    <w:tmpl w:val="7F844864"/>
    <w:lvl w:ilvl="0">
      <w:start w:val="1"/>
      <w:numFmt w:val="taiwaneseCountingThousand"/>
      <w:lvlText w:val="(%1)"/>
      <w:lvlJc w:val="left"/>
      <w:pPr>
        <w:ind w:left="1331" w:hanging="480"/>
      </w:pPr>
      <w:rPr>
        <w:rFonts w:ascii="Times New Roman" w:eastAsia="標楷體" w:hAnsi="Times New Roman" w:cs="Times New Roman"/>
        <w:b w:val="0"/>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24">
    <w:nsid w:val="52611EBD"/>
    <w:multiLevelType w:val="multilevel"/>
    <w:tmpl w:val="E762293C"/>
    <w:lvl w:ilvl="0">
      <w:start w:val="1"/>
      <w:numFmt w:val="taiwaneseCountingThousand"/>
      <w:lvlText w:val="(%1)"/>
      <w:lvlJc w:val="left"/>
      <w:pPr>
        <w:ind w:left="764"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nsid w:val="53083369"/>
    <w:multiLevelType w:val="multilevel"/>
    <w:tmpl w:val="17E87C92"/>
    <w:styleLink w:val="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nsid w:val="5F226A68"/>
    <w:multiLevelType w:val="multilevel"/>
    <w:tmpl w:val="CC509C1C"/>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nsid w:val="61E8409E"/>
    <w:multiLevelType w:val="multilevel"/>
    <w:tmpl w:val="4D26FCAC"/>
    <w:lvl w:ilvl="0">
      <w:start w:val="1"/>
      <w:numFmt w:val="taiwaneseCountingThousand"/>
      <w:lvlText w:val="(%1)"/>
      <w:lvlJc w:val="left"/>
      <w:pPr>
        <w:ind w:left="1190" w:hanging="480"/>
      </w:pPr>
      <w:rPr>
        <w:rFonts w:ascii="Times New Roman" w:eastAsia="標楷體" w:hAnsi="Times New Roman" w:cs="Times New Roman"/>
        <w:b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nsid w:val="64BB13C9"/>
    <w:multiLevelType w:val="multilevel"/>
    <w:tmpl w:val="59D84EF0"/>
    <w:lvl w:ilvl="0">
      <w:start w:val="1"/>
      <w:numFmt w:val="decimal"/>
      <w:lvlText w:val="%1."/>
      <w:lvlJc w:val="left"/>
      <w:pPr>
        <w:ind w:left="1124"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nsid w:val="651F17F0"/>
    <w:multiLevelType w:val="multilevel"/>
    <w:tmpl w:val="EB2A2AD4"/>
    <w:lvl w:ilvl="0">
      <w:start w:val="1"/>
      <w:numFmt w:val="decimal"/>
      <w:lvlText w:val="%1."/>
      <w:lvlJc w:val="left"/>
      <w:pPr>
        <w:ind w:left="2323" w:hanging="480"/>
      </w:pPr>
      <w:rPr>
        <w:rFonts w:ascii="Times New Roman" w:hAnsi="Times New Roman" w:cs="Times New Roman"/>
        <w:color w:val="auto"/>
        <w:sz w:val="28"/>
        <w:szCs w:val="28"/>
      </w:rPr>
    </w:lvl>
    <w:lvl w:ilvl="1">
      <w:start w:val="1"/>
      <w:numFmt w:val="ideographTraditional"/>
      <w:lvlText w:val="%2、"/>
      <w:lvlJc w:val="left"/>
      <w:pPr>
        <w:ind w:left="2803" w:hanging="480"/>
      </w:pPr>
    </w:lvl>
    <w:lvl w:ilvl="2">
      <w:start w:val="1"/>
      <w:numFmt w:val="lowerRoman"/>
      <w:lvlText w:val="%3."/>
      <w:lvlJc w:val="right"/>
      <w:pPr>
        <w:ind w:left="3283" w:hanging="480"/>
      </w:pPr>
    </w:lvl>
    <w:lvl w:ilvl="3">
      <w:start w:val="1"/>
      <w:numFmt w:val="decimal"/>
      <w:lvlText w:val="%4."/>
      <w:lvlJc w:val="left"/>
      <w:pPr>
        <w:ind w:left="3763" w:hanging="480"/>
      </w:pPr>
    </w:lvl>
    <w:lvl w:ilvl="4">
      <w:start w:val="1"/>
      <w:numFmt w:val="ideographTraditional"/>
      <w:lvlText w:val="%5、"/>
      <w:lvlJc w:val="left"/>
      <w:pPr>
        <w:ind w:left="4243" w:hanging="480"/>
      </w:pPr>
    </w:lvl>
    <w:lvl w:ilvl="5">
      <w:start w:val="1"/>
      <w:numFmt w:val="lowerRoman"/>
      <w:lvlText w:val="%6."/>
      <w:lvlJc w:val="right"/>
      <w:pPr>
        <w:ind w:left="4723" w:hanging="480"/>
      </w:pPr>
    </w:lvl>
    <w:lvl w:ilvl="6">
      <w:start w:val="1"/>
      <w:numFmt w:val="decimal"/>
      <w:lvlText w:val="%7."/>
      <w:lvlJc w:val="left"/>
      <w:pPr>
        <w:ind w:left="5203" w:hanging="480"/>
      </w:pPr>
    </w:lvl>
    <w:lvl w:ilvl="7">
      <w:start w:val="1"/>
      <w:numFmt w:val="ideographTraditional"/>
      <w:lvlText w:val="%8、"/>
      <w:lvlJc w:val="left"/>
      <w:pPr>
        <w:ind w:left="5683" w:hanging="480"/>
      </w:pPr>
    </w:lvl>
    <w:lvl w:ilvl="8">
      <w:start w:val="1"/>
      <w:numFmt w:val="lowerRoman"/>
      <w:lvlText w:val="%9."/>
      <w:lvlJc w:val="right"/>
      <w:pPr>
        <w:ind w:left="6163" w:hanging="480"/>
      </w:pPr>
    </w:lvl>
  </w:abstractNum>
  <w:abstractNum w:abstractNumId="30">
    <w:nsid w:val="69721043"/>
    <w:multiLevelType w:val="multilevel"/>
    <w:tmpl w:val="31D64190"/>
    <w:lvl w:ilvl="0">
      <w:numFmt w:val="bullet"/>
      <w:lvlText w:val=""/>
      <w:lvlJc w:val="left"/>
      <w:pPr>
        <w:ind w:left="1320" w:hanging="360"/>
      </w:pPr>
      <w:rPr>
        <w:rFonts w:ascii="Wingdings" w:hAnsi="Wingdings"/>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1">
    <w:nsid w:val="699A7414"/>
    <w:multiLevelType w:val="multilevel"/>
    <w:tmpl w:val="C6763ABA"/>
    <w:lvl w:ilvl="0">
      <w:start w:val="1"/>
      <w:numFmt w:val="ideographLegalTraditional"/>
      <w:lvlText w:val="%1、"/>
      <w:lvlJc w:val="left"/>
      <w:pPr>
        <w:ind w:left="1190" w:hanging="480"/>
      </w:pPr>
      <w:rPr>
        <w:b/>
        <w:color w:val="auto"/>
        <w:sz w:val="32"/>
        <w:szCs w:val="32"/>
      </w:rPr>
    </w:lvl>
    <w:lvl w:ilvl="1">
      <w:start w:val="3"/>
      <w:numFmt w:val="taiwaneseCountingThousand"/>
      <w:lvlText w:val="%2、"/>
      <w:lvlJc w:val="left"/>
      <w:pPr>
        <w:ind w:left="630" w:hanging="150"/>
      </w:pPr>
      <w:rPr>
        <w:rFonts w:ascii="Times New Roman" w:eastAsia="標楷體" w:hAnsi="Times New Roman" w:cs="Times New Roman"/>
      </w:rPr>
    </w:lvl>
    <w:lvl w:ilvl="2">
      <w:start w:val="1"/>
      <w:numFmt w:val="decimal"/>
      <w:lvlText w:val="%3."/>
      <w:lvlJc w:val="left"/>
      <w:pPr>
        <w:ind w:left="568" w:firstLine="0"/>
      </w:pPr>
      <w:rPr>
        <w:b w:val="0"/>
      </w:rPr>
    </w:lvl>
    <w:lvl w:ilvl="3">
      <w:start w:val="1"/>
      <w:numFmt w:val="decimal"/>
      <w:lvlText w:val="%4."/>
      <w:lvlJc w:val="left"/>
      <w:pPr>
        <w:ind w:left="1332" w:hanging="480"/>
      </w:pPr>
      <w:rPr>
        <w:rFonts w:ascii="Times New Roman" w:hAnsi="Times New Roman" w:cs="Times New Roman"/>
        <w:color w:val="auto"/>
        <w:sz w:val="28"/>
        <w:szCs w:val="28"/>
      </w:rPr>
    </w:lvl>
    <w:lvl w:ilvl="4">
      <w:start w:val="1"/>
      <w:numFmt w:val="upperLetter"/>
      <w:lvlText w:val="%5."/>
      <w:lvlJc w:val="left"/>
      <w:pPr>
        <w:ind w:left="2295" w:hanging="375"/>
      </w:pPr>
      <w:rPr>
        <w:rFonts w:ascii="Times New Roman" w:hAnsi="Times New Roman" w:cs="Times New Roman"/>
      </w:rPr>
    </w:lvl>
    <w:lvl w:ilvl="5">
      <w:start w:val="1"/>
      <w:numFmt w:val="taiwaneseCountingThousand"/>
      <w:lvlText w:val="%6、"/>
      <w:lvlJc w:val="left"/>
      <w:pPr>
        <w:ind w:left="2138" w:hanging="720"/>
      </w:pPr>
      <w:rPr>
        <w:color w:val="auto"/>
        <w:lang w:val="en-US"/>
      </w:rPr>
    </w:lvl>
    <w:lvl w:ilvl="6">
      <w:start w:val="1"/>
      <w:numFmt w:val="decimal"/>
      <w:lvlText w:val="%7、"/>
      <w:lvlJc w:val="left"/>
      <w:pPr>
        <w:ind w:left="3600" w:hanging="720"/>
      </w:pPr>
    </w:lvl>
    <w:lvl w:ilvl="7">
      <w:start w:val="1"/>
      <w:numFmt w:val="decimal"/>
      <w:lvlText w:val="(%8)"/>
      <w:lvlJc w:val="left"/>
      <w:pPr>
        <w:ind w:left="3720" w:hanging="360"/>
      </w:pPr>
    </w:lvl>
    <w:lvl w:ilvl="8">
      <w:start w:val="1"/>
      <w:numFmt w:val="lowerRoman"/>
      <w:lvlText w:val="%9."/>
      <w:lvlJc w:val="right"/>
      <w:pPr>
        <w:ind w:left="4320" w:hanging="480"/>
      </w:pPr>
    </w:lvl>
  </w:abstractNum>
  <w:abstractNum w:abstractNumId="32">
    <w:nsid w:val="69BC0C41"/>
    <w:multiLevelType w:val="multilevel"/>
    <w:tmpl w:val="AED260A6"/>
    <w:styleLink w:val="LFO4"/>
    <w:lvl w:ilvl="0">
      <w:start w:val="1"/>
      <w:numFmt w:val="taiwaneseCountingThousand"/>
      <w:pStyle w:val="a0"/>
      <w:lvlText w:val="(%1)"/>
      <w:lvlJc w:val="left"/>
      <w:pPr>
        <w:ind w:left="285" w:firstLine="0"/>
      </w:p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33">
    <w:nsid w:val="6A72571C"/>
    <w:multiLevelType w:val="multilevel"/>
    <w:tmpl w:val="4FF84784"/>
    <w:lvl w:ilvl="0">
      <w:start w:val="1"/>
      <w:numFmt w:val="decimal"/>
      <w:lvlText w:val="%1."/>
      <w:lvlJc w:val="left"/>
      <w:pPr>
        <w:ind w:left="927" w:hanging="360"/>
      </w:pPr>
      <w:rPr>
        <w:rFonts w:ascii="Times New Roman" w:hAnsi="Times New Roman" w:cs="Times New Roman"/>
        <w:strike w:val="0"/>
        <w:dstrike w:val="0"/>
        <w:color w:val="auto"/>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34">
    <w:nsid w:val="6C221C9F"/>
    <w:multiLevelType w:val="multilevel"/>
    <w:tmpl w:val="651E99A0"/>
    <w:lvl w:ilvl="0">
      <w:start w:val="1"/>
      <w:numFmt w:val="taiwaneseCountingThousand"/>
      <w:lvlText w:val="(%1)"/>
      <w:lvlJc w:val="left"/>
      <w:pPr>
        <w:ind w:left="764" w:hanging="480"/>
      </w:pPr>
      <w:rPr>
        <w:rFonts w:ascii="Times New Roman" w:hAnsi="Times New Roman" w:cs="Times New Roman"/>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5">
    <w:nsid w:val="6CC5229B"/>
    <w:multiLevelType w:val="multilevel"/>
    <w:tmpl w:val="99829D34"/>
    <w:lvl w:ilvl="0">
      <w:start w:val="1"/>
      <w:numFmt w:val="taiwaneseCountingThousand"/>
      <w:lvlText w:val="%1、"/>
      <w:lvlJc w:val="left"/>
      <w:pPr>
        <w:ind w:left="495" w:hanging="49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nsid w:val="6E674199"/>
    <w:multiLevelType w:val="multilevel"/>
    <w:tmpl w:val="AA96E1BE"/>
    <w:lvl w:ilvl="0">
      <w:start w:val="1"/>
      <w:numFmt w:val="lowerRoman"/>
      <w:lvlText w:val="%1."/>
      <w:lvlJc w:val="right"/>
      <w:pPr>
        <w:ind w:left="1614" w:hanging="480"/>
      </w:p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3054"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37">
    <w:nsid w:val="727E1482"/>
    <w:multiLevelType w:val="multilevel"/>
    <w:tmpl w:val="0888A2B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nsid w:val="741D549B"/>
    <w:multiLevelType w:val="multilevel"/>
    <w:tmpl w:val="F8404740"/>
    <w:lvl w:ilvl="0">
      <w:start w:val="1"/>
      <w:numFmt w:val="taiwaneseCountingThousand"/>
      <w:lvlText w:val="(%1)"/>
      <w:lvlJc w:val="left"/>
      <w:pPr>
        <w:ind w:left="749" w:hanging="465"/>
      </w:pPr>
      <w:rPr>
        <w:rFonts w:ascii="Times New Roman" w:hAnsi="Times New Roman" w:cs="Times New Roman"/>
      </w:rPr>
    </w:lvl>
    <w:lvl w:ilvl="1">
      <w:start w:val="1"/>
      <w:numFmt w:val="decimal"/>
      <w:lvlText w:val="%2."/>
      <w:lvlJc w:val="left"/>
      <w:pPr>
        <w:ind w:left="1124" w:hanging="360"/>
      </w:pPr>
      <w:rPr>
        <w:rFonts w:ascii="Times New Roman" w:hAnsi="Times New Roman"/>
      </w:rPr>
    </w:lvl>
    <w:lvl w:ilvl="2">
      <w:start w:val="1"/>
      <w:numFmt w:val="taiwaneseCountingThousand"/>
      <w:lvlText w:val="%3、"/>
      <w:lvlJc w:val="left"/>
      <w:pPr>
        <w:ind w:left="1754" w:hanging="51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9">
    <w:nsid w:val="76D8199F"/>
    <w:multiLevelType w:val="multilevel"/>
    <w:tmpl w:val="40FC9246"/>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nsid w:val="7B636957"/>
    <w:multiLevelType w:val="multilevel"/>
    <w:tmpl w:val="0BB0D7F6"/>
    <w:lvl w:ilvl="0">
      <w:start w:val="1"/>
      <w:numFmt w:val="decimal"/>
      <w:lvlText w:val="(%1)"/>
      <w:lvlJc w:val="left"/>
      <w:pPr>
        <w:ind w:left="927" w:hanging="36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41">
    <w:nsid w:val="7CC01291"/>
    <w:multiLevelType w:val="multilevel"/>
    <w:tmpl w:val="D194A9A6"/>
    <w:lvl w:ilvl="0">
      <w:start w:val="1"/>
      <w:numFmt w:val="decimal"/>
      <w:lvlText w:val="%1."/>
      <w:lvlJc w:val="left"/>
      <w:pPr>
        <w:ind w:left="360" w:hanging="360"/>
      </w:pPr>
      <w:rPr>
        <w:rFonts w:ascii="Times New Roman" w:hAnsi="Times New Roman"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5"/>
  </w:num>
  <w:num w:numId="2">
    <w:abstractNumId w:val="13"/>
  </w:num>
  <w:num w:numId="3">
    <w:abstractNumId w:val="32"/>
  </w:num>
  <w:num w:numId="4">
    <w:abstractNumId w:val="9"/>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6">
    <w:abstractNumId w:val="34"/>
  </w:num>
  <w:num w:numId="7">
    <w:abstractNumId w:val="16"/>
  </w:num>
  <w:num w:numId="8">
    <w:abstractNumId w:val="24"/>
  </w:num>
  <w:num w:numId="9">
    <w:abstractNumId w:val="7"/>
  </w:num>
  <w:num w:numId="10">
    <w:abstractNumId w:val="40"/>
  </w:num>
  <w:num w:numId="11">
    <w:abstractNumId w:val="36"/>
  </w:num>
  <w:num w:numId="12">
    <w:abstractNumId w:val="1"/>
  </w:num>
  <w:num w:numId="13">
    <w:abstractNumId w:val="35"/>
  </w:num>
  <w:num w:numId="14">
    <w:abstractNumId w:val="15"/>
  </w:num>
  <w:num w:numId="15">
    <w:abstractNumId w:val="8"/>
  </w:num>
  <w:num w:numId="16">
    <w:abstractNumId w:val="37"/>
  </w:num>
  <w:num w:numId="17">
    <w:abstractNumId w:val="12"/>
  </w:num>
  <w:num w:numId="18">
    <w:abstractNumId w:val="41"/>
  </w:num>
  <w:num w:numId="19">
    <w:abstractNumId w:val="33"/>
  </w:num>
  <w:num w:numId="20">
    <w:abstractNumId w:val="0"/>
  </w:num>
  <w:num w:numId="21">
    <w:abstractNumId w:val="26"/>
  </w:num>
  <w:num w:numId="22">
    <w:abstractNumId w:val="20"/>
  </w:num>
  <w:num w:numId="23">
    <w:abstractNumId w:val="21"/>
  </w:num>
  <w:num w:numId="24">
    <w:abstractNumId w:val="10"/>
  </w:num>
  <w:num w:numId="25">
    <w:abstractNumId w:val="19"/>
  </w:num>
  <w:num w:numId="26">
    <w:abstractNumId w:val="2"/>
  </w:num>
  <w:num w:numId="27">
    <w:abstractNumId w:val="39"/>
  </w:num>
  <w:num w:numId="28">
    <w:abstractNumId w:val="6"/>
  </w:num>
  <w:num w:numId="29">
    <w:abstractNumId w:val="14"/>
  </w:num>
  <w:num w:numId="30">
    <w:abstractNumId w:val="17"/>
  </w:num>
  <w:num w:numId="31">
    <w:abstractNumId w:val="38"/>
  </w:num>
  <w:num w:numId="32">
    <w:abstractNumId w:val="18"/>
  </w:num>
  <w:num w:numId="33">
    <w:abstractNumId w:val="27"/>
  </w:num>
  <w:num w:numId="34">
    <w:abstractNumId w:val="4"/>
  </w:num>
  <w:num w:numId="35">
    <w:abstractNumId w:val="5"/>
  </w:num>
  <w:num w:numId="36">
    <w:abstractNumId w:val="23"/>
  </w:num>
  <w:num w:numId="37">
    <w:abstractNumId w:val="11"/>
  </w:num>
  <w:num w:numId="38">
    <w:abstractNumId w:val="29"/>
  </w:num>
  <w:num w:numId="39">
    <w:abstractNumId w:val="3"/>
  </w:num>
  <w:num w:numId="40">
    <w:abstractNumId w:val="31"/>
  </w:num>
  <w:num w:numId="41">
    <w:abstractNumId w:val="28"/>
  </w:num>
  <w:num w:numId="42">
    <w:abstractNumId w:val="30"/>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4"/>
  </w:compat>
  <w:rsids>
    <w:rsidRoot w:val="00D31A54"/>
    <w:rsid w:val="00A8140F"/>
    <w:rsid w:val="00B97474"/>
    <w:rsid w:val="00D31A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pPr>
      <w:widowControl w:val="0"/>
      <w:suppressAutoHyphens/>
    </w:pPr>
    <w:rPr>
      <w:rFonts w:ascii="Times New Roman" w:hAnsi="Times New Roman"/>
      <w:kern w:val="3"/>
      <w:sz w:val="24"/>
    </w:rPr>
  </w:style>
  <w:style w:type="paragraph" w:styleId="10">
    <w:name w:val="heading 1"/>
    <w:basedOn w:val="a1"/>
    <w:next w:val="a1"/>
    <w:pPr>
      <w:keepNext/>
      <w:spacing w:before="180" w:after="180" w:line="720" w:lineRule="auto"/>
      <w:outlineLvl w:val="0"/>
    </w:pPr>
    <w:rPr>
      <w:rFonts w:ascii="Cambria" w:hAnsi="Cambria"/>
      <w:b/>
      <w:bCs/>
      <w:sz w:val="52"/>
      <w:szCs w:val="52"/>
    </w:rPr>
  </w:style>
  <w:style w:type="paragraph" w:styleId="2">
    <w:name w:val="heading 2"/>
    <w:basedOn w:val="a1"/>
    <w:next w:val="a1"/>
    <w:pPr>
      <w:keepNext/>
      <w:spacing w:line="720" w:lineRule="auto"/>
      <w:outlineLvl w:val="1"/>
    </w:pPr>
    <w:rPr>
      <w:rFonts w:ascii="Cambria" w:hAnsi="Cambria"/>
      <w:b/>
      <w:bCs/>
      <w:sz w:val="48"/>
      <w:szCs w:val="48"/>
    </w:rPr>
  </w:style>
  <w:style w:type="paragraph" w:styleId="3">
    <w:name w:val="heading 3"/>
    <w:basedOn w:val="a1"/>
    <w:next w:val="a1"/>
    <w:pPr>
      <w:keepNext/>
      <w:spacing w:line="720" w:lineRule="auto"/>
      <w:outlineLvl w:val="2"/>
    </w:pPr>
    <w:rPr>
      <w:rFonts w:ascii="Cambria" w:hAnsi="Cambria"/>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標題 1 字元"/>
    <w:rPr>
      <w:rFonts w:ascii="Cambria" w:eastAsia="新細明體" w:hAnsi="Cambria" w:cs="Times New Roman"/>
      <w:b/>
      <w:bCs/>
      <w:kern w:val="3"/>
      <w:sz w:val="52"/>
      <w:szCs w:val="52"/>
    </w:rPr>
  </w:style>
  <w:style w:type="character" w:customStyle="1" w:styleId="20">
    <w:name w:val="標題 2 字元"/>
    <w:rPr>
      <w:rFonts w:ascii="Cambria" w:eastAsia="新細明體" w:hAnsi="Cambria" w:cs="Times New Roman"/>
      <w:b/>
      <w:bCs/>
      <w:sz w:val="48"/>
      <w:szCs w:val="48"/>
    </w:rPr>
  </w:style>
  <w:style w:type="character" w:customStyle="1" w:styleId="30">
    <w:name w:val="標題 3 字元"/>
    <w:rPr>
      <w:rFonts w:ascii="Cambria" w:eastAsia="新細明體" w:hAnsi="Cambria" w:cs="Times New Roman"/>
      <w:b/>
      <w:bCs/>
      <w:sz w:val="36"/>
      <w:szCs w:val="36"/>
    </w:rPr>
  </w:style>
  <w:style w:type="paragraph" w:styleId="21">
    <w:name w:val="Body Text 2"/>
    <w:basedOn w:val="a1"/>
    <w:pPr>
      <w:spacing w:after="120" w:line="480" w:lineRule="auto"/>
    </w:pPr>
  </w:style>
  <w:style w:type="character" w:customStyle="1" w:styleId="22">
    <w:name w:val="本文 2 字元"/>
    <w:rPr>
      <w:rFonts w:ascii="Times New Roman" w:eastAsia="新細明體" w:hAnsi="Times New Roman" w:cs="Times New Roman"/>
      <w:szCs w:val="20"/>
    </w:rPr>
  </w:style>
  <w:style w:type="paragraph" w:styleId="12">
    <w:name w:val="toc 1"/>
    <w:basedOn w:val="a1"/>
    <w:next w:val="a1"/>
    <w:autoRedefine/>
    <w:pPr>
      <w:tabs>
        <w:tab w:val="right" w:leader="dot" w:pos="8789"/>
      </w:tabs>
      <w:spacing w:before="180" w:line="500" w:lineRule="exact"/>
      <w:ind w:left="641" w:hanging="641"/>
    </w:pPr>
    <w:rPr>
      <w:rFonts w:eastAsia="標楷體"/>
      <w:b/>
      <w:bCs/>
      <w:caps/>
      <w:sz w:val="32"/>
      <w:szCs w:val="32"/>
    </w:rPr>
  </w:style>
  <w:style w:type="paragraph" w:styleId="a5">
    <w:name w:val="header"/>
    <w:basedOn w:val="a1"/>
    <w:pPr>
      <w:tabs>
        <w:tab w:val="center" w:pos="4153"/>
        <w:tab w:val="right" w:pos="8306"/>
      </w:tabs>
      <w:snapToGrid w:val="0"/>
    </w:pPr>
    <w:rPr>
      <w:sz w:val="20"/>
    </w:rPr>
  </w:style>
  <w:style w:type="character" w:customStyle="1" w:styleId="a6">
    <w:name w:val="頁首 字元"/>
    <w:rPr>
      <w:rFonts w:ascii="Times New Roman" w:eastAsia="新細明體" w:hAnsi="Times New Roman" w:cs="Times New Roman"/>
      <w:sz w:val="20"/>
      <w:szCs w:val="20"/>
    </w:rPr>
  </w:style>
  <w:style w:type="paragraph" w:styleId="a7">
    <w:name w:val="footer"/>
    <w:basedOn w:val="a1"/>
    <w:pPr>
      <w:tabs>
        <w:tab w:val="center" w:pos="4153"/>
        <w:tab w:val="right" w:pos="8306"/>
      </w:tabs>
      <w:snapToGrid w:val="0"/>
    </w:pPr>
    <w:rPr>
      <w:sz w:val="20"/>
    </w:rPr>
  </w:style>
  <w:style w:type="character" w:customStyle="1" w:styleId="a8">
    <w:name w:val="頁尾 字元"/>
    <w:rPr>
      <w:rFonts w:ascii="Times New Roman" w:eastAsia="新細明體" w:hAnsi="Times New Roman" w:cs="Times New Roman"/>
      <w:sz w:val="20"/>
      <w:szCs w:val="20"/>
    </w:rPr>
  </w:style>
  <w:style w:type="paragraph" w:styleId="23">
    <w:name w:val="Body Text Indent 2"/>
    <w:basedOn w:val="a1"/>
    <w:pPr>
      <w:spacing w:after="120" w:line="480" w:lineRule="auto"/>
      <w:ind w:left="480"/>
    </w:pPr>
  </w:style>
  <w:style w:type="character" w:customStyle="1" w:styleId="24">
    <w:name w:val="本文縮排 2 字元"/>
    <w:rPr>
      <w:rFonts w:ascii="Times New Roman" w:eastAsia="新細明體" w:hAnsi="Times New Roman" w:cs="Times New Roman"/>
      <w:szCs w:val="20"/>
    </w:rPr>
  </w:style>
  <w:style w:type="paragraph" w:styleId="a9">
    <w:name w:val="Body Text Indent"/>
    <w:basedOn w:val="a1"/>
    <w:pPr>
      <w:spacing w:after="120"/>
      <w:ind w:left="480"/>
    </w:pPr>
  </w:style>
  <w:style w:type="character" w:customStyle="1" w:styleId="aa">
    <w:name w:val="本文縮排 字元"/>
    <w:rPr>
      <w:rFonts w:ascii="Times New Roman" w:eastAsia="新細明體" w:hAnsi="Times New Roman" w:cs="Times New Roman"/>
      <w:szCs w:val="20"/>
    </w:rPr>
  </w:style>
  <w:style w:type="character" w:customStyle="1" w:styleId="ab">
    <w:name w:val="a"/>
    <w:basedOn w:val="a2"/>
  </w:style>
  <w:style w:type="paragraph" w:styleId="ac">
    <w:name w:val="List Paragraph"/>
    <w:basedOn w:val="a1"/>
    <w:pPr>
      <w:ind w:left="480"/>
    </w:pPr>
    <w:rPr>
      <w:rFonts w:ascii="Calibri" w:hAnsi="Calibri"/>
      <w:szCs w:val="22"/>
    </w:rPr>
  </w:style>
  <w:style w:type="character" w:customStyle="1" w:styleId="ad">
    <w:name w:val="清單段落 字元"/>
    <w:rPr>
      <w:rFonts w:ascii="Calibri" w:eastAsia="新細明體" w:hAnsi="Calibri" w:cs="Times New Roman"/>
    </w:rPr>
  </w:style>
  <w:style w:type="paragraph" w:styleId="HTML">
    <w:name w:val="HTML Preformatted"/>
    <w:basedOn w:val="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rPr>
      <w:rFonts w:ascii="細明體" w:eastAsia="細明體" w:hAnsi="細明體" w:cs="Times New Roman"/>
      <w:kern w:val="0"/>
      <w:szCs w:val="24"/>
    </w:rPr>
  </w:style>
  <w:style w:type="paragraph" w:customStyle="1" w:styleId="ae">
    <w:name w:val="表名"/>
    <w:basedOn w:val="a1"/>
    <w:autoRedefine/>
    <w:pPr>
      <w:widowControl/>
      <w:snapToGrid w:val="0"/>
      <w:jc w:val="both"/>
    </w:pPr>
    <w:rPr>
      <w:rFonts w:eastAsia="文鼎新中黑"/>
      <w:kern w:val="0"/>
      <w:szCs w:val="24"/>
      <w:lang w:bidi="he-IL"/>
    </w:rPr>
  </w:style>
  <w:style w:type="paragraph" w:styleId="af">
    <w:name w:val="Balloon Text"/>
    <w:basedOn w:val="a1"/>
    <w:rPr>
      <w:rFonts w:ascii="Cambria" w:hAnsi="Cambria"/>
      <w:sz w:val="18"/>
      <w:szCs w:val="18"/>
    </w:rPr>
  </w:style>
  <w:style w:type="character" w:customStyle="1" w:styleId="af0">
    <w:name w:val="註解方塊文字 字元"/>
    <w:rPr>
      <w:rFonts w:ascii="Cambria" w:eastAsia="新細明體" w:hAnsi="Cambria" w:cs="Times New Roman"/>
      <w:sz w:val="18"/>
      <w:szCs w:val="18"/>
    </w:rPr>
  </w:style>
  <w:style w:type="paragraph" w:styleId="Web">
    <w:name w:val="Normal (Web)"/>
    <w:basedOn w:val="a1"/>
    <w:pPr>
      <w:widowControl/>
      <w:spacing w:before="100" w:after="100"/>
    </w:pPr>
    <w:rPr>
      <w:rFonts w:ascii="新細明體" w:hAnsi="新細明體"/>
      <w:kern w:val="0"/>
      <w:szCs w:val="24"/>
    </w:rPr>
  </w:style>
  <w:style w:type="paragraph" w:styleId="af1">
    <w:name w:val="Body Text"/>
    <w:basedOn w:val="a1"/>
    <w:pPr>
      <w:spacing w:after="120"/>
    </w:pPr>
  </w:style>
  <w:style w:type="character" w:customStyle="1" w:styleId="af2">
    <w:name w:val="本文 字元"/>
    <w:rPr>
      <w:rFonts w:ascii="Times New Roman" w:eastAsia="新細明體" w:hAnsi="Times New Roman" w:cs="Times New Roman"/>
      <w:szCs w:val="20"/>
    </w:rPr>
  </w:style>
  <w:style w:type="paragraph" w:customStyle="1" w:styleId="25">
    <w:name w:val="樣式2"/>
    <w:basedOn w:val="a1"/>
    <w:rPr>
      <w:szCs w:val="24"/>
    </w:rPr>
  </w:style>
  <w:style w:type="paragraph" w:customStyle="1" w:styleId="af3">
    <w:name w:val="令.條"/>
    <w:basedOn w:val="a1"/>
    <w:pPr>
      <w:spacing w:line="440" w:lineRule="exact"/>
      <w:ind w:left="500" w:hanging="500"/>
      <w:jc w:val="both"/>
    </w:pPr>
    <w:rPr>
      <w:rFonts w:eastAsia="標楷體"/>
      <w:kern w:val="0"/>
      <w:sz w:val="28"/>
    </w:rPr>
  </w:style>
  <w:style w:type="character" w:styleId="af4">
    <w:name w:val="page number"/>
    <w:basedOn w:val="a2"/>
  </w:style>
  <w:style w:type="character" w:customStyle="1" w:styleId="af5">
    <w:name w:val="純文字 字元"/>
    <w:rPr>
      <w:rFonts w:ascii="Calibri" w:eastAsia="新細明體" w:hAnsi="Calibri"/>
      <w:szCs w:val="24"/>
    </w:rPr>
  </w:style>
  <w:style w:type="paragraph" w:styleId="af6">
    <w:name w:val="Plain Text"/>
    <w:basedOn w:val="a1"/>
    <w:rPr>
      <w:rFonts w:ascii="Calibri" w:hAnsi="Calibri"/>
      <w:szCs w:val="24"/>
    </w:rPr>
  </w:style>
  <w:style w:type="character" w:customStyle="1" w:styleId="13">
    <w:name w:val="純文字 字元1"/>
    <w:rPr>
      <w:rFonts w:ascii="細明體" w:eastAsia="細明體" w:hAnsi="細明體" w:cs="Courier New"/>
      <w:szCs w:val="24"/>
    </w:rPr>
  </w:style>
  <w:style w:type="character" w:styleId="af7">
    <w:name w:val="annotation reference"/>
    <w:rPr>
      <w:sz w:val="18"/>
      <w:szCs w:val="18"/>
    </w:rPr>
  </w:style>
  <w:style w:type="paragraph" w:styleId="af8">
    <w:name w:val="annotation text"/>
    <w:basedOn w:val="a1"/>
  </w:style>
  <w:style w:type="character" w:customStyle="1" w:styleId="af9">
    <w:name w:val="註解文字 字元"/>
    <w:rPr>
      <w:rFonts w:ascii="Times New Roman" w:eastAsia="新細明體" w:hAnsi="Times New Roman" w:cs="Times New Roman"/>
      <w:szCs w:val="20"/>
    </w:rPr>
  </w:style>
  <w:style w:type="paragraph" w:styleId="afa">
    <w:name w:val="annotation subject"/>
    <w:basedOn w:val="af8"/>
    <w:next w:val="af8"/>
    <w:rPr>
      <w:b/>
      <w:bCs/>
    </w:rPr>
  </w:style>
  <w:style w:type="character" w:customStyle="1" w:styleId="afb">
    <w:name w:val="註解主旨 字元"/>
    <w:rPr>
      <w:rFonts w:ascii="Times New Roman" w:eastAsia="新細明體" w:hAnsi="Times New Roman" w:cs="Times New Roman"/>
      <w:b/>
      <w:bCs/>
      <w:szCs w:val="20"/>
    </w:rPr>
  </w:style>
  <w:style w:type="paragraph" w:styleId="afc">
    <w:name w:val="Note Heading"/>
    <w:basedOn w:val="a1"/>
    <w:next w:val="a1"/>
    <w:pPr>
      <w:jc w:val="center"/>
    </w:pPr>
    <w:rPr>
      <w:rFonts w:ascii="標楷體" w:eastAsia="標楷體" w:hAnsi="標楷體"/>
      <w:sz w:val="22"/>
      <w:szCs w:val="24"/>
    </w:rPr>
  </w:style>
  <w:style w:type="character" w:customStyle="1" w:styleId="afd">
    <w:name w:val="註釋標題 字元"/>
    <w:rPr>
      <w:rFonts w:ascii="標楷體" w:eastAsia="標楷體" w:hAnsi="標楷體" w:cs="Times New Roman"/>
      <w:sz w:val="22"/>
      <w:szCs w:val="24"/>
    </w:rPr>
  </w:style>
  <w:style w:type="paragraph" w:styleId="afe">
    <w:name w:val="footnote text"/>
    <w:basedOn w:val="a1"/>
    <w:pPr>
      <w:snapToGrid w:val="0"/>
    </w:pPr>
    <w:rPr>
      <w:sz w:val="20"/>
    </w:rPr>
  </w:style>
  <w:style w:type="character" w:customStyle="1" w:styleId="aff">
    <w:name w:val="註腳文字 字元"/>
    <w:rPr>
      <w:rFonts w:ascii="Times New Roman" w:eastAsia="新細明體" w:hAnsi="Times New Roman" w:cs="Times New Roman"/>
      <w:sz w:val="20"/>
      <w:szCs w:val="20"/>
    </w:rPr>
  </w:style>
  <w:style w:type="character" w:styleId="aff0">
    <w:name w:val="footnote reference"/>
    <w:rPr>
      <w:position w:val="0"/>
      <w:vertAlign w:val="superscript"/>
    </w:rPr>
  </w:style>
  <w:style w:type="paragraph" w:customStyle="1" w:styleId="aff1">
    <w:name w:val="一、"/>
    <w:basedOn w:val="23"/>
    <w:pPr>
      <w:snapToGrid w:val="0"/>
      <w:spacing w:after="0" w:line="400" w:lineRule="exact"/>
      <w:ind w:left="462" w:hanging="462"/>
      <w:jc w:val="both"/>
    </w:pPr>
    <w:rPr>
      <w:rFonts w:ascii="標楷體" w:eastAsia="標楷體" w:hAnsi="標楷體"/>
      <w:sz w:val="22"/>
      <w:szCs w:val="24"/>
    </w:rPr>
  </w:style>
  <w:style w:type="character" w:customStyle="1" w:styleId="aff2">
    <w:name w:val="一、 字元"/>
    <w:rPr>
      <w:rFonts w:ascii="標楷體" w:eastAsia="標楷體" w:hAnsi="標楷體" w:cs="Times New Roman"/>
      <w:sz w:val="22"/>
      <w:szCs w:val="24"/>
    </w:rPr>
  </w:style>
  <w:style w:type="character" w:styleId="aff3">
    <w:name w:val="Hyperlink"/>
    <w:rPr>
      <w:color w:val="0000FF"/>
      <w:u w:val="single"/>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
    <w:name w:val="List Bullet"/>
    <w:basedOn w:val="a1"/>
    <w:pPr>
      <w:numPr>
        <w:numId w:val="2"/>
      </w:numPr>
    </w:pPr>
  </w:style>
  <w:style w:type="character" w:styleId="HTML1">
    <w:name w:val="HTML Typewriter"/>
    <w:rPr>
      <w:rFonts w:ascii="細明體" w:eastAsia="細明體" w:hAnsi="細明體" w:cs="細明體"/>
      <w:sz w:val="24"/>
      <w:szCs w:val="24"/>
    </w:rPr>
  </w:style>
  <w:style w:type="character" w:customStyle="1" w:styleId="aff4">
    <w:name w:val="樣式 非粗體"/>
    <w:rPr>
      <w:sz w:val="28"/>
    </w:rPr>
  </w:style>
  <w:style w:type="paragraph" w:styleId="31">
    <w:name w:val="Body Text 3"/>
    <w:basedOn w:val="a1"/>
    <w:pPr>
      <w:spacing w:after="120"/>
    </w:pPr>
    <w:rPr>
      <w:sz w:val="16"/>
      <w:szCs w:val="16"/>
    </w:rPr>
  </w:style>
  <w:style w:type="character" w:customStyle="1" w:styleId="32">
    <w:name w:val="本文 3 字元"/>
    <w:rPr>
      <w:rFonts w:ascii="Times New Roman" w:eastAsia="新細明體" w:hAnsi="Times New Roman" w:cs="Times New Roman"/>
      <w:sz w:val="16"/>
      <w:szCs w:val="16"/>
    </w:rPr>
  </w:style>
  <w:style w:type="character" w:customStyle="1" w:styleId="Default0">
    <w:name w:val="Default 字元"/>
    <w:rPr>
      <w:rFonts w:ascii="標楷體" w:eastAsia="標楷體" w:hAnsi="標楷體" w:cs="標楷體"/>
      <w:color w:val="000000"/>
      <w:kern w:val="0"/>
      <w:szCs w:val="24"/>
    </w:rPr>
  </w:style>
  <w:style w:type="paragraph" w:styleId="26">
    <w:name w:val="toc 2"/>
    <w:basedOn w:val="a1"/>
    <w:next w:val="a1"/>
    <w:autoRedefine/>
    <w:pPr>
      <w:tabs>
        <w:tab w:val="right" w:leader="dot" w:pos="8861"/>
      </w:tabs>
      <w:spacing w:line="500" w:lineRule="exact"/>
      <w:ind w:left="1280" w:right="120" w:hanging="800"/>
    </w:pPr>
    <w:rPr>
      <w:rFonts w:eastAsia="標楷體"/>
      <w:smallCaps/>
      <w:sz w:val="28"/>
      <w:szCs w:val="28"/>
      <w:lang w:eastAsia="zh-HK"/>
    </w:rPr>
  </w:style>
  <w:style w:type="paragraph" w:styleId="33">
    <w:name w:val="toc 3"/>
    <w:basedOn w:val="a1"/>
    <w:next w:val="a1"/>
    <w:autoRedefine/>
    <w:pPr>
      <w:ind w:left="480"/>
    </w:pPr>
    <w:rPr>
      <w:rFonts w:ascii="Calibri" w:hAnsi="Calibri"/>
      <w:i/>
      <w:iCs/>
      <w:sz w:val="20"/>
    </w:rPr>
  </w:style>
  <w:style w:type="paragraph" w:styleId="4">
    <w:name w:val="toc 4"/>
    <w:basedOn w:val="a1"/>
    <w:next w:val="a1"/>
    <w:autoRedefine/>
    <w:pPr>
      <w:ind w:left="720"/>
    </w:pPr>
    <w:rPr>
      <w:rFonts w:ascii="Calibri" w:hAnsi="Calibri"/>
      <w:sz w:val="18"/>
      <w:szCs w:val="18"/>
    </w:rPr>
  </w:style>
  <w:style w:type="paragraph" w:styleId="5">
    <w:name w:val="toc 5"/>
    <w:basedOn w:val="a1"/>
    <w:next w:val="a1"/>
    <w:autoRedefine/>
    <w:pPr>
      <w:ind w:left="960"/>
    </w:pPr>
    <w:rPr>
      <w:rFonts w:ascii="Calibri" w:hAnsi="Calibri"/>
      <w:sz w:val="18"/>
      <w:szCs w:val="18"/>
    </w:rPr>
  </w:style>
  <w:style w:type="paragraph" w:styleId="6">
    <w:name w:val="toc 6"/>
    <w:basedOn w:val="a1"/>
    <w:next w:val="a1"/>
    <w:autoRedefine/>
    <w:pPr>
      <w:ind w:left="1200"/>
    </w:pPr>
    <w:rPr>
      <w:rFonts w:ascii="Calibri" w:hAnsi="Calibri"/>
      <w:sz w:val="18"/>
      <w:szCs w:val="18"/>
    </w:rPr>
  </w:style>
  <w:style w:type="paragraph" w:styleId="7">
    <w:name w:val="toc 7"/>
    <w:basedOn w:val="a1"/>
    <w:next w:val="a1"/>
    <w:autoRedefine/>
    <w:pPr>
      <w:ind w:left="1440"/>
    </w:pPr>
    <w:rPr>
      <w:rFonts w:ascii="Calibri" w:hAnsi="Calibri"/>
      <w:sz w:val="18"/>
      <w:szCs w:val="18"/>
    </w:rPr>
  </w:style>
  <w:style w:type="paragraph" w:styleId="8">
    <w:name w:val="toc 8"/>
    <w:basedOn w:val="a1"/>
    <w:next w:val="a1"/>
    <w:autoRedefine/>
    <w:pPr>
      <w:ind w:left="1680"/>
    </w:pPr>
    <w:rPr>
      <w:rFonts w:ascii="Calibri" w:hAnsi="Calibri"/>
      <w:sz w:val="18"/>
      <w:szCs w:val="18"/>
    </w:rPr>
  </w:style>
  <w:style w:type="paragraph" w:styleId="9">
    <w:name w:val="toc 9"/>
    <w:basedOn w:val="a1"/>
    <w:next w:val="a1"/>
    <w:autoRedefine/>
    <w:pPr>
      <w:ind w:left="1920"/>
    </w:pPr>
    <w:rPr>
      <w:rFonts w:ascii="Calibri" w:hAnsi="Calibri"/>
      <w:sz w:val="18"/>
      <w:szCs w:val="18"/>
    </w:rPr>
  </w:style>
  <w:style w:type="paragraph" w:styleId="aff5">
    <w:name w:val="TOC Heading"/>
    <w:basedOn w:val="10"/>
    <w:next w:val="a1"/>
    <w:pPr>
      <w:keepLines/>
      <w:widowControl/>
      <w:spacing w:before="480" w:after="0" w:line="276" w:lineRule="auto"/>
    </w:pPr>
    <w:rPr>
      <w:color w:val="365F91"/>
      <w:kern w:val="0"/>
      <w:sz w:val="28"/>
      <w:szCs w:val="28"/>
    </w:rPr>
  </w:style>
  <w:style w:type="paragraph" w:customStyle="1" w:styleId="14">
    <w:name w:val="純文字1"/>
    <w:basedOn w:val="a1"/>
    <w:rPr>
      <w:rFonts w:ascii="細明體" w:eastAsia="細明體" w:hAnsi="細明體"/>
    </w:rPr>
  </w:style>
  <w:style w:type="paragraph" w:customStyle="1" w:styleId="aff6">
    <w:name w:val="第一條"/>
    <w:basedOn w:val="a1"/>
    <w:pPr>
      <w:spacing w:line="360" w:lineRule="atLeast"/>
      <w:ind w:left="284" w:hanging="284"/>
      <w:jc w:val="both"/>
    </w:pPr>
    <w:rPr>
      <w:rFonts w:eastAsia="細明體"/>
      <w:spacing w:val="24"/>
      <w:kern w:val="0"/>
    </w:rPr>
  </w:style>
  <w:style w:type="paragraph" w:customStyle="1" w:styleId="aff7">
    <w:name w:val="條"/>
    <w:basedOn w:val="a1"/>
    <w:pPr>
      <w:ind w:left="266" w:hanging="266"/>
      <w:jc w:val="both"/>
    </w:pPr>
    <w:rPr>
      <w:rFonts w:eastAsia="標楷體"/>
      <w:sz w:val="28"/>
    </w:rPr>
  </w:style>
  <w:style w:type="paragraph" w:customStyle="1" w:styleId="aff8">
    <w:name w:val="條１"/>
    <w:basedOn w:val="aff7"/>
    <w:pPr>
      <w:ind w:firstLine="560"/>
    </w:pPr>
  </w:style>
  <w:style w:type="paragraph" w:customStyle="1" w:styleId="font5">
    <w:name w:val="font5"/>
    <w:basedOn w:val="a1"/>
    <w:pPr>
      <w:widowControl/>
      <w:spacing w:before="100" w:after="100"/>
    </w:pPr>
    <w:rPr>
      <w:rFonts w:ascii="新細明體" w:hAnsi="新細明體" w:cs="Arial Unicode MS"/>
      <w:kern w:val="0"/>
      <w:sz w:val="18"/>
      <w:szCs w:val="18"/>
    </w:rPr>
  </w:style>
  <w:style w:type="paragraph" w:customStyle="1" w:styleId="font6">
    <w:name w:val="font6"/>
    <w:basedOn w:val="a1"/>
    <w:pPr>
      <w:widowControl/>
      <w:spacing w:before="100" w:after="100"/>
    </w:pPr>
    <w:rPr>
      <w:rFonts w:ascii="細明體" w:eastAsia="細明體" w:hAnsi="細明體" w:cs="Arial Unicode MS"/>
      <w:kern w:val="0"/>
      <w:sz w:val="18"/>
      <w:szCs w:val="18"/>
    </w:rPr>
  </w:style>
  <w:style w:type="paragraph" w:customStyle="1" w:styleId="font7">
    <w:name w:val="font7"/>
    <w:basedOn w:val="a1"/>
    <w:pPr>
      <w:widowControl/>
      <w:spacing w:before="100" w:after="100"/>
    </w:pPr>
    <w:rPr>
      <w:rFonts w:ascii="新細明體" w:hAnsi="新細明體" w:cs="Arial Unicode MS"/>
      <w:b/>
      <w:bCs/>
      <w:color w:val="000000"/>
      <w:kern w:val="0"/>
      <w:sz w:val="18"/>
      <w:szCs w:val="18"/>
    </w:rPr>
  </w:style>
  <w:style w:type="paragraph" w:customStyle="1" w:styleId="font8">
    <w:name w:val="font8"/>
    <w:basedOn w:val="a1"/>
    <w:pPr>
      <w:widowControl/>
      <w:spacing w:before="100" w:after="100"/>
    </w:pPr>
    <w:rPr>
      <w:rFonts w:ascii="新細明體" w:hAnsi="新細明體" w:cs="Arial Unicode MS"/>
      <w:color w:val="000000"/>
      <w:kern w:val="0"/>
      <w:sz w:val="18"/>
      <w:szCs w:val="18"/>
    </w:rPr>
  </w:style>
  <w:style w:type="paragraph" w:customStyle="1" w:styleId="xl31">
    <w:name w:val="xl31"/>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s="Arial Unicode MS"/>
      <w:kern w:val="0"/>
      <w:szCs w:val="24"/>
    </w:rPr>
  </w:style>
  <w:style w:type="paragraph" w:customStyle="1" w:styleId="xl32">
    <w:name w:val="xl32"/>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s="Arial Unicode MS"/>
      <w:kern w:val="0"/>
      <w:szCs w:val="24"/>
    </w:rPr>
  </w:style>
  <w:style w:type="paragraph" w:customStyle="1" w:styleId="xl33">
    <w:name w:val="xl33"/>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s="Arial Unicode MS"/>
      <w:kern w:val="0"/>
      <w:szCs w:val="24"/>
    </w:rPr>
  </w:style>
  <w:style w:type="paragraph" w:customStyle="1" w:styleId="xl34">
    <w:name w:val="xl34"/>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s="Arial Unicode MS"/>
      <w:kern w:val="0"/>
      <w:szCs w:val="24"/>
    </w:rPr>
  </w:style>
  <w:style w:type="paragraph" w:customStyle="1" w:styleId="xl35">
    <w:name w:val="xl35"/>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s="Arial Unicode MS"/>
      <w:kern w:val="0"/>
      <w:szCs w:val="24"/>
    </w:rPr>
  </w:style>
  <w:style w:type="paragraph" w:customStyle="1" w:styleId="xl36">
    <w:name w:val="xl36"/>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textAlignment w:val="center"/>
    </w:pPr>
    <w:rPr>
      <w:rFonts w:ascii="標楷體" w:eastAsia="標楷體" w:hAnsi="標楷體" w:cs="Arial Unicode MS"/>
      <w:kern w:val="0"/>
      <w:szCs w:val="24"/>
    </w:rPr>
  </w:style>
  <w:style w:type="paragraph" w:customStyle="1" w:styleId="xl37">
    <w:name w:val="xl37"/>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textAlignment w:val="center"/>
    </w:pPr>
    <w:rPr>
      <w:rFonts w:ascii="標楷體" w:eastAsia="標楷體" w:hAnsi="標楷體" w:cs="Arial Unicode MS"/>
      <w:kern w:val="0"/>
      <w:szCs w:val="24"/>
    </w:rPr>
  </w:style>
  <w:style w:type="paragraph" w:customStyle="1" w:styleId="xl38">
    <w:name w:val="xl38"/>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textAlignment w:val="center"/>
    </w:pPr>
    <w:rPr>
      <w:rFonts w:ascii="標楷體" w:eastAsia="標楷體" w:hAnsi="標楷體" w:cs="Arial Unicode MS"/>
      <w:kern w:val="0"/>
      <w:szCs w:val="24"/>
    </w:rPr>
  </w:style>
  <w:style w:type="paragraph" w:customStyle="1" w:styleId="xl39">
    <w:name w:val="xl39"/>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textAlignment w:val="center"/>
    </w:pPr>
    <w:rPr>
      <w:rFonts w:ascii="標楷體" w:eastAsia="標楷體" w:hAnsi="標楷體" w:cs="Arial Unicode MS"/>
      <w:kern w:val="0"/>
      <w:szCs w:val="24"/>
    </w:rPr>
  </w:style>
  <w:style w:type="paragraph" w:customStyle="1" w:styleId="xl40">
    <w:name w:val="xl40"/>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textAlignment w:val="center"/>
    </w:pPr>
    <w:rPr>
      <w:rFonts w:ascii="標楷體" w:eastAsia="標楷體" w:hAnsi="標楷體" w:cs="Arial Unicode MS"/>
      <w:kern w:val="0"/>
      <w:szCs w:val="24"/>
    </w:rPr>
  </w:style>
  <w:style w:type="paragraph" w:customStyle="1" w:styleId="xl41">
    <w:name w:val="xl41"/>
    <w:basedOn w:val="a1"/>
    <w:pPr>
      <w:widowControl/>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標楷體" w:eastAsia="標楷體" w:hAnsi="標楷體" w:cs="Arial Unicode MS"/>
      <w:kern w:val="0"/>
      <w:szCs w:val="24"/>
    </w:rPr>
  </w:style>
  <w:style w:type="paragraph" w:customStyle="1" w:styleId="xl42">
    <w:name w:val="xl42"/>
    <w:basedOn w:val="a1"/>
    <w:pPr>
      <w:widowControl/>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標楷體" w:eastAsia="標楷體" w:hAnsi="標楷體" w:cs="Arial Unicode MS"/>
      <w:kern w:val="0"/>
      <w:szCs w:val="24"/>
    </w:rPr>
  </w:style>
  <w:style w:type="paragraph" w:customStyle="1" w:styleId="xl43">
    <w:name w:val="xl43"/>
    <w:basedOn w:val="a1"/>
    <w:pPr>
      <w:widowControl/>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標楷體" w:eastAsia="標楷體" w:hAnsi="標楷體" w:cs="Arial Unicode MS"/>
      <w:kern w:val="0"/>
      <w:szCs w:val="24"/>
    </w:rPr>
  </w:style>
  <w:style w:type="paragraph" w:customStyle="1" w:styleId="xl44">
    <w:name w:val="xl44"/>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Unicode MS" w:eastAsia="Arial Unicode MS" w:hAnsi="Arial Unicode MS" w:cs="Arial Unicode MS"/>
      <w:kern w:val="0"/>
      <w:szCs w:val="24"/>
    </w:rPr>
  </w:style>
  <w:style w:type="paragraph" w:customStyle="1" w:styleId="xl45">
    <w:name w:val="xl45"/>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Unicode MS" w:eastAsia="Arial Unicode MS" w:hAnsi="Arial Unicode MS" w:cs="Arial Unicode MS"/>
      <w:kern w:val="0"/>
      <w:szCs w:val="24"/>
    </w:rPr>
  </w:style>
  <w:style w:type="paragraph" w:styleId="34">
    <w:name w:val="Body Text Indent 3"/>
    <w:basedOn w:val="a1"/>
    <w:pPr>
      <w:ind w:left="3960" w:hanging="2520"/>
      <w:jc w:val="both"/>
    </w:pPr>
    <w:rPr>
      <w:rFonts w:eastAsia="標楷體"/>
      <w:szCs w:val="24"/>
    </w:rPr>
  </w:style>
  <w:style w:type="character" w:customStyle="1" w:styleId="35">
    <w:name w:val="本文縮排 3 字元"/>
    <w:rPr>
      <w:rFonts w:ascii="Times New Roman" w:eastAsia="標楷體" w:hAnsi="Times New Roman" w:cs="Times New Roman"/>
      <w:szCs w:val="24"/>
    </w:rPr>
  </w:style>
  <w:style w:type="paragraph" w:styleId="aff9">
    <w:name w:val="Date"/>
    <w:basedOn w:val="a1"/>
    <w:next w:val="a1"/>
    <w:pPr>
      <w:jc w:val="right"/>
    </w:pPr>
    <w:rPr>
      <w:rFonts w:ascii="標楷體" w:eastAsia="標楷體" w:hAnsi="標楷體"/>
      <w:sz w:val="28"/>
      <w:szCs w:val="24"/>
    </w:rPr>
  </w:style>
  <w:style w:type="character" w:customStyle="1" w:styleId="affa">
    <w:name w:val="日期 字元"/>
    <w:rPr>
      <w:rFonts w:ascii="標楷體" w:eastAsia="標楷體" w:hAnsi="標楷體" w:cs="Times New Roman"/>
      <w:sz w:val="28"/>
      <w:szCs w:val="24"/>
    </w:rPr>
  </w:style>
  <w:style w:type="paragraph" w:customStyle="1" w:styleId="affb">
    <w:name w:val="法律條文(條)"/>
    <w:basedOn w:val="a1"/>
    <w:pPr>
      <w:overflowPunct w:val="0"/>
      <w:spacing w:line="380" w:lineRule="atLeast"/>
      <w:ind w:left="200" w:hanging="100"/>
      <w:jc w:val="both"/>
    </w:pPr>
    <w:rPr>
      <w:rFonts w:eastAsia="華康細明體"/>
      <w:sz w:val="21"/>
      <w:szCs w:val="24"/>
    </w:rPr>
  </w:style>
  <w:style w:type="paragraph" w:customStyle="1" w:styleId="affc">
    <w:name w:val="款"/>
    <w:basedOn w:val="a1"/>
    <w:pPr>
      <w:overflowPunct w:val="0"/>
      <w:spacing w:line="380" w:lineRule="atLeast"/>
      <w:ind w:left="800" w:hanging="100"/>
      <w:jc w:val="both"/>
    </w:pPr>
    <w:rPr>
      <w:rFonts w:eastAsia="華康細明體"/>
      <w:bCs/>
      <w:sz w:val="21"/>
      <w:szCs w:val="24"/>
    </w:rPr>
  </w:style>
  <w:style w:type="paragraph" w:customStyle="1" w:styleId="affd">
    <w:name w:val="條文內文"/>
    <w:basedOn w:val="a1"/>
    <w:next w:val="a1"/>
    <w:pPr>
      <w:overflowPunct w:val="0"/>
      <w:spacing w:line="380" w:lineRule="atLeast"/>
      <w:ind w:left="500" w:firstLine="200"/>
      <w:jc w:val="both"/>
    </w:pPr>
    <w:rPr>
      <w:rFonts w:eastAsia="華康細明體"/>
      <w:sz w:val="21"/>
      <w:szCs w:val="24"/>
    </w:rPr>
  </w:style>
  <w:style w:type="paragraph" w:customStyle="1" w:styleId="15">
    <w:name w:val="條1"/>
    <w:basedOn w:val="a1"/>
    <w:next w:val="a1"/>
    <w:pPr>
      <w:overflowPunct w:val="0"/>
      <w:spacing w:line="380" w:lineRule="atLeast"/>
      <w:ind w:left="375" w:hanging="375"/>
      <w:jc w:val="both"/>
    </w:pPr>
    <w:rPr>
      <w:rFonts w:eastAsia="華康細明體"/>
      <w:sz w:val="21"/>
      <w:szCs w:val="24"/>
    </w:rPr>
  </w:style>
  <w:style w:type="paragraph" w:customStyle="1" w:styleId="16">
    <w:name w:val="款1"/>
    <w:basedOn w:val="a1"/>
    <w:next w:val="a1"/>
    <w:pPr>
      <w:overflowPunct w:val="0"/>
      <w:spacing w:line="380" w:lineRule="atLeast"/>
      <w:ind w:left="800" w:hanging="100"/>
      <w:jc w:val="both"/>
    </w:pPr>
    <w:rPr>
      <w:rFonts w:eastAsia="華康細明體"/>
      <w:bCs/>
      <w:sz w:val="21"/>
      <w:szCs w:val="24"/>
    </w:rPr>
  </w:style>
  <w:style w:type="paragraph" w:customStyle="1" w:styleId="17">
    <w:name w:val="條文內文1"/>
    <w:basedOn w:val="a1"/>
    <w:next w:val="a1"/>
    <w:pPr>
      <w:overflowPunct w:val="0"/>
      <w:spacing w:line="380" w:lineRule="atLeast"/>
      <w:ind w:left="500" w:firstLine="200"/>
      <w:jc w:val="both"/>
    </w:pPr>
    <w:rPr>
      <w:rFonts w:eastAsia="華康細明體"/>
      <w:sz w:val="21"/>
      <w:szCs w:val="24"/>
    </w:rPr>
  </w:style>
  <w:style w:type="paragraph" w:customStyle="1" w:styleId="affe">
    <w:name w:val="令.章"/>
    <w:basedOn w:val="a1"/>
    <w:pPr>
      <w:spacing w:before="50" w:after="50" w:line="440" w:lineRule="exact"/>
      <w:ind w:left="1200" w:hanging="400"/>
      <w:jc w:val="both"/>
    </w:pPr>
    <w:rPr>
      <w:rFonts w:ascii="標楷體" w:eastAsia="標楷體" w:hAnsi="標楷體"/>
      <w:kern w:val="0"/>
      <w:sz w:val="36"/>
    </w:rPr>
  </w:style>
  <w:style w:type="paragraph" w:customStyle="1" w:styleId="18">
    <w:name w:val="令.項1"/>
    <w:basedOn w:val="a1"/>
    <w:pPr>
      <w:spacing w:line="440" w:lineRule="exact"/>
      <w:ind w:left="800" w:hanging="100"/>
      <w:jc w:val="both"/>
    </w:pPr>
    <w:rPr>
      <w:rFonts w:eastAsia="標楷體"/>
      <w:kern w:val="0"/>
      <w:sz w:val="28"/>
    </w:rPr>
  </w:style>
  <w:style w:type="paragraph" w:customStyle="1" w:styleId="afff">
    <w:name w:val="令.項"/>
    <w:basedOn w:val="a1"/>
    <w:pPr>
      <w:spacing w:line="440" w:lineRule="exact"/>
      <w:ind w:left="500" w:firstLine="200"/>
      <w:jc w:val="both"/>
    </w:pPr>
    <w:rPr>
      <w:rFonts w:eastAsia="標楷體"/>
      <w:kern w:val="0"/>
      <w:sz w:val="28"/>
    </w:rPr>
  </w:style>
  <w:style w:type="paragraph" w:styleId="afff0">
    <w:name w:val="Normal Indent"/>
    <w:basedOn w:val="a1"/>
    <w:pPr>
      <w:ind w:left="480"/>
    </w:pPr>
    <w:rPr>
      <w:szCs w:val="24"/>
    </w:rPr>
  </w:style>
  <w:style w:type="paragraph" w:styleId="afff1">
    <w:name w:val="Document Map"/>
    <w:basedOn w:val="a1"/>
    <w:pPr>
      <w:shd w:val="clear" w:color="auto" w:fill="000080"/>
    </w:pPr>
    <w:rPr>
      <w:rFonts w:ascii="Arial" w:hAnsi="Arial"/>
      <w:szCs w:val="24"/>
    </w:rPr>
  </w:style>
  <w:style w:type="character" w:customStyle="1" w:styleId="afff2">
    <w:name w:val="文件引導模式 字元"/>
    <w:rPr>
      <w:rFonts w:ascii="Arial" w:eastAsia="新細明體" w:hAnsi="Arial" w:cs="Times New Roman"/>
      <w:szCs w:val="24"/>
      <w:shd w:val="clear" w:color="auto" w:fill="000080"/>
    </w:rPr>
  </w:style>
  <w:style w:type="character" w:styleId="afff3">
    <w:name w:val="Strong"/>
    <w:rPr>
      <w:b/>
      <w:bCs/>
    </w:rPr>
  </w:style>
  <w:style w:type="character" w:customStyle="1" w:styleId="unnamed1">
    <w:name w:val="unnamed1"/>
    <w:basedOn w:val="a2"/>
  </w:style>
  <w:style w:type="paragraph" w:customStyle="1" w:styleId="150">
    <w:name w:val="樣式 標楷體 行距:  1.5 倍行高"/>
    <w:basedOn w:val="a1"/>
    <w:rPr>
      <w:rFonts w:ascii="標楷體" w:eastAsia="標楷體" w:hAnsi="標楷體" w:cs="新細明體"/>
    </w:rPr>
  </w:style>
  <w:style w:type="character" w:customStyle="1" w:styleId="151">
    <w:name w:val="字元 字元15"/>
    <w:rPr>
      <w:kern w:val="3"/>
    </w:rPr>
  </w:style>
  <w:style w:type="character" w:customStyle="1" w:styleId="140">
    <w:name w:val="字元 字元14"/>
    <w:rPr>
      <w:kern w:val="3"/>
    </w:rPr>
  </w:style>
  <w:style w:type="character" w:customStyle="1" w:styleId="130">
    <w:name w:val="字元 字元13"/>
    <w:rPr>
      <w:rFonts w:eastAsia="標楷體"/>
      <w:kern w:val="3"/>
      <w:sz w:val="24"/>
      <w:szCs w:val="24"/>
      <w:lang w:val="en-US" w:eastAsia="zh-TW" w:bidi="ar-SA"/>
    </w:rPr>
  </w:style>
  <w:style w:type="paragraph" w:styleId="z-">
    <w:name w:val="HTML Top of Form"/>
    <w:basedOn w:val="a1"/>
    <w:next w:val="a1"/>
    <w:pPr>
      <w:widowControl/>
      <w:pBdr>
        <w:bottom w:val="single" w:sz="6" w:space="1" w:color="000000"/>
      </w:pBdr>
      <w:jc w:val="center"/>
    </w:pPr>
    <w:rPr>
      <w:rFonts w:ascii="Arial" w:hAnsi="Arial" w:cs="Arial"/>
      <w:vanish/>
      <w:kern w:val="0"/>
      <w:sz w:val="16"/>
      <w:szCs w:val="16"/>
    </w:rPr>
  </w:style>
  <w:style w:type="character" w:customStyle="1" w:styleId="z-0">
    <w:name w:val="z-表單的頂端 字元"/>
    <w:rPr>
      <w:rFonts w:ascii="Arial" w:eastAsia="新細明體" w:hAnsi="Arial" w:cs="Arial"/>
      <w:vanish/>
      <w:kern w:val="0"/>
      <w:sz w:val="16"/>
      <w:szCs w:val="16"/>
    </w:rPr>
  </w:style>
  <w:style w:type="paragraph" w:styleId="z-1">
    <w:name w:val="HTML Bottom of Form"/>
    <w:basedOn w:val="a1"/>
    <w:next w:val="a1"/>
    <w:pPr>
      <w:widowControl/>
      <w:pBdr>
        <w:top w:val="single" w:sz="6" w:space="1" w:color="000000"/>
      </w:pBdr>
      <w:jc w:val="center"/>
    </w:pPr>
    <w:rPr>
      <w:rFonts w:ascii="Arial" w:hAnsi="Arial" w:cs="Arial"/>
      <w:vanish/>
      <w:kern w:val="0"/>
      <w:sz w:val="16"/>
      <w:szCs w:val="16"/>
    </w:rPr>
  </w:style>
  <w:style w:type="character" w:customStyle="1" w:styleId="z-2">
    <w:name w:val="z-表單的底部 字元"/>
    <w:rPr>
      <w:rFonts w:ascii="Arial" w:eastAsia="新細明體" w:hAnsi="Arial" w:cs="Arial"/>
      <w:vanish/>
      <w:kern w:val="0"/>
      <w:sz w:val="16"/>
      <w:szCs w:val="16"/>
    </w:rPr>
  </w:style>
  <w:style w:type="paragraph" w:styleId="afff4">
    <w:name w:val="No Spacing"/>
    <w:pPr>
      <w:widowControl w:val="0"/>
      <w:suppressAutoHyphens/>
    </w:pPr>
    <w:rPr>
      <w:kern w:val="3"/>
      <w:sz w:val="24"/>
      <w:szCs w:val="22"/>
    </w:rPr>
  </w:style>
  <w:style w:type="character" w:customStyle="1" w:styleId="afff5">
    <w:name w:val="無間距 字元"/>
    <w:rPr>
      <w:rFonts w:ascii="Calibri" w:eastAsia="新細明體" w:hAnsi="Calibri" w:cs="Times New Roman"/>
    </w:rPr>
  </w:style>
  <w:style w:type="paragraph" w:customStyle="1" w:styleId="01-">
    <w:name w:val="01-狀標"/>
    <w:basedOn w:val="a1"/>
    <w:pPr>
      <w:snapToGrid w:val="0"/>
      <w:jc w:val="both"/>
      <w:textAlignment w:val="center"/>
    </w:pPr>
    <w:rPr>
      <w:rFonts w:eastAsia="華康楷書體W7"/>
      <w:sz w:val="44"/>
      <w:szCs w:val="24"/>
    </w:rPr>
  </w:style>
  <w:style w:type="paragraph" w:customStyle="1" w:styleId="02-">
    <w:name w:val="02-表頭"/>
    <w:basedOn w:val="a1"/>
    <w:pPr>
      <w:snapToGrid w:val="0"/>
      <w:textAlignment w:val="center"/>
    </w:pPr>
    <w:rPr>
      <w:rFonts w:eastAsia="華康楷書體W7"/>
      <w:sz w:val="32"/>
      <w:szCs w:val="24"/>
    </w:rPr>
  </w:style>
  <w:style w:type="paragraph" w:customStyle="1" w:styleId="02-0">
    <w:name w:val="02-新台幣"/>
    <w:basedOn w:val="02-"/>
    <w:pPr>
      <w:ind w:left="6960" w:hanging="6960"/>
      <w:jc w:val="both"/>
    </w:pPr>
  </w:style>
  <w:style w:type="paragraph" w:customStyle="1" w:styleId="02-1">
    <w:name w:val="02-依序填寫"/>
    <w:basedOn w:val="a1"/>
    <w:pPr>
      <w:snapToGrid w:val="0"/>
      <w:jc w:val="both"/>
      <w:textAlignment w:val="center"/>
    </w:pPr>
    <w:rPr>
      <w:rFonts w:eastAsia="華康楷書體W7"/>
      <w:spacing w:val="-10"/>
      <w:sz w:val="28"/>
      <w:szCs w:val="24"/>
    </w:rPr>
  </w:style>
  <w:style w:type="paragraph" w:customStyle="1" w:styleId="03-">
    <w:name w:val="03-稱謂欄"/>
    <w:basedOn w:val="a1"/>
    <w:pPr>
      <w:snapToGrid w:val="0"/>
      <w:textAlignment w:val="center"/>
    </w:pPr>
    <w:rPr>
      <w:rFonts w:eastAsia="華康楷書體W7"/>
      <w:sz w:val="28"/>
      <w:szCs w:val="24"/>
    </w:rPr>
  </w:style>
  <w:style w:type="paragraph" w:customStyle="1" w:styleId="04-">
    <w:name w:val="04-姓名欄"/>
    <w:basedOn w:val="a1"/>
    <w:pPr>
      <w:snapToGrid w:val="0"/>
      <w:jc w:val="both"/>
      <w:textAlignment w:val="center"/>
    </w:pPr>
    <w:rPr>
      <w:rFonts w:eastAsia="華康楷書體W7"/>
      <w:spacing w:val="20"/>
      <w:sz w:val="28"/>
      <w:szCs w:val="24"/>
    </w:rPr>
  </w:style>
  <w:style w:type="paragraph" w:customStyle="1" w:styleId="-2">
    <w:name w:val="內文-縮2"/>
    <w:basedOn w:val="a1"/>
    <w:pPr>
      <w:snapToGrid w:val="0"/>
      <w:ind w:left="200"/>
      <w:jc w:val="both"/>
      <w:textAlignment w:val="center"/>
    </w:pPr>
    <w:rPr>
      <w:rFonts w:eastAsia="華康楷書體W7"/>
      <w:sz w:val="28"/>
      <w:szCs w:val="24"/>
    </w:rPr>
  </w:style>
  <w:style w:type="paragraph" w:customStyle="1" w:styleId="02-2">
    <w:name w:val="02-身分證等"/>
    <w:basedOn w:val="a1"/>
    <w:pPr>
      <w:snapToGrid w:val="0"/>
      <w:jc w:val="both"/>
      <w:textAlignment w:val="center"/>
    </w:pPr>
    <w:rPr>
      <w:rFonts w:eastAsia="華康楷書體W7"/>
      <w:szCs w:val="24"/>
    </w:rPr>
  </w:style>
  <w:style w:type="paragraph" w:customStyle="1" w:styleId="04-02">
    <w:name w:val="04-改行0.2"/>
    <w:basedOn w:val="04-"/>
    <w:pPr>
      <w:spacing w:after="72"/>
    </w:pPr>
  </w:style>
  <w:style w:type="paragraph" w:customStyle="1" w:styleId="afff6">
    <w:name w:val="正副本"/>
    <w:basedOn w:val="a1"/>
    <w:pPr>
      <w:snapToGrid w:val="0"/>
      <w:ind w:left="658" w:hanging="658"/>
    </w:pPr>
    <w:rPr>
      <w:rFonts w:eastAsia="標楷體"/>
    </w:rPr>
  </w:style>
  <w:style w:type="paragraph" w:styleId="afff7">
    <w:name w:val="Closing"/>
    <w:basedOn w:val="a1"/>
    <w:pPr>
      <w:ind w:left="100"/>
    </w:pPr>
    <w:rPr>
      <w:rFonts w:ascii="Calibri" w:hAnsi="Calibri"/>
      <w:szCs w:val="22"/>
    </w:rPr>
  </w:style>
  <w:style w:type="character" w:customStyle="1" w:styleId="afff8">
    <w:name w:val="結語 字元"/>
    <w:rPr>
      <w:rFonts w:ascii="Calibri" w:eastAsia="新細明體" w:hAnsi="Calibri" w:cs="Times New Roman"/>
    </w:rPr>
  </w:style>
  <w:style w:type="paragraph" w:styleId="afff9">
    <w:name w:val="Salutation"/>
    <w:basedOn w:val="a1"/>
    <w:next w:val="a1"/>
    <w:rPr>
      <w:rFonts w:eastAsia="標楷體"/>
      <w:spacing w:val="2"/>
      <w:sz w:val="28"/>
    </w:rPr>
  </w:style>
  <w:style w:type="character" w:customStyle="1" w:styleId="afffa">
    <w:name w:val="問候 字元"/>
    <w:rPr>
      <w:rFonts w:ascii="Times New Roman" w:eastAsia="標楷體" w:hAnsi="Times New Roman" w:cs="Times New Roman"/>
      <w:spacing w:val="2"/>
      <w:sz w:val="28"/>
      <w:szCs w:val="20"/>
    </w:rPr>
  </w:style>
  <w:style w:type="paragraph" w:customStyle="1" w:styleId="19">
    <w:name w:val="清單段落1"/>
    <w:basedOn w:val="a1"/>
    <w:pPr>
      <w:ind w:left="480"/>
    </w:pPr>
    <w:rPr>
      <w:szCs w:val="24"/>
    </w:rPr>
  </w:style>
  <w:style w:type="paragraph" w:customStyle="1" w:styleId="1a">
    <w:name w:val="1."/>
    <w:basedOn w:val="a1"/>
    <w:pPr>
      <w:spacing w:line="400" w:lineRule="atLeast"/>
    </w:pPr>
    <w:rPr>
      <w:rFonts w:ascii="Arial" w:eastAsia="標楷體" w:hAnsi="Arial" w:cs="Arial"/>
      <w:szCs w:val="22"/>
    </w:rPr>
  </w:style>
  <w:style w:type="character" w:styleId="afffb">
    <w:name w:val="FollowedHyperlink"/>
    <w:rPr>
      <w:color w:val="800080"/>
      <w:u w:val="single"/>
    </w:rPr>
  </w:style>
  <w:style w:type="paragraph" w:customStyle="1" w:styleId="xl66">
    <w:name w:val="xl66"/>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67">
    <w:name w:val="xl67"/>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68">
    <w:name w:val="xl68"/>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69">
    <w:name w:val="xl69"/>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70">
    <w:name w:val="xl70"/>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71">
    <w:name w:val="xl71"/>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 w:val="20"/>
    </w:rPr>
  </w:style>
  <w:style w:type="paragraph" w:customStyle="1" w:styleId="xl72">
    <w:name w:val="xl72"/>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73">
    <w:name w:val="xl73"/>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pPr>
    <w:rPr>
      <w:rFonts w:ascii="標楷體" w:eastAsia="標楷體" w:hAnsi="標楷體" w:cs="新細明體"/>
      <w:kern w:val="0"/>
      <w:szCs w:val="24"/>
    </w:rPr>
  </w:style>
  <w:style w:type="paragraph" w:customStyle="1" w:styleId="xl74">
    <w:name w:val="xl74"/>
    <w:basedOn w:val="a1"/>
    <w:pPr>
      <w:widowControl/>
      <w:pBdr>
        <w:top w:val="single" w:sz="4" w:space="0" w:color="000000"/>
        <w:left w:val="single" w:sz="4" w:space="0" w:color="000000"/>
        <w:bottom w:val="single" w:sz="4" w:space="0" w:color="000000"/>
        <w:right w:val="single" w:sz="4" w:space="0" w:color="000000"/>
      </w:pBdr>
      <w:shd w:val="clear" w:color="auto" w:fill="FF99CC"/>
      <w:spacing w:before="100" w:after="100"/>
      <w:jc w:val="center"/>
    </w:pPr>
    <w:rPr>
      <w:rFonts w:ascii="標楷體" w:eastAsia="標楷體" w:hAnsi="標楷體" w:cs="新細明體"/>
      <w:kern w:val="0"/>
      <w:szCs w:val="24"/>
    </w:rPr>
  </w:style>
  <w:style w:type="paragraph" w:customStyle="1" w:styleId="xl75">
    <w:name w:val="xl75"/>
    <w:basedOn w:val="a1"/>
    <w:pPr>
      <w:widowControl/>
      <w:pBdr>
        <w:top w:val="single" w:sz="4" w:space="0" w:color="000000"/>
        <w:left w:val="single" w:sz="4" w:space="0" w:color="000000"/>
        <w:bottom w:val="single" w:sz="4" w:space="0" w:color="000000"/>
        <w:right w:val="single" w:sz="4" w:space="0" w:color="000000"/>
      </w:pBdr>
      <w:shd w:val="clear" w:color="auto" w:fill="FF99CC"/>
      <w:spacing w:before="100" w:after="100"/>
      <w:jc w:val="center"/>
    </w:pPr>
    <w:rPr>
      <w:rFonts w:ascii="標楷體" w:eastAsia="標楷體" w:hAnsi="標楷體" w:cs="新細明體"/>
      <w:kern w:val="0"/>
      <w:szCs w:val="24"/>
    </w:rPr>
  </w:style>
  <w:style w:type="paragraph" w:customStyle="1" w:styleId="xl76">
    <w:name w:val="xl76"/>
    <w:basedOn w:val="a1"/>
    <w:pPr>
      <w:widowControl/>
      <w:pBdr>
        <w:top w:val="single" w:sz="4" w:space="0" w:color="000000"/>
        <w:left w:val="single" w:sz="4" w:space="0" w:color="000000"/>
        <w:bottom w:val="single" w:sz="4" w:space="0" w:color="000000"/>
        <w:right w:val="single" w:sz="4" w:space="0" w:color="000000"/>
      </w:pBdr>
      <w:shd w:val="clear" w:color="auto" w:fill="FF99CC"/>
      <w:spacing w:before="100" w:after="100"/>
      <w:jc w:val="center"/>
    </w:pPr>
    <w:rPr>
      <w:rFonts w:ascii="標楷體" w:eastAsia="標楷體" w:hAnsi="標楷體" w:cs="新細明體"/>
      <w:kern w:val="0"/>
      <w:szCs w:val="24"/>
    </w:rPr>
  </w:style>
  <w:style w:type="paragraph" w:customStyle="1" w:styleId="xl77">
    <w:name w:val="xl77"/>
    <w:basedOn w:val="a1"/>
    <w:pPr>
      <w:widowControl/>
      <w:pBdr>
        <w:top w:val="single" w:sz="4" w:space="0" w:color="000000"/>
        <w:left w:val="single" w:sz="4" w:space="0" w:color="000000"/>
        <w:bottom w:val="single" w:sz="4" w:space="0" w:color="000000"/>
        <w:right w:val="single" w:sz="4" w:space="0" w:color="000000"/>
      </w:pBdr>
      <w:shd w:val="clear" w:color="auto" w:fill="FF99CC"/>
      <w:spacing w:before="100" w:after="100"/>
      <w:jc w:val="center"/>
    </w:pPr>
    <w:rPr>
      <w:rFonts w:ascii="標楷體" w:eastAsia="標楷體" w:hAnsi="標楷體" w:cs="新細明體"/>
      <w:kern w:val="0"/>
      <w:szCs w:val="24"/>
    </w:rPr>
  </w:style>
  <w:style w:type="paragraph" w:customStyle="1" w:styleId="xl78">
    <w:name w:val="xl78"/>
    <w:basedOn w:val="a1"/>
    <w:pPr>
      <w:widowControl/>
      <w:spacing w:before="100" w:after="100"/>
      <w:jc w:val="center"/>
    </w:pPr>
    <w:rPr>
      <w:rFonts w:ascii="新細明體" w:hAnsi="新細明體" w:cs="新細明體"/>
      <w:kern w:val="0"/>
      <w:szCs w:val="24"/>
    </w:rPr>
  </w:style>
  <w:style w:type="paragraph" w:customStyle="1" w:styleId="xl79">
    <w:name w:val="xl79"/>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80">
    <w:name w:val="xl80"/>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Cs w:val="24"/>
    </w:rPr>
  </w:style>
  <w:style w:type="paragraph" w:customStyle="1" w:styleId="xl81">
    <w:name w:val="xl81"/>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82">
    <w:name w:val="xl82"/>
    <w:basedOn w:val="a1"/>
    <w:pPr>
      <w:widowControl/>
      <w:spacing w:before="100" w:after="100"/>
      <w:jc w:val="center"/>
    </w:pPr>
    <w:rPr>
      <w:rFonts w:ascii="新細明體" w:hAnsi="新細明體" w:cs="新細明體"/>
      <w:kern w:val="0"/>
      <w:szCs w:val="24"/>
    </w:rPr>
  </w:style>
  <w:style w:type="paragraph" w:customStyle="1" w:styleId="xl83">
    <w:name w:val="xl83"/>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84">
    <w:name w:val="xl84"/>
    <w:basedOn w:val="a1"/>
    <w:pPr>
      <w:widowControl/>
      <w:spacing w:before="100" w:after="100"/>
      <w:jc w:val="center"/>
    </w:pPr>
    <w:rPr>
      <w:rFonts w:ascii="新細明體" w:hAnsi="新細明體" w:cs="新細明體"/>
      <w:kern w:val="0"/>
      <w:szCs w:val="24"/>
    </w:rPr>
  </w:style>
  <w:style w:type="paragraph" w:customStyle="1" w:styleId="xl85">
    <w:name w:val="xl85"/>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86">
    <w:name w:val="xl86"/>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Cs w:val="24"/>
    </w:rPr>
  </w:style>
  <w:style w:type="paragraph" w:customStyle="1" w:styleId="xl87">
    <w:name w:val="xl87"/>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88">
    <w:name w:val="xl88"/>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89">
    <w:name w:val="xl89"/>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90">
    <w:name w:val="xl90"/>
    <w:basedOn w:val="a1"/>
    <w:pPr>
      <w:widowControl/>
      <w:spacing w:before="100" w:after="100"/>
      <w:jc w:val="center"/>
    </w:pPr>
    <w:rPr>
      <w:rFonts w:ascii="新細明體" w:hAnsi="新細明體" w:cs="新細明體"/>
      <w:kern w:val="0"/>
      <w:szCs w:val="24"/>
    </w:rPr>
  </w:style>
  <w:style w:type="paragraph" w:customStyle="1" w:styleId="xl91">
    <w:name w:val="xl91"/>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92">
    <w:name w:val="xl92"/>
    <w:basedOn w:val="a1"/>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新細明體"/>
      <w:kern w:val="0"/>
      <w:szCs w:val="24"/>
    </w:rPr>
  </w:style>
  <w:style w:type="paragraph" w:customStyle="1" w:styleId="xl93">
    <w:name w:val="xl93"/>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94">
    <w:name w:val="xl94"/>
    <w:basedOn w:val="a1"/>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新細明體"/>
      <w:kern w:val="0"/>
      <w:szCs w:val="24"/>
    </w:rPr>
  </w:style>
  <w:style w:type="paragraph" w:customStyle="1" w:styleId="xl95">
    <w:name w:val="xl95"/>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Cs w:val="24"/>
    </w:rPr>
  </w:style>
  <w:style w:type="paragraph" w:customStyle="1" w:styleId="xl96">
    <w:name w:val="xl96"/>
    <w:basedOn w:val="a1"/>
    <w:pPr>
      <w:widowControl/>
      <w:spacing w:before="100" w:after="100"/>
      <w:jc w:val="center"/>
    </w:pPr>
    <w:rPr>
      <w:rFonts w:ascii="新細明體" w:hAnsi="新細明體" w:cs="新細明體"/>
      <w:kern w:val="0"/>
      <w:szCs w:val="24"/>
    </w:rPr>
  </w:style>
  <w:style w:type="paragraph" w:customStyle="1" w:styleId="xl97">
    <w:name w:val="xl97"/>
    <w:basedOn w:val="a1"/>
    <w:pPr>
      <w:widowControl/>
      <w:spacing w:before="100" w:after="100"/>
      <w:jc w:val="center"/>
    </w:pPr>
    <w:rPr>
      <w:rFonts w:ascii="新細明體" w:hAnsi="新細明體" w:cs="新細明體"/>
      <w:kern w:val="0"/>
      <w:szCs w:val="24"/>
    </w:rPr>
  </w:style>
  <w:style w:type="paragraph" w:customStyle="1" w:styleId="xl98">
    <w:name w:val="xl98"/>
    <w:basedOn w:val="a1"/>
    <w:pPr>
      <w:widowControl/>
      <w:spacing w:before="100" w:after="100"/>
      <w:jc w:val="center"/>
    </w:pPr>
    <w:rPr>
      <w:rFonts w:ascii="Arial" w:hAnsi="Arial" w:cs="Arial"/>
      <w:kern w:val="0"/>
      <w:sz w:val="32"/>
      <w:szCs w:val="32"/>
    </w:rPr>
  </w:style>
  <w:style w:type="paragraph" w:customStyle="1" w:styleId="xl99">
    <w:name w:val="xl99"/>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100">
    <w:name w:val="xl100"/>
    <w:basedOn w:val="a1"/>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Cs w:val="24"/>
    </w:rPr>
  </w:style>
  <w:style w:type="paragraph" w:customStyle="1" w:styleId="xl101">
    <w:name w:val="xl101"/>
    <w:basedOn w:val="a1"/>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Cs w:val="24"/>
    </w:rPr>
  </w:style>
  <w:style w:type="paragraph" w:customStyle="1" w:styleId="xl102">
    <w:name w:val="xl102"/>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103">
    <w:name w:val="xl103"/>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104">
    <w:name w:val="xl104"/>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pPr>
    <w:rPr>
      <w:rFonts w:ascii="標楷體" w:eastAsia="標楷體" w:hAnsi="標楷體" w:cs="新細明體"/>
      <w:kern w:val="0"/>
      <w:szCs w:val="24"/>
    </w:rPr>
  </w:style>
  <w:style w:type="paragraph" w:customStyle="1" w:styleId="xl105">
    <w:name w:val="xl105"/>
    <w:basedOn w:val="a1"/>
    <w:pPr>
      <w:widowControl/>
      <w:shd w:val="clear" w:color="auto" w:fill="C0C0C0"/>
      <w:spacing w:before="100" w:after="100"/>
      <w:jc w:val="center"/>
    </w:pPr>
    <w:rPr>
      <w:rFonts w:ascii="Arial" w:hAnsi="Arial" w:cs="Arial"/>
      <w:kern w:val="0"/>
      <w:szCs w:val="24"/>
    </w:rPr>
  </w:style>
  <w:style w:type="paragraph" w:customStyle="1" w:styleId="TableParagraph">
    <w:name w:val="Table Paragraph"/>
    <w:basedOn w:val="a1"/>
    <w:rPr>
      <w:rFonts w:ascii="Calibri" w:hAnsi="Calibri"/>
      <w:kern w:val="0"/>
      <w:sz w:val="22"/>
      <w:szCs w:val="22"/>
      <w:lang w:eastAsia="en-US"/>
    </w:rPr>
  </w:style>
  <w:style w:type="paragraph" w:styleId="afffc">
    <w:name w:val="Revision"/>
    <w:pPr>
      <w:suppressAutoHyphens/>
    </w:pPr>
    <w:rPr>
      <w:rFonts w:ascii="Times New Roman" w:hAnsi="Times New Roman"/>
      <w:kern w:val="3"/>
      <w:sz w:val="24"/>
      <w:szCs w:val="24"/>
    </w:rPr>
  </w:style>
  <w:style w:type="paragraph" w:customStyle="1" w:styleId="110">
    <w:name w:val="純文字11"/>
    <w:basedOn w:val="a1"/>
    <w:rPr>
      <w:rFonts w:ascii="細明體" w:eastAsia="細明體" w:hAnsi="細明體"/>
    </w:rPr>
  </w:style>
  <w:style w:type="character" w:customStyle="1" w:styleId="1510">
    <w:name w:val="字元 字元151"/>
    <w:rPr>
      <w:kern w:val="3"/>
    </w:rPr>
  </w:style>
  <w:style w:type="character" w:customStyle="1" w:styleId="141">
    <w:name w:val="字元 字元141"/>
    <w:rPr>
      <w:kern w:val="3"/>
    </w:rPr>
  </w:style>
  <w:style w:type="character" w:customStyle="1" w:styleId="131">
    <w:name w:val="字元 字元131"/>
    <w:rPr>
      <w:rFonts w:eastAsia="標楷體"/>
      <w:kern w:val="3"/>
      <w:sz w:val="24"/>
      <w:szCs w:val="24"/>
      <w:lang w:val="en-US" w:eastAsia="zh-TW" w:bidi="ar-SA"/>
    </w:rPr>
  </w:style>
  <w:style w:type="paragraph" w:customStyle="1" w:styleId="111">
    <w:name w:val="清單段落11"/>
    <w:basedOn w:val="a1"/>
    <w:pPr>
      <w:ind w:left="480"/>
    </w:pPr>
    <w:rPr>
      <w:szCs w:val="24"/>
    </w:rPr>
  </w:style>
  <w:style w:type="paragraph" w:customStyle="1" w:styleId="1b">
    <w:name w:val="1"/>
    <w:basedOn w:val="a1"/>
    <w:pPr>
      <w:autoSpaceDE w:val="0"/>
      <w:ind w:left="242" w:hanging="240"/>
    </w:pPr>
    <w:rPr>
      <w:rFonts w:ascii="標楷體" w:eastAsia="標楷體" w:hAnsi="標楷體"/>
      <w:szCs w:val="24"/>
    </w:rPr>
  </w:style>
  <w:style w:type="paragraph" w:customStyle="1" w:styleId="1c">
    <w:name w:val="1.."/>
    <w:basedOn w:val="a1"/>
    <w:pPr>
      <w:autoSpaceDE w:val="0"/>
      <w:ind w:left="242" w:hanging="240"/>
    </w:pPr>
    <w:rPr>
      <w:rFonts w:eastAsia="標楷體"/>
      <w:szCs w:val="24"/>
    </w:rPr>
  </w:style>
  <w:style w:type="paragraph" w:customStyle="1" w:styleId="27">
    <w:name w:val="2"/>
    <w:basedOn w:val="a1"/>
    <w:pPr>
      <w:autoSpaceDE w:val="0"/>
      <w:ind w:left="240" w:hanging="240"/>
      <w:jc w:val="both"/>
    </w:pPr>
    <w:rPr>
      <w:rFonts w:ascii="標楷體" w:eastAsia="標楷體" w:hAnsi="標楷體"/>
      <w:kern w:val="0"/>
      <w:szCs w:val="24"/>
    </w:rPr>
  </w:style>
  <w:style w:type="paragraph" w:customStyle="1" w:styleId="40">
    <w:name w:val="標題4"/>
    <w:pPr>
      <w:tabs>
        <w:tab w:val="left" w:pos="851"/>
      </w:tabs>
      <w:suppressAutoHyphens/>
      <w:spacing w:line="480" w:lineRule="exact"/>
      <w:ind w:left="840" w:hanging="360"/>
      <w:outlineLvl w:val="3"/>
    </w:pPr>
    <w:rPr>
      <w:rFonts w:ascii="Times New Roman" w:eastAsia="標楷體" w:hAnsi="Times New Roman"/>
      <w:kern w:val="3"/>
      <w:sz w:val="28"/>
      <w:szCs w:val="28"/>
    </w:rPr>
  </w:style>
  <w:style w:type="paragraph" w:styleId="afffd">
    <w:name w:val="caption"/>
    <w:basedOn w:val="a1"/>
    <w:next w:val="a1"/>
    <w:pPr>
      <w:jc w:val="center"/>
    </w:pPr>
    <w:rPr>
      <w:rFonts w:eastAsia="標楷體"/>
      <w:b/>
      <w:sz w:val="32"/>
    </w:rPr>
  </w:style>
  <w:style w:type="paragraph" w:styleId="afffe">
    <w:name w:val="Block Text"/>
    <w:basedOn w:val="a1"/>
    <w:pPr>
      <w:spacing w:line="400" w:lineRule="exact"/>
      <w:ind w:left="1382" w:right="19" w:hanging="561"/>
      <w:jc w:val="both"/>
    </w:pPr>
    <w:rPr>
      <w:rFonts w:ascii="標楷體" w:eastAsia="標楷體" w:hAnsi="標楷體"/>
      <w:b/>
      <w:bCs/>
      <w:sz w:val="28"/>
      <w:szCs w:val="24"/>
    </w:rPr>
  </w:style>
  <w:style w:type="paragraph" w:customStyle="1" w:styleId="1d">
    <w:name w:val="字元 字元 字元 字元 字元 字元 字元 字元1 字元 字元 字元 字元"/>
    <w:basedOn w:val="a1"/>
    <w:pPr>
      <w:widowControl/>
      <w:spacing w:after="160" w:line="240" w:lineRule="exact"/>
    </w:pPr>
    <w:rPr>
      <w:rFonts w:ascii="Verdana" w:hAnsi="Verdana"/>
      <w:kern w:val="0"/>
      <w:sz w:val="20"/>
      <w:lang w:eastAsia="en-US"/>
    </w:rPr>
  </w:style>
  <w:style w:type="paragraph" w:customStyle="1" w:styleId="affff">
    <w:name w:val="表標"/>
    <w:basedOn w:val="a1"/>
    <w:pPr>
      <w:spacing w:before="120" w:after="120" w:line="360" w:lineRule="auto"/>
      <w:ind w:firstLine="200"/>
    </w:pPr>
    <w:rPr>
      <w:rFonts w:eastAsia="標楷體"/>
      <w:kern w:val="0"/>
    </w:rPr>
  </w:style>
  <w:style w:type="character" w:customStyle="1" w:styleId="affff0">
    <w:name w:val="!年報內文 字元"/>
    <w:rPr>
      <w:rFonts w:ascii="Calibri" w:eastAsia="標楷體" w:hAnsi="Calibri"/>
      <w:color w:val="000000"/>
      <w:spacing w:val="-2"/>
    </w:rPr>
  </w:style>
  <w:style w:type="paragraph" w:customStyle="1" w:styleId="affff1">
    <w:name w:val="!年報內文"/>
    <w:basedOn w:val="af6"/>
    <w:pPr>
      <w:snapToGrid w:val="0"/>
      <w:spacing w:line="360" w:lineRule="exact"/>
      <w:ind w:left="480" w:firstLine="480"/>
      <w:jc w:val="both"/>
    </w:pPr>
    <w:rPr>
      <w:rFonts w:eastAsia="標楷體"/>
      <w:color w:val="000000"/>
      <w:spacing w:val="-2"/>
      <w:szCs w:val="22"/>
    </w:rPr>
  </w:style>
  <w:style w:type="paragraph" w:customStyle="1" w:styleId="affff2">
    <w:name w:val="一"/>
    <w:pPr>
      <w:suppressAutoHyphens/>
      <w:snapToGrid w:val="0"/>
      <w:spacing w:line="400" w:lineRule="exact"/>
      <w:jc w:val="both"/>
    </w:pPr>
    <w:rPr>
      <w:rFonts w:ascii="Times New Roman" w:eastAsia="標楷體" w:hAnsi="Times New Roman"/>
      <w:b/>
      <w:sz w:val="28"/>
    </w:rPr>
  </w:style>
  <w:style w:type="paragraph" w:customStyle="1" w:styleId="a0">
    <w:name w:val="標題(一)"/>
    <w:basedOn w:val="a1"/>
    <w:pPr>
      <w:numPr>
        <w:numId w:val="3"/>
      </w:numPr>
      <w:spacing w:line="440" w:lineRule="exact"/>
      <w:jc w:val="both"/>
    </w:pPr>
    <w:rPr>
      <w:rFonts w:ascii="標楷體" w:eastAsia="標楷體" w:hAnsi="標楷體" w:cs="細明體_HKSCS"/>
      <w:b/>
      <w:sz w:val="28"/>
      <w:szCs w:val="28"/>
    </w:rPr>
  </w:style>
  <w:style w:type="paragraph" w:customStyle="1" w:styleId="affff3">
    <w:name w:val="(一)內文"/>
    <w:basedOn w:val="a1"/>
    <w:pPr>
      <w:spacing w:line="440" w:lineRule="exact"/>
      <w:ind w:left="1134"/>
      <w:jc w:val="both"/>
    </w:pPr>
    <w:rPr>
      <w:rFonts w:ascii="新細明體" w:hAnsi="新細明體" w:cs="細明體_HKSCS"/>
      <w:szCs w:val="28"/>
    </w:rPr>
  </w:style>
  <w:style w:type="paragraph" w:customStyle="1" w:styleId="affff4">
    <w:name w:val="標題一"/>
    <w:basedOn w:val="a1"/>
    <w:pPr>
      <w:spacing w:line="460" w:lineRule="exact"/>
      <w:ind w:left="752" w:hanging="589"/>
    </w:pPr>
    <w:rPr>
      <w:rFonts w:ascii="標楷體" w:eastAsia="標楷體" w:hAnsi="標楷體" w:cs="細明體_HKSCS"/>
      <w:b/>
      <w:sz w:val="28"/>
      <w:szCs w:val="28"/>
    </w:rPr>
  </w:style>
  <w:style w:type="paragraph" w:customStyle="1" w:styleId="affff5">
    <w:name w:val="公文(段落)"/>
    <w:basedOn w:val="a1"/>
    <w:next w:val="a1"/>
    <w:pPr>
      <w:snapToGrid w:val="0"/>
      <w:spacing w:line="500" w:lineRule="exact"/>
      <w:ind w:left="958" w:hanging="958"/>
    </w:pPr>
    <w:rPr>
      <w:rFonts w:ascii="標楷體" w:eastAsia="標楷體" w:hAnsi="標楷體"/>
      <w:sz w:val="32"/>
      <w:szCs w:val="24"/>
    </w:rPr>
  </w:style>
  <w:style w:type="character" w:customStyle="1" w:styleId="javascript">
    <w:name w:val="javascript"/>
    <w:basedOn w:val="a2"/>
  </w:style>
  <w:style w:type="paragraph" w:customStyle="1" w:styleId="Standard">
    <w:name w:val="Standard"/>
    <w:pPr>
      <w:widowControl w:val="0"/>
      <w:suppressAutoHyphens/>
    </w:pPr>
    <w:rPr>
      <w:rFonts w:ascii="Times New Roman" w:eastAsia="新細明體, PMingLiU" w:hAnsi="Times New Roman"/>
      <w:kern w:val="3"/>
      <w:sz w:val="24"/>
      <w:szCs w:val="24"/>
    </w:rPr>
  </w:style>
  <w:style w:type="character" w:styleId="affff6">
    <w:name w:val="endnote reference"/>
    <w:rPr>
      <w:position w:val="0"/>
      <w:vertAlign w:val="superscript"/>
    </w:rPr>
  </w:style>
  <w:style w:type="character" w:customStyle="1" w:styleId="tlid-translation">
    <w:name w:val="tlid-translation"/>
    <w:basedOn w:val="a2"/>
  </w:style>
  <w:style w:type="numbering" w:customStyle="1" w:styleId="1">
    <w:name w:val="樣式1"/>
    <w:basedOn w:val="a4"/>
    <w:pPr>
      <w:numPr>
        <w:numId w:val="1"/>
      </w:numPr>
    </w:pPr>
  </w:style>
  <w:style w:type="numbering" w:customStyle="1" w:styleId="LFO2">
    <w:name w:val="LFO2"/>
    <w:basedOn w:val="a4"/>
    <w:pPr>
      <w:numPr>
        <w:numId w:val="2"/>
      </w:numPr>
    </w:pPr>
  </w:style>
  <w:style w:type="numbering" w:customStyle="1" w:styleId="LFO4">
    <w:name w:val="LFO4"/>
    <w:basedOn w:val="a4"/>
    <w:pPr>
      <w:numPr>
        <w:numId w:val="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pPr>
      <w:widowControl w:val="0"/>
      <w:suppressAutoHyphens/>
    </w:pPr>
    <w:rPr>
      <w:rFonts w:ascii="Times New Roman" w:hAnsi="Times New Roman"/>
      <w:kern w:val="3"/>
      <w:sz w:val="24"/>
    </w:rPr>
  </w:style>
  <w:style w:type="paragraph" w:styleId="10">
    <w:name w:val="heading 1"/>
    <w:basedOn w:val="a1"/>
    <w:next w:val="a1"/>
    <w:pPr>
      <w:keepNext/>
      <w:spacing w:before="180" w:after="180" w:line="720" w:lineRule="auto"/>
      <w:outlineLvl w:val="0"/>
    </w:pPr>
    <w:rPr>
      <w:rFonts w:ascii="Cambria" w:hAnsi="Cambria"/>
      <w:b/>
      <w:bCs/>
      <w:sz w:val="52"/>
      <w:szCs w:val="52"/>
    </w:rPr>
  </w:style>
  <w:style w:type="paragraph" w:styleId="2">
    <w:name w:val="heading 2"/>
    <w:basedOn w:val="a1"/>
    <w:next w:val="a1"/>
    <w:pPr>
      <w:keepNext/>
      <w:spacing w:line="720" w:lineRule="auto"/>
      <w:outlineLvl w:val="1"/>
    </w:pPr>
    <w:rPr>
      <w:rFonts w:ascii="Cambria" w:hAnsi="Cambria"/>
      <w:b/>
      <w:bCs/>
      <w:sz w:val="48"/>
      <w:szCs w:val="48"/>
    </w:rPr>
  </w:style>
  <w:style w:type="paragraph" w:styleId="3">
    <w:name w:val="heading 3"/>
    <w:basedOn w:val="a1"/>
    <w:next w:val="a1"/>
    <w:pPr>
      <w:keepNext/>
      <w:spacing w:line="720" w:lineRule="auto"/>
      <w:outlineLvl w:val="2"/>
    </w:pPr>
    <w:rPr>
      <w:rFonts w:ascii="Cambria" w:hAnsi="Cambria"/>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標題 1 字元"/>
    <w:rPr>
      <w:rFonts w:ascii="Cambria" w:eastAsia="新細明體" w:hAnsi="Cambria" w:cs="Times New Roman"/>
      <w:b/>
      <w:bCs/>
      <w:kern w:val="3"/>
      <w:sz w:val="52"/>
      <w:szCs w:val="52"/>
    </w:rPr>
  </w:style>
  <w:style w:type="character" w:customStyle="1" w:styleId="20">
    <w:name w:val="標題 2 字元"/>
    <w:rPr>
      <w:rFonts w:ascii="Cambria" w:eastAsia="新細明體" w:hAnsi="Cambria" w:cs="Times New Roman"/>
      <w:b/>
      <w:bCs/>
      <w:sz w:val="48"/>
      <w:szCs w:val="48"/>
    </w:rPr>
  </w:style>
  <w:style w:type="character" w:customStyle="1" w:styleId="30">
    <w:name w:val="標題 3 字元"/>
    <w:rPr>
      <w:rFonts w:ascii="Cambria" w:eastAsia="新細明體" w:hAnsi="Cambria" w:cs="Times New Roman"/>
      <w:b/>
      <w:bCs/>
      <w:sz w:val="36"/>
      <w:szCs w:val="36"/>
    </w:rPr>
  </w:style>
  <w:style w:type="paragraph" w:styleId="21">
    <w:name w:val="Body Text 2"/>
    <w:basedOn w:val="a1"/>
    <w:pPr>
      <w:spacing w:after="120" w:line="480" w:lineRule="auto"/>
    </w:pPr>
  </w:style>
  <w:style w:type="character" w:customStyle="1" w:styleId="22">
    <w:name w:val="本文 2 字元"/>
    <w:rPr>
      <w:rFonts w:ascii="Times New Roman" w:eastAsia="新細明體" w:hAnsi="Times New Roman" w:cs="Times New Roman"/>
      <w:szCs w:val="20"/>
    </w:rPr>
  </w:style>
  <w:style w:type="paragraph" w:styleId="12">
    <w:name w:val="toc 1"/>
    <w:basedOn w:val="a1"/>
    <w:next w:val="a1"/>
    <w:autoRedefine/>
    <w:pPr>
      <w:tabs>
        <w:tab w:val="right" w:leader="dot" w:pos="8789"/>
      </w:tabs>
      <w:spacing w:before="180" w:line="500" w:lineRule="exact"/>
      <w:ind w:left="641" w:hanging="641"/>
    </w:pPr>
    <w:rPr>
      <w:rFonts w:eastAsia="標楷體"/>
      <w:b/>
      <w:bCs/>
      <w:caps/>
      <w:sz w:val="32"/>
      <w:szCs w:val="32"/>
    </w:rPr>
  </w:style>
  <w:style w:type="paragraph" w:styleId="a5">
    <w:name w:val="header"/>
    <w:basedOn w:val="a1"/>
    <w:pPr>
      <w:tabs>
        <w:tab w:val="center" w:pos="4153"/>
        <w:tab w:val="right" w:pos="8306"/>
      </w:tabs>
      <w:snapToGrid w:val="0"/>
    </w:pPr>
    <w:rPr>
      <w:sz w:val="20"/>
    </w:rPr>
  </w:style>
  <w:style w:type="character" w:customStyle="1" w:styleId="a6">
    <w:name w:val="頁首 字元"/>
    <w:rPr>
      <w:rFonts w:ascii="Times New Roman" w:eastAsia="新細明體" w:hAnsi="Times New Roman" w:cs="Times New Roman"/>
      <w:sz w:val="20"/>
      <w:szCs w:val="20"/>
    </w:rPr>
  </w:style>
  <w:style w:type="paragraph" w:styleId="a7">
    <w:name w:val="footer"/>
    <w:basedOn w:val="a1"/>
    <w:pPr>
      <w:tabs>
        <w:tab w:val="center" w:pos="4153"/>
        <w:tab w:val="right" w:pos="8306"/>
      </w:tabs>
      <w:snapToGrid w:val="0"/>
    </w:pPr>
    <w:rPr>
      <w:sz w:val="20"/>
    </w:rPr>
  </w:style>
  <w:style w:type="character" w:customStyle="1" w:styleId="a8">
    <w:name w:val="頁尾 字元"/>
    <w:rPr>
      <w:rFonts w:ascii="Times New Roman" w:eastAsia="新細明體" w:hAnsi="Times New Roman" w:cs="Times New Roman"/>
      <w:sz w:val="20"/>
      <w:szCs w:val="20"/>
    </w:rPr>
  </w:style>
  <w:style w:type="paragraph" w:styleId="23">
    <w:name w:val="Body Text Indent 2"/>
    <w:basedOn w:val="a1"/>
    <w:pPr>
      <w:spacing w:after="120" w:line="480" w:lineRule="auto"/>
      <w:ind w:left="480"/>
    </w:pPr>
  </w:style>
  <w:style w:type="character" w:customStyle="1" w:styleId="24">
    <w:name w:val="本文縮排 2 字元"/>
    <w:rPr>
      <w:rFonts w:ascii="Times New Roman" w:eastAsia="新細明體" w:hAnsi="Times New Roman" w:cs="Times New Roman"/>
      <w:szCs w:val="20"/>
    </w:rPr>
  </w:style>
  <w:style w:type="paragraph" w:styleId="a9">
    <w:name w:val="Body Text Indent"/>
    <w:basedOn w:val="a1"/>
    <w:pPr>
      <w:spacing w:after="120"/>
      <w:ind w:left="480"/>
    </w:pPr>
  </w:style>
  <w:style w:type="character" w:customStyle="1" w:styleId="aa">
    <w:name w:val="本文縮排 字元"/>
    <w:rPr>
      <w:rFonts w:ascii="Times New Roman" w:eastAsia="新細明體" w:hAnsi="Times New Roman" w:cs="Times New Roman"/>
      <w:szCs w:val="20"/>
    </w:rPr>
  </w:style>
  <w:style w:type="character" w:customStyle="1" w:styleId="ab">
    <w:name w:val="a"/>
    <w:basedOn w:val="a2"/>
  </w:style>
  <w:style w:type="paragraph" w:styleId="ac">
    <w:name w:val="List Paragraph"/>
    <w:basedOn w:val="a1"/>
    <w:pPr>
      <w:ind w:left="480"/>
    </w:pPr>
    <w:rPr>
      <w:rFonts w:ascii="Calibri" w:hAnsi="Calibri"/>
      <w:szCs w:val="22"/>
    </w:rPr>
  </w:style>
  <w:style w:type="character" w:customStyle="1" w:styleId="ad">
    <w:name w:val="清單段落 字元"/>
    <w:rPr>
      <w:rFonts w:ascii="Calibri" w:eastAsia="新細明體" w:hAnsi="Calibri" w:cs="Times New Roman"/>
    </w:rPr>
  </w:style>
  <w:style w:type="paragraph" w:styleId="HTML">
    <w:name w:val="HTML Preformatted"/>
    <w:basedOn w:val="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rPr>
      <w:rFonts w:ascii="細明體" w:eastAsia="細明體" w:hAnsi="細明體" w:cs="Times New Roman"/>
      <w:kern w:val="0"/>
      <w:szCs w:val="24"/>
    </w:rPr>
  </w:style>
  <w:style w:type="paragraph" w:customStyle="1" w:styleId="ae">
    <w:name w:val="表名"/>
    <w:basedOn w:val="a1"/>
    <w:autoRedefine/>
    <w:pPr>
      <w:widowControl/>
      <w:snapToGrid w:val="0"/>
      <w:jc w:val="both"/>
    </w:pPr>
    <w:rPr>
      <w:rFonts w:eastAsia="文鼎新中黑"/>
      <w:kern w:val="0"/>
      <w:szCs w:val="24"/>
      <w:lang w:bidi="he-IL"/>
    </w:rPr>
  </w:style>
  <w:style w:type="paragraph" w:styleId="af">
    <w:name w:val="Balloon Text"/>
    <w:basedOn w:val="a1"/>
    <w:rPr>
      <w:rFonts w:ascii="Cambria" w:hAnsi="Cambria"/>
      <w:sz w:val="18"/>
      <w:szCs w:val="18"/>
    </w:rPr>
  </w:style>
  <w:style w:type="character" w:customStyle="1" w:styleId="af0">
    <w:name w:val="註解方塊文字 字元"/>
    <w:rPr>
      <w:rFonts w:ascii="Cambria" w:eastAsia="新細明體" w:hAnsi="Cambria" w:cs="Times New Roman"/>
      <w:sz w:val="18"/>
      <w:szCs w:val="18"/>
    </w:rPr>
  </w:style>
  <w:style w:type="paragraph" w:styleId="Web">
    <w:name w:val="Normal (Web)"/>
    <w:basedOn w:val="a1"/>
    <w:pPr>
      <w:widowControl/>
      <w:spacing w:before="100" w:after="100"/>
    </w:pPr>
    <w:rPr>
      <w:rFonts w:ascii="新細明體" w:hAnsi="新細明體"/>
      <w:kern w:val="0"/>
      <w:szCs w:val="24"/>
    </w:rPr>
  </w:style>
  <w:style w:type="paragraph" w:styleId="af1">
    <w:name w:val="Body Text"/>
    <w:basedOn w:val="a1"/>
    <w:pPr>
      <w:spacing w:after="120"/>
    </w:pPr>
  </w:style>
  <w:style w:type="character" w:customStyle="1" w:styleId="af2">
    <w:name w:val="本文 字元"/>
    <w:rPr>
      <w:rFonts w:ascii="Times New Roman" w:eastAsia="新細明體" w:hAnsi="Times New Roman" w:cs="Times New Roman"/>
      <w:szCs w:val="20"/>
    </w:rPr>
  </w:style>
  <w:style w:type="paragraph" w:customStyle="1" w:styleId="25">
    <w:name w:val="樣式2"/>
    <w:basedOn w:val="a1"/>
    <w:rPr>
      <w:szCs w:val="24"/>
    </w:rPr>
  </w:style>
  <w:style w:type="paragraph" w:customStyle="1" w:styleId="af3">
    <w:name w:val="令.條"/>
    <w:basedOn w:val="a1"/>
    <w:pPr>
      <w:spacing w:line="440" w:lineRule="exact"/>
      <w:ind w:left="500" w:hanging="500"/>
      <w:jc w:val="both"/>
    </w:pPr>
    <w:rPr>
      <w:rFonts w:eastAsia="標楷體"/>
      <w:kern w:val="0"/>
      <w:sz w:val="28"/>
    </w:rPr>
  </w:style>
  <w:style w:type="character" w:styleId="af4">
    <w:name w:val="page number"/>
    <w:basedOn w:val="a2"/>
  </w:style>
  <w:style w:type="character" w:customStyle="1" w:styleId="af5">
    <w:name w:val="純文字 字元"/>
    <w:rPr>
      <w:rFonts w:ascii="Calibri" w:eastAsia="新細明體" w:hAnsi="Calibri"/>
      <w:szCs w:val="24"/>
    </w:rPr>
  </w:style>
  <w:style w:type="paragraph" w:styleId="af6">
    <w:name w:val="Plain Text"/>
    <w:basedOn w:val="a1"/>
    <w:rPr>
      <w:rFonts w:ascii="Calibri" w:hAnsi="Calibri"/>
      <w:szCs w:val="24"/>
    </w:rPr>
  </w:style>
  <w:style w:type="character" w:customStyle="1" w:styleId="13">
    <w:name w:val="純文字 字元1"/>
    <w:rPr>
      <w:rFonts w:ascii="細明體" w:eastAsia="細明體" w:hAnsi="細明體" w:cs="Courier New"/>
      <w:szCs w:val="24"/>
    </w:rPr>
  </w:style>
  <w:style w:type="character" w:styleId="af7">
    <w:name w:val="annotation reference"/>
    <w:rPr>
      <w:sz w:val="18"/>
      <w:szCs w:val="18"/>
    </w:rPr>
  </w:style>
  <w:style w:type="paragraph" w:styleId="af8">
    <w:name w:val="annotation text"/>
    <w:basedOn w:val="a1"/>
  </w:style>
  <w:style w:type="character" w:customStyle="1" w:styleId="af9">
    <w:name w:val="註解文字 字元"/>
    <w:rPr>
      <w:rFonts w:ascii="Times New Roman" w:eastAsia="新細明體" w:hAnsi="Times New Roman" w:cs="Times New Roman"/>
      <w:szCs w:val="20"/>
    </w:rPr>
  </w:style>
  <w:style w:type="paragraph" w:styleId="afa">
    <w:name w:val="annotation subject"/>
    <w:basedOn w:val="af8"/>
    <w:next w:val="af8"/>
    <w:rPr>
      <w:b/>
      <w:bCs/>
    </w:rPr>
  </w:style>
  <w:style w:type="character" w:customStyle="1" w:styleId="afb">
    <w:name w:val="註解主旨 字元"/>
    <w:rPr>
      <w:rFonts w:ascii="Times New Roman" w:eastAsia="新細明體" w:hAnsi="Times New Roman" w:cs="Times New Roman"/>
      <w:b/>
      <w:bCs/>
      <w:szCs w:val="20"/>
    </w:rPr>
  </w:style>
  <w:style w:type="paragraph" w:styleId="afc">
    <w:name w:val="Note Heading"/>
    <w:basedOn w:val="a1"/>
    <w:next w:val="a1"/>
    <w:pPr>
      <w:jc w:val="center"/>
    </w:pPr>
    <w:rPr>
      <w:rFonts w:ascii="標楷體" w:eastAsia="標楷體" w:hAnsi="標楷體"/>
      <w:sz w:val="22"/>
      <w:szCs w:val="24"/>
    </w:rPr>
  </w:style>
  <w:style w:type="character" w:customStyle="1" w:styleId="afd">
    <w:name w:val="註釋標題 字元"/>
    <w:rPr>
      <w:rFonts w:ascii="標楷體" w:eastAsia="標楷體" w:hAnsi="標楷體" w:cs="Times New Roman"/>
      <w:sz w:val="22"/>
      <w:szCs w:val="24"/>
    </w:rPr>
  </w:style>
  <w:style w:type="paragraph" w:styleId="afe">
    <w:name w:val="footnote text"/>
    <w:basedOn w:val="a1"/>
    <w:pPr>
      <w:snapToGrid w:val="0"/>
    </w:pPr>
    <w:rPr>
      <w:sz w:val="20"/>
    </w:rPr>
  </w:style>
  <w:style w:type="character" w:customStyle="1" w:styleId="aff">
    <w:name w:val="註腳文字 字元"/>
    <w:rPr>
      <w:rFonts w:ascii="Times New Roman" w:eastAsia="新細明體" w:hAnsi="Times New Roman" w:cs="Times New Roman"/>
      <w:sz w:val="20"/>
      <w:szCs w:val="20"/>
    </w:rPr>
  </w:style>
  <w:style w:type="character" w:styleId="aff0">
    <w:name w:val="footnote reference"/>
    <w:rPr>
      <w:position w:val="0"/>
      <w:vertAlign w:val="superscript"/>
    </w:rPr>
  </w:style>
  <w:style w:type="paragraph" w:customStyle="1" w:styleId="aff1">
    <w:name w:val="一、"/>
    <w:basedOn w:val="23"/>
    <w:pPr>
      <w:snapToGrid w:val="0"/>
      <w:spacing w:after="0" w:line="400" w:lineRule="exact"/>
      <w:ind w:left="462" w:hanging="462"/>
      <w:jc w:val="both"/>
    </w:pPr>
    <w:rPr>
      <w:rFonts w:ascii="標楷體" w:eastAsia="標楷體" w:hAnsi="標楷體"/>
      <w:sz w:val="22"/>
      <w:szCs w:val="24"/>
    </w:rPr>
  </w:style>
  <w:style w:type="character" w:customStyle="1" w:styleId="aff2">
    <w:name w:val="一、 字元"/>
    <w:rPr>
      <w:rFonts w:ascii="標楷體" w:eastAsia="標楷體" w:hAnsi="標楷體" w:cs="Times New Roman"/>
      <w:sz w:val="22"/>
      <w:szCs w:val="24"/>
    </w:rPr>
  </w:style>
  <w:style w:type="character" w:styleId="aff3">
    <w:name w:val="Hyperlink"/>
    <w:rPr>
      <w:color w:val="0000FF"/>
      <w:u w:val="single"/>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
    <w:name w:val="List Bullet"/>
    <w:basedOn w:val="a1"/>
    <w:pPr>
      <w:numPr>
        <w:numId w:val="2"/>
      </w:numPr>
    </w:pPr>
  </w:style>
  <w:style w:type="character" w:styleId="HTML1">
    <w:name w:val="HTML Typewriter"/>
    <w:rPr>
      <w:rFonts w:ascii="細明體" w:eastAsia="細明體" w:hAnsi="細明體" w:cs="細明體"/>
      <w:sz w:val="24"/>
      <w:szCs w:val="24"/>
    </w:rPr>
  </w:style>
  <w:style w:type="character" w:customStyle="1" w:styleId="aff4">
    <w:name w:val="樣式 非粗體"/>
    <w:rPr>
      <w:sz w:val="28"/>
    </w:rPr>
  </w:style>
  <w:style w:type="paragraph" w:styleId="31">
    <w:name w:val="Body Text 3"/>
    <w:basedOn w:val="a1"/>
    <w:pPr>
      <w:spacing w:after="120"/>
    </w:pPr>
    <w:rPr>
      <w:sz w:val="16"/>
      <w:szCs w:val="16"/>
    </w:rPr>
  </w:style>
  <w:style w:type="character" w:customStyle="1" w:styleId="32">
    <w:name w:val="本文 3 字元"/>
    <w:rPr>
      <w:rFonts w:ascii="Times New Roman" w:eastAsia="新細明體" w:hAnsi="Times New Roman" w:cs="Times New Roman"/>
      <w:sz w:val="16"/>
      <w:szCs w:val="16"/>
    </w:rPr>
  </w:style>
  <w:style w:type="character" w:customStyle="1" w:styleId="Default0">
    <w:name w:val="Default 字元"/>
    <w:rPr>
      <w:rFonts w:ascii="標楷體" w:eastAsia="標楷體" w:hAnsi="標楷體" w:cs="標楷體"/>
      <w:color w:val="000000"/>
      <w:kern w:val="0"/>
      <w:szCs w:val="24"/>
    </w:rPr>
  </w:style>
  <w:style w:type="paragraph" w:styleId="26">
    <w:name w:val="toc 2"/>
    <w:basedOn w:val="a1"/>
    <w:next w:val="a1"/>
    <w:autoRedefine/>
    <w:pPr>
      <w:tabs>
        <w:tab w:val="right" w:leader="dot" w:pos="8861"/>
      </w:tabs>
      <w:spacing w:line="500" w:lineRule="exact"/>
      <w:ind w:left="1280" w:right="120" w:hanging="800"/>
    </w:pPr>
    <w:rPr>
      <w:rFonts w:eastAsia="標楷體"/>
      <w:smallCaps/>
      <w:sz w:val="28"/>
      <w:szCs w:val="28"/>
      <w:lang w:eastAsia="zh-HK"/>
    </w:rPr>
  </w:style>
  <w:style w:type="paragraph" w:styleId="33">
    <w:name w:val="toc 3"/>
    <w:basedOn w:val="a1"/>
    <w:next w:val="a1"/>
    <w:autoRedefine/>
    <w:pPr>
      <w:ind w:left="480"/>
    </w:pPr>
    <w:rPr>
      <w:rFonts w:ascii="Calibri" w:hAnsi="Calibri"/>
      <w:i/>
      <w:iCs/>
      <w:sz w:val="20"/>
    </w:rPr>
  </w:style>
  <w:style w:type="paragraph" w:styleId="4">
    <w:name w:val="toc 4"/>
    <w:basedOn w:val="a1"/>
    <w:next w:val="a1"/>
    <w:autoRedefine/>
    <w:pPr>
      <w:ind w:left="720"/>
    </w:pPr>
    <w:rPr>
      <w:rFonts w:ascii="Calibri" w:hAnsi="Calibri"/>
      <w:sz w:val="18"/>
      <w:szCs w:val="18"/>
    </w:rPr>
  </w:style>
  <w:style w:type="paragraph" w:styleId="5">
    <w:name w:val="toc 5"/>
    <w:basedOn w:val="a1"/>
    <w:next w:val="a1"/>
    <w:autoRedefine/>
    <w:pPr>
      <w:ind w:left="960"/>
    </w:pPr>
    <w:rPr>
      <w:rFonts w:ascii="Calibri" w:hAnsi="Calibri"/>
      <w:sz w:val="18"/>
      <w:szCs w:val="18"/>
    </w:rPr>
  </w:style>
  <w:style w:type="paragraph" w:styleId="6">
    <w:name w:val="toc 6"/>
    <w:basedOn w:val="a1"/>
    <w:next w:val="a1"/>
    <w:autoRedefine/>
    <w:pPr>
      <w:ind w:left="1200"/>
    </w:pPr>
    <w:rPr>
      <w:rFonts w:ascii="Calibri" w:hAnsi="Calibri"/>
      <w:sz w:val="18"/>
      <w:szCs w:val="18"/>
    </w:rPr>
  </w:style>
  <w:style w:type="paragraph" w:styleId="7">
    <w:name w:val="toc 7"/>
    <w:basedOn w:val="a1"/>
    <w:next w:val="a1"/>
    <w:autoRedefine/>
    <w:pPr>
      <w:ind w:left="1440"/>
    </w:pPr>
    <w:rPr>
      <w:rFonts w:ascii="Calibri" w:hAnsi="Calibri"/>
      <w:sz w:val="18"/>
      <w:szCs w:val="18"/>
    </w:rPr>
  </w:style>
  <w:style w:type="paragraph" w:styleId="8">
    <w:name w:val="toc 8"/>
    <w:basedOn w:val="a1"/>
    <w:next w:val="a1"/>
    <w:autoRedefine/>
    <w:pPr>
      <w:ind w:left="1680"/>
    </w:pPr>
    <w:rPr>
      <w:rFonts w:ascii="Calibri" w:hAnsi="Calibri"/>
      <w:sz w:val="18"/>
      <w:szCs w:val="18"/>
    </w:rPr>
  </w:style>
  <w:style w:type="paragraph" w:styleId="9">
    <w:name w:val="toc 9"/>
    <w:basedOn w:val="a1"/>
    <w:next w:val="a1"/>
    <w:autoRedefine/>
    <w:pPr>
      <w:ind w:left="1920"/>
    </w:pPr>
    <w:rPr>
      <w:rFonts w:ascii="Calibri" w:hAnsi="Calibri"/>
      <w:sz w:val="18"/>
      <w:szCs w:val="18"/>
    </w:rPr>
  </w:style>
  <w:style w:type="paragraph" w:styleId="aff5">
    <w:name w:val="TOC Heading"/>
    <w:basedOn w:val="10"/>
    <w:next w:val="a1"/>
    <w:pPr>
      <w:keepLines/>
      <w:widowControl/>
      <w:spacing w:before="480" w:after="0" w:line="276" w:lineRule="auto"/>
    </w:pPr>
    <w:rPr>
      <w:color w:val="365F91"/>
      <w:kern w:val="0"/>
      <w:sz w:val="28"/>
      <w:szCs w:val="28"/>
    </w:rPr>
  </w:style>
  <w:style w:type="paragraph" w:customStyle="1" w:styleId="14">
    <w:name w:val="純文字1"/>
    <w:basedOn w:val="a1"/>
    <w:rPr>
      <w:rFonts w:ascii="細明體" w:eastAsia="細明體" w:hAnsi="細明體"/>
    </w:rPr>
  </w:style>
  <w:style w:type="paragraph" w:customStyle="1" w:styleId="aff6">
    <w:name w:val="第一條"/>
    <w:basedOn w:val="a1"/>
    <w:pPr>
      <w:spacing w:line="360" w:lineRule="atLeast"/>
      <w:ind w:left="284" w:hanging="284"/>
      <w:jc w:val="both"/>
    </w:pPr>
    <w:rPr>
      <w:rFonts w:eastAsia="細明體"/>
      <w:spacing w:val="24"/>
      <w:kern w:val="0"/>
    </w:rPr>
  </w:style>
  <w:style w:type="paragraph" w:customStyle="1" w:styleId="aff7">
    <w:name w:val="條"/>
    <w:basedOn w:val="a1"/>
    <w:pPr>
      <w:ind w:left="266" w:hanging="266"/>
      <w:jc w:val="both"/>
    </w:pPr>
    <w:rPr>
      <w:rFonts w:eastAsia="標楷體"/>
      <w:sz w:val="28"/>
    </w:rPr>
  </w:style>
  <w:style w:type="paragraph" w:customStyle="1" w:styleId="aff8">
    <w:name w:val="條１"/>
    <w:basedOn w:val="aff7"/>
    <w:pPr>
      <w:ind w:firstLine="560"/>
    </w:pPr>
  </w:style>
  <w:style w:type="paragraph" w:customStyle="1" w:styleId="font5">
    <w:name w:val="font5"/>
    <w:basedOn w:val="a1"/>
    <w:pPr>
      <w:widowControl/>
      <w:spacing w:before="100" w:after="100"/>
    </w:pPr>
    <w:rPr>
      <w:rFonts w:ascii="新細明體" w:hAnsi="新細明體" w:cs="Arial Unicode MS"/>
      <w:kern w:val="0"/>
      <w:sz w:val="18"/>
      <w:szCs w:val="18"/>
    </w:rPr>
  </w:style>
  <w:style w:type="paragraph" w:customStyle="1" w:styleId="font6">
    <w:name w:val="font6"/>
    <w:basedOn w:val="a1"/>
    <w:pPr>
      <w:widowControl/>
      <w:spacing w:before="100" w:after="100"/>
    </w:pPr>
    <w:rPr>
      <w:rFonts w:ascii="細明體" w:eastAsia="細明體" w:hAnsi="細明體" w:cs="Arial Unicode MS"/>
      <w:kern w:val="0"/>
      <w:sz w:val="18"/>
      <w:szCs w:val="18"/>
    </w:rPr>
  </w:style>
  <w:style w:type="paragraph" w:customStyle="1" w:styleId="font7">
    <w:name w:val="font7"/>
    <w:basedOn w:val="a1"/>
    <w:pPr>
      <w:widowControl/>
      <w:spacing w:before="100" w:after="100"/>
    </w:pPr>
    <w:rPr>
      <w:rFonts w:ascii="新細明體" w:hAnsi="新細明體" w:cs="Arial Unicode MS"/>
      <w:b/>
      <w:bCs/>
      <w:color w:val="000000"/>
      <w:kern w:val="0"/>
      <w:sz w:val="18"/>
      <w:szCs w:val="18"/>
    </w:rPr>
  </w:style>
  <w:style w:type="paragraph" w:customStyle="1" w:styleId="font8">
    <w:name w:val="font8"/>
    <w:basedOn w:val="a1"/>
    <w:pPr>
      <w:widowControl/>
      <w:spacing w:before="100" w:after="100"/>
    </w:pPr>
    <w:rPr>
      <w:rFonts w:ascii="新細明體" w:hAnsi="新細明體" w:cs="Arial Unicode MS"/>
      <w:color w:val="000000"/>
      <w:kern w:val="0"/>
      <w:sz w:val="18"/>
      <w:szCs w:val="18"/>
    </w:rPr>
  </w:style>
  <w:style w:type="paragraph" w:customStyle="1" w:styleId="xl31">
    <w:name w:val="xl31"/>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s="Arial Unicode MS"/>
      <w:kern w:val="0"/>
      <w:szCs w:val="24"/>
    </w:rPr>
  </w:style>
  <w:style w:type="paragraph" w:customStyle="1" w:styleId="xl32">
    <w:name w:val="xl32"/>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s="Arial Unicode MS"/>
      <w:kern w:val="0"/>
      <w:szCs w:val="24"/>
    </w:rPr>
  </w:style>
  <w:style w:type="paragraph" w:customStyle="1" w:styleId="xl33">
    <w:name w:val="xl33"/>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s="Arial Unicode MS"/>
      <w:kern w:val="0"/>
      <w:szCs w:val="24"/>
    </w:rPr>
  </w:style>
  <w:style w:type="paragraph" w:customStyle="1" w:styleId="xl34">
    <w:name w:val="xl34"/>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s="Arial Unicode MS"/>
      <w:kern w:val="0"/>
      <w:szCs w:val="24"/>
    </w:rPr>
  </w:style>
  <w:style w:type="paragraph" w:customStyle="1" w:styleId="xl35">
    <w:name w:val="xl35"/>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s="Arial Unicode MS"/>
      <w:kern w:val="0"/>
      <w:szCs w:val="24"/>
    </w:rPr>
  </w:style>
  <w:style w:type="paragraph" w:customStyle="1" w:styleId="xl36">
    <w:name w:val="xl36"/>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textAlignment w:val="center"/>
    </w:pPr>
    <w:rPr>
      <w:rFonts w:ascii="標楷體" w:eastAsia="標楷體" w:hAnsi="標楷體" w:cs="Arial Unicode MS"/>
      <w:kern w:val="0"/>
      <w:szCs w:val="24"/>
    </w:rPr>
  </w:style>
  <w:style w:type="paragraph" w:customStyle="1" w:styleId="xl37">
    <w:name w:val="xl37"/>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textAlignment w:val="center"/>
    </w:pPr>
    <w:rPr>
      <w:rFonts w:ascii="標楷體" w:eastAsia="標楷體" w:hAnsi="標楷體" w:cs="Arial Unicode MS"/>
      <w:kern w:val="0"/>
      <w:szCs w:val="24"/>
    </w:rPr>
  </w:style>
  <w:style w:type="paragraph" w:customStyle="1" w:styleId="xl38">
    <w:name w:val="xl38"/>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textAlignment w:val="center"/>
    </w:pPr>
    <w:rPr>
      <w:rFonts w:ascii="標楷體" w:eastAsia="標楷體" w:hAnsi="標楷體" w:cs="Arial Unicode MS"/>
      <w:kern w:val="0"/>
      <w:szCs w:val="24"/>
    </w:rPr>
  </w:style>
  <w:style w:type="paragraph" w:customStyle="1" w:styleId="xl39">
    <w:name w:val="xl39"/>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textAlignment w:val="center"/>
    </w:pPr>
    <w:rPr>
      <w:rFonts w:ascii="標楷體" w:eastAsia="標楷體" w:hAnsi="標楷體" w:cs="Arial Unicode MS"/>
      <w:kern w:val="0"/>
      <w:szCs w:val="24"/>
    </w:rPr>
  </w:style>
  <w:style w:type="paragraph" w:customStyle="1" w:styleId="xl40">
    <w:name w:val="xl40"/>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textAlignment w:val="center"/>
    </w:pPr>
    <w:rPr>
      <w:rFonts w:ascii="標楷體" w:eastAsia="標楷體" w:hAnsi="標楷體" w:cs="Arial Unicode MS"/>
      <w:kern w:val="0"/>
      <w:szCs w:val="24"/>
    </w:rPr>
  </w:style>
  <w:style w:type="paragraph" w:customStyle="1" w:styleId="xl41">
    <w:name w:val="xl41"/>
    <w:basedOn w:val="a1"/>
    <w:pPr>
      <w:widowControl/>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標楷體" w:eastAsia="標楷體" w:hAnsi="標楷體" w:cs="Arial Unicode MS"/>
      <w:kern w:val="0"/>
      <w:szCs w:val="24"/>
    </w:rPr>
  </w:style>
  <w:style w:type="paragraph" w:customStyle="1" w:styleId="xl42">
    <w:name w:val="xl42"/>
    <w:basedOn w:val="a1"/>
    <w:pPr>
      <w:widowControl/>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標楷體" w:eastAsia="標楷體" w:hAnsi="標楷體" w:cs="Arial Unicode MS"/>
      <w:kern w:val="0"/>
      <w:szCs w:val="24"/>
    </w:rPr>
  </w:style>
  <w:style w:type="paragraph" w:customStyle="1" w:styleId="xl43">
    <w:name w:val="xl43"/>
    <w:basedOn w:val="a1"/>
    <w:pPr>
      <w:widowControl/>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標楷體" w:eastAsia="標楷體" w:hAnsi="標楷體" w:cs="Arial Unicode MS"/>
      <w:kern w:val="0"/>
      <w:szCs w:val="24"/>
    </w:rPr>
  </w:style>
  <w:style w:type="paragraph" w:customStyle="1" w:styleId="xl44">
    <w:name w:val="xl44"/>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Unicode MS" w:eastAsia="Arial Unicode MS" w:hAnsi="Arial Unicode MS" w:cs="Arial Unicode MS"/>
      <w:kern w:val="0"/>
      <w:szCs w:val="24"/>
    </w:rPr>
  </w:style>
  <w:style w:type="paragraph" w:customStyle="1" w:styleId="xl45">
    <w:name w:val="xl45"/>
    <w:basedOn w:val="a1"/>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Unicode MS" w:eastAsia="Arial Unicode MS" w:hAnsi="Arial Unicode MS" w:cs="Arial Unicode MS"/>
      <w:kern w:val="0"/>
      <w:szCs w:val="24"/>
    </w:rPr>
  </w:style>
  <w:style w:type="paragraph" w:styleId="34">
    <w:name w:val="Body Text Indent 3"/>
    <w:basedOn w:val="a1"/>
    <w:pPr>
      <w:ind w:left="3960" w:hanging="2520"/>
      <w:jc w:val="both"/>
    </w:pPr>
    <w:rPr>
      <w:rFonts w:eastAsia="標楷體"/>
      <w:szCs w:val="24"/>
    </w:rPr>
  </w:style>
  <w:style w:type="character" w:customStyle="1" w:styleId="35">
    <w:name w:val="本文縮排 3 字元"/>
    <w:rPr>
      <w:rFonts w:ascii="Times New Roman" w:eastAsia="標楷體" w:hAnsi="Times New Roman" w:cs="Times New Roman"/>
      <w:szCs w:val="24"/>
    </w:rPr>
  </w:style>
  <w:style w:type="paragraph" w:styleId="aff9">
    <w:name w:val="Date"/>
    <w:basedOn w:val="a1"/>
    <w:next w:val="a1"/>
    <w:pPr>
      <w:jc w:val="right"/>
    </w:pPr>
    <w:rPr>
      <w:rFonts w:ascii="標楷體" w:eastAsia="標楷體" w:hAnsi="標楷體"/>
      <w:sz w:val="28"/>
      <w:szCs w:val="24"/>
    </w:rPr>
  </w:style>
  <w:style w:type="character" w:customStyle="1" w:styleId="affa">
    <w:name w:val="日期 字元"/>
    <w:rPr>
      <w:rFonts w:ascii="標楷體" w:eastAsia="標楷體" w:hAnsi="標楷體" w:cs="Times New Roman"/>
      <w:sz w:val="28"/>
      <w:szCs w:val="24"/>
    </w:rPr>
  </w:style>
  <w:style w:type="paragraph" w:customStyle="1" w:styleId="affb">
    <w:name w:val="法律條文(條)"/>
    <w:basedOn w:val="a1"/>
    <w:pPr>
      <w:overflowPunct w:val="0"/>
      <w:spacing w:line="380" w:lineRule="atLeast"/>
      <w:ind w:left="200" w:hanging="100"/>
      <w:jc w:val="both"/>
    </w:pPr>
    <w:rPr>
      <w:rFonts w:eastAsia="華康細明體"/>
      <w:sz w:val="21"/>
      <w:szCs w:val="24"/>
    </w:rPr>
  </w:style>
  <w:style w:type="paragraph" w:customStyle="1" w:styleId="affc">
    <w:name w:val="款"/>
    <w:basedOn w:val="a1"/>
    <w:pPr>
      <w:overflowPunct w:val="0"/>
      <w:spacing w:line="380" w:lineRule="atLeast"/>
      <w:ind w:left="800" w:hanging="100"/>
      <w:jc w:val="both"/>
    </w:pPr>
    <w:rPr>
      <w:rFonts w:eastAsia="華康細明體"/>
      <w:bCs/>
      <w:sz w:val="21"/>
      <w:szCs w:val="24"/>
    </w:rPr>
  </w:style>
  <w:style w:type="paragraph" w:customStyle="1" w:styleId="affd">
    <w:name w:val="條文內文"/>
    <w:basedOn w:val="a1"/>
    <w:next w:val="a1"/>
    <w:pPr>
      <w:overflowPunct w:val="0"/>
      <w:spacing w:line="380" w:lineRule="atLeast"/>
      <w:ind w:left="500" w:firstLine="200"/>
      <w:jc w:val="both"/>
    </w:pPr>
    <w:rPr>
      <w:rFonts w:eastAsia="華康細明體"/>
      <w:sz w:val="21"/>
      <w:szCs w:val="24"/>
    </w:rPr>
  </w:style>
  <w:style w:type="paragraph" w:customStyle="1" w:styleId="15">
    <w:name w:val="條1"/>
    <w:basedOn w:val="a1"/>
    <w:next w:val="a1"/>
    <w:pPr>
      <w:overflowPunct w:val="0"/>
      <w:spacing w:line="380" w:lineRule="atLeast"/>
      <w:ind w:left="375" w:hanging="375"/>
      <w:jc w:val="both"/>
    </w:pPr>
    <w:rPr>
      <w:rFonts w:eastAsia="華康細明體"/>
      <w:sz w:val="21"/>
      <w:szCs w:val="24"/>
    </w:rPr>
  </w:style>
  <w:style w:type="paragraph" w:customStyle="1" w:styleId="16">
    <w:name w:val="款1"/>
    <w:basedOn w:val="a1"/>
    <w:next w:val="a1"/>
    <w:pPr>
      <w:overflowPunct w:val="0"/>
      <w:spacing w:line="380" w:lineRule="atLeast"/>
      <w:ind w:left="800" w:hanging="100"/>
      <w:jc w:val="both"/>
    </w:pPr>
    <w:rPr>
      <w:rFonts w:eastAsia="華康細明體"/>
      <w:bCs/>
      <w:sz w:val="21"/>
      <w:szCs w:val="24"/>
    </w:rPr>
  </w:style>
  <w:style w:type="paragraph" w:customStyle="1" w:styleId="17">
    <w:name w:val="條文內文1"/>
    <w:basedOn w:val="a1"/>
    <w:next w:val="a1"/>
    <w:pPr>
      <w:overflowPunct w:val="0"/>
      <w:spacing w:line="380" w:lineRule="atLeast"/>
      <w:ind w:left="500" w:firstLine="200"/>
      <w:jc w:val="both"/>
    </w:pPr>
    <w:rPr>
      <w:rFonts w:eastAsia="華康細明體"/>
      <w:sz w:val="21"/>
      <w:szCs w:val="24"/>
    </w:rPr>
  </w:style>
  <w:style w:type="paragraph" w:customStyle="1" w:styleId="affe">
    <w:name w:val="令.章"/>
    <w:basedOn w:val="a1"/>
    <w:pPr>
      <w:spacing w:before="50" w:after="50" w:line="440" w:lineRule="exact"/>
      <w:ind w:left="1200" w:hanging="400"/>
      <w:jc w:val="both"/>
    </w:pPr>
    <w:rPr>
      <w:rFonts w:ascii="標楷體" w:eastAsia="標楷體" w:hAnsi="標楷體"/>
      <w:kern w:val="0"/>
      <w:sz w:val="36"/>
    </w:rPr>
  </w:style>
  <w:style w:type="paragraph" w:customStyle="1" w:styleId="18">
    <w:name w:val="令.項1"/>
    <w:basedOn w:val="a1"/>
    <w:pPr>
      <w:spacing w:line="440" w:lineRule="exact"/>
      <w:ind w:left="800" w:hanging="100"/>
      <w:jc w:val="both"/>
    </w:pPr>
    <w:rPr>
      <w:rFonts w:eastAsia="標楷體"/>
      <w:kern w:val="0"/>
      <w:sz w:val="28"/>
    </w:rPr>
  </w:style>
  <w:style w:type="paragraph" w:customStyle="1" w:styleId="afff">
    <w:name w:val="令.項"/>
    <w:basedOn w:val="a1"/>
    <w:pPr>
      <w:spacing w:line="440" w:lineRule="exact"/>
      <w:ind w:left="500" w:firstLine="200"/>
      <w:jc w:val="both"/>
    </w:pPr>
    <w:rPr>
      <w:rFonts w:eastAsia="標楷體"/>
      <w:kern w:val="0"/>
      <w:sz w:val="28"/>
    </w:rPr>
  </w:style>
  <w:style w:type="paragraph" w:styleId="afff0">
    <w:name w:val="Normal Indent"/>
    <w:basedOn w:val="a1"/>
    <w:pPr>
      <w:ind w:left="480"/>
    </w:pPr>
    <w:rPr>
      <w:szCs w:val="24"/>
    </w:rPr>
  </w:style>
  <w:style w:type="paragraph" w:styleId="afff1">
    <w:name w:val="Document Map"/>
    <w:basedOn w:val="a1"/>
    <w:pPr>
      <w:shd w:val="clear" w:color="auto" w:fill="000080"/>
    </w:pPr>
    <w:rPr>
      <w:rFonts w:ascii="Arial" w:hAnsi="Arial"/>
      <w:szCs w:val="24"/>
    </w:rPr>
  </w:style>
  <w:style w:type="character" w:customStyle="1" w:styleId="afff2">
    <w:name w:val="文件引導模式 字元"/>
    <w:rPr>
      <w:rFonts w:ascii="Arial" w:eastAsia="新細明體" w:hAnsi="Arial" w:cs="Times New Roman"/>
      <w:szCs w:val="24"/>
      <w:shd w:val="clear" w:color="auto" w:fill="000080"/>
    </w:rPr>
  </w:style>
  <w:style w:type="character" w:styleId="afff3">
    <w:name w:val="Strong"/>
    <w:rPr>
      <w:b/>
      <w:bCs/>
    </w:rPr>
  </w:style>
  <w:style w:type="character" w:customStyle="1" w:styleId="unnamed1">
    <w:name w:val="unnamed1"/>
    <w:basedOn w:val="a2"/>
  </w:style>
  <w:style w:type="paragraph" w:customStyle="1" w:styleId="150">
    <w:name w:val="樣式 標楷體 行距:  1.5 倍行高"/>
    <w:basedOn w:val="a1"/>
    <w:rPr>
      <w:rFonts w:ascii="標楷體" w:eastAsia="標楷體" w:hAnsi="標楷體" w:cs="新細明體"/>
    </w:rPr>
  </w:style>
  <w:style w:type="character" w:customStyle="1" w:styleId="151">
    <w:name w:val="字元 字元15"/>
    <w:rPr>
      <w:kern w:val="3"/>
    </w:rPr>
  </w:style>
  <w:style w:type="character" w:customStyle="1" w:styleId="140">
    <w:name w:val="字元 字元14"/>
    <w:rPr>
      <w:kern w:val="3"/>
    </w:rPr>
  </w:style>
  <w:style w:type="character" w:customStyle="1" w:styleId="130">
    <w:name w:val="字元 字元13"/>
    <w:rPr>
      <w:rFonts w:eastAsia="標楷體"/>
      <w:kern w:val="3"/>
      <w:sz w:val="24"/>
      <w:szCs w:val="24"/>
      <w:lang w:val="en-US" w:eastAsia="zh-TW" w:bidi="ar-SA"/>
    </w:rPr>
  </w:style>
  <w:style w:type="paragraph" w:styleId="z-">
    <w:name w:val="HTML Top of Form"/>
    <w:basedOn w:val="a1"/>
    <w:next w:val="a1"/>
    <w:pPr>
      <w:widowControl/>
      <w:pBdr>
        <w:bottom w:val="single" w:sz="6" w:space="1" w:color="000000"/>
      </w:pBdr>
      <w:jc w:val="center"/>
    </w:pPr>
    <w:rPr>
      <w:rFonts w:ascii="Arial" w:hAnsi="Arial" w:cs="Arial"/>
      <w:vanish/>
      <w:kern w:val="0"/>
      <w:sz w:val="16"/>
      <w:szCs w:val="16"/>
    </w:rPr>
  </w:style>
  <w:style w:type="character" w:customStyle="1" w:styleId="z-0">
    <w:name w:val="z-表單的頂端 字元"/>
    <w:rPr>
      <w:rFonts w:ascii="Arial" w:eastAsia="新細明體" w:hAnsi="Arial" w:cs="Arial"/>
      <w:vanish/>
      <w:kern w:val="0"/>
      <w:sz w:val="16"/>
      <w:szCs w:val="16"/>
    </w:rPr>
  </w:style>
  <w:style w:type="paragraph" w:styleId="z-1">
    <w:name w:val="HTML Bottom of Form"/>
    <w:basedOn w:val="a1"/>
    <w:next w:val="a1"/>
    <w:pPr>
      <w:widowControl/>
      <w:pBdr>
        <w:top w:val="single" w:sz="6" w:space="1" w:color="000000"/>
      </w:pBdr>
      <w:jc w:val="center"/>
    </w:pPr>
    <w:rPr>
      <w:rFonts w:ascii="Arial" w:hAnsi="Arial" w:cs="Arial"/>
      <w:vanish/>
      <w:kern w:val="0"/>
      <w:sz w:val="16"/>
      <w:szCs w:val="16"/>
    </w:rPr>
  </w:style>
  <w:style w:type="character" w:customStyle="1" w:styleId="z-2">
    <w:name w:val="z-表單的底部 字元"/>
    <w:rPr>
      <w:rFonts w:ascii="Arial" w:eastAsia="新細明體" w:hAnsi="Arial" w:cs="Arial"/>
      <w:vanish/>
      <w:kern w:val="0"/>
      <w:sz w:val="16"/>
      <w:szCs w:val="16"/>
    </w:rPr>
  </w:style>
  <w:style w:type="paragraph" w:styleId="afff4">
    <w:name w:val="No Spacing"/>
    <w:pPr>
      <w:widowControl w:val="0"/>
      <w:suppressAutoHyphens/>
    </w:pPr>
    <w:rPr>
      <w:kern w:val="3"/>
      <w:sz w:val="24"/>
      <w:szCs w:val="22"/>
    </w:rPr>
  </w:style>
  <w:style w:type="character" w:customStyle="1" w:styleId="afff5">
    <w:name w:val="無間距 字元"/>
    <w:rPr>
      <w:rFonts w:ascii="Calibri" w:eastAsia="新細明體" w:hAnsi="Calibri" w:cs="Times New Roman"/>
    </w:rPr>
  </w:style>
  <w:style w:type="paragraph" w:customStyle="1" w:styleId="01-">
    <w:name w:val="01-狀標"/>
    <w:basedOn w:val="a1"/>
    <w:pPr>
      <w:snapToGrid w:val="0"/>
      <w:jc w:val="both"/>
      <w:textAlignment w:val="center"/>
    </w:pPr>
    <w:rPr>
      <w:rFonts w:eastAsia="華康楷書體W7"/>
      <w:sz w:val="44"/>
      <w:szCs w:val="24"/>
    </w:rPr>
  </w:style>
  <w:style w:type="paragraph" w:customStyle="1" w:styleId="02-">
    <w:name w:val="02-表頭"/>
    <w:basedOn w:val="a1"/>
    <w:pPr>
      <w:snapToGrid w:val="0"/>
      <w:textAlignment w:val="center"/>
    </w:pPr>
    <w:rPr>
      <w:rFonts w:eastAsia="華康楷書體W7"/>
      <w:sz w:val="32"/>
      <w:szCs w:val="24"/>
    </w:rPr>
  </w:style>
  <w:style w:type="paragraph" w:customStyle="1" w:styleId="02-0">
    <w:name w:val="02-新台幣"/>
    <w:basedOn w:val="02-"/>
    <w:pPr>
      <w:ind w:left="6960" w:hanging="6960"/>
      <w:jc w:val="both"/>
    </w:pPr>
  </w:style>
  <w:style w:type="paragraph" w:customStyle="1" w:styleId="02-1">
    <w:name w:val="02-依序填寫"/>
    <w:basedOn w:val="a1"/>
    <w:pPr>
      <w:snapToGrid w:val="0"/>
      <w:jc w:val="both"/>
      <w:textAlignment w:val="center"/>
    </w:pPr>
    <w:rPr>
      <w:rFonts w:eastAsia="華康楷書體W7"/>
      <w:spacing w:val="-10"/>
      <w:sz w:val="28"/>
      <w:szCs w:val="24"/>
    </w:rPr>
  </w:style>
  <w:style w:type="paragraph" w:customStyle="1" w:styleId="03-">
    <w:name w:val="03-稱謂欄"/>
    <w:basedOn w:val="a1"/>
    <w:pPr>
      <w:snapToGrid w:val="0"/>
      <w:textAlignment w:val="center"/>
    </w:pPr>
    <w:rPr>
      <w:rFonts w:eastAsia="華康楷書體W7"/>
      <w:sz w:val="28"/>
      <w:szCs w:val="24"/>
    </w:rPr>
  </w:style>
  <w:style w:type="paragraph" w:customStyle="1" w:styleId="04-">
    <w:name w:val="04-姓名欄"/>
    <w:basedOn w:val="a1"/>
    <w:pPr>
      <w:snapToGrid w:val="0"/>
      <w:jc w:val="both"/>
      <w:textAlignment w:val="center"/>
    </w:pPr>
    <w:rPr>
      <w:rFonts w:eastAsia="華康楷書體W7"/>
      <w:spacing w:val="20"/>
      <w:sz w:val="28"/>
      <w:szCs w:val="24"/>
    </w:rPr>
  </w:style>
  <w:style w:type="paragraph" w:customStyle="1" w:styleId="-2">
    <w:name w:val="內文-縮2"/>
    <w:basedOn w:val="a1"/>
    <w:pPr>
      <w:snapToGrid w:val="0"/>
      <w:ind w:left="200"/>
      <w:jc w:val="both"/>
      <w:textAlignment w:val="center"/>
    </w:pPr>
    <w:rPr>
      <w:rFonts w:eastAsia="華康楷書體W7"/>
      <w:sz w:val="28"/>
      <w:szCs w:val="24"/>
    </w:rPr>
  </w:style>
  <w:style w:type="paragraph" w:customStyle="1" w:styleId="02-2">
    <w:name w:val="02-身分證等"/>
    <w:basedOn w:val="a1"/>
    <w:pPr>
      <w:snapToGrid w:val="0"/>
      <w:jc w:val="both"/>
      <w:textAlignment w:val="center"/>
    </w:pPr>
    <w:rPr>
      <w:rFonts w:eastAsia="華康楷書體W7"/>
      <w:szCs w:val="24"/>
    </w:rPr>
  </w:style>
  <w:style w:type="paragraph" w:customStyle="1" w:styleId="04-02">
    <w:name w:val="04-改行0.2"/>
    <w:basedOn w:val="04-"/>
    <w:pPr>
      <w:spacing w:after="72"/>
    </w:pPr>
  </w:style>
  <w:style w:type="paragraph" w:customStyle="1" w:styleId="afff6">
    <w:name w:val="正副本"/>
    <w:basedOn w:val="a1"/>
    <w:pPr>
      <w:snapToGrid w:val="0"/>
      <w:ind w:left="658" w:hanging="658"/>
    </w:pPr>
    <w:rPr>
      <w:rFonts w:eastAsia="標楷體"/>
    </w:rPr>
  </w:style>
  <w:style w:type="paragraph" w:styleId="afff7">
    <w:name w:val="Closing"/>
    <w:basedOn w:val="a1"/>
    <w:pPr>
      <w:ind w:left="100"/>
    </w:pPr>
    <w:rPr>
      <w:rFonts w:ascii="Calibri" w:hAnsi="Calibri"/>
      <w:szCs w:val="22"/>
    </w:rPr>
  </w:style>
  <w:style w:type="character" w:customStyle="1" w:styleId="afff8">
    <w:name w:val="結語 字元"/>
    <w:rPr>
      <w:rFonts w:ascii="Calibri" w:eastAsia="新細明體" w:hAnsi="Calibri" w:cs="Times New Roman"/>
    </w:rPr>
  </w:style>
  <w:style w:type="paragraph" w:styleId="afff9">
    <w:name w:val="Salutation"/>
    <w:basedOn w:val="a1"/>
    <w:next w:val="a1"/>
    <w:rPr>
      <w:rFonts w:eastAsia="標楷體"/>
      <w:spacing w:val="2"/>
      <w:sz w:val="28"/>
    </w:rPr>
  </w:style>
  <w:style w:type="character" w:customStyle="1" w:styleId="afffa">
    <w:name w:val="問候 字元"/>
    <w:rPr>
      <w:rFonts w:ascii="Times New Roman" w:eastAsia="標楷體" w:hAnsi="Times New Roman" w:cs="Times New Roman"/>
      <w:spacing w:val="2"/>
      <w:sz w:val="28"/>
      <w:szCs w:val="20"/>
    </w:rPr>
  </w:style>
  <w:style w:type="paragraph" w:customStyle="1" w:styleId="19">
    <w:name w:val="清單段落1"/>
    <w:basedOn w:val="a1"/>
    <w:pPr>
      <w:ind w:left="480"/>
    </w:pPr>
    <w:rPr>
      <w:szCs w:val="24"/>
    </w:rPr>
  </w:style>
  <w:style w:type="paragraph" w:customStyle="1" w:styleId="1a">
    <w:name w:val="1."/>
    <w:basedOn w:val="a1"/>
    <w:pPr>
      <w:spacing w:line="400" w:lineRule="atLeast"/>
    </w:pPr>
    <w:rPr>
      <w:rFonts w:ascii="Arial" w:eastAsia="標楷體" w:hAnsi="Arial" w:cs="Arial"/>
      <w:szCs w:val="22"/>
    </w:rPr>
  </w:style>
  <w:style w:type="character" w:styleId="afffb">
    <w:name w:val="FollowedHyperlink"/>
    <w:rPr>
      <w:color w:val="800080"/>
      <w:u w:val="single"/>
    </w:rPr>
  </w:style>
  <w:style w:type="paragraph" w:customStyle="1" w:styleId="xl66">
    <w:name w:val="xl66"/>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67">
    <w:name w:val="xl67"/>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68">
    <w:name w:val="xl68"/>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69">
    <w:name w:val="xl69"/>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70">
    <w:name w:val="xl70"/>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71">
    <w:name w:val="xl71"/>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 w:val="20"/>
    </w:rPr>
  </w:style>
  <w:style w:type="paragraph" w:customStyle="1" w:styleId="xl72">
    <w:name w:val="xl72"/>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新細明體"/>
      <w:kern w:val="0"/>
      <w:szCs w:val="24"/>
    </w:rPr>
  </w:style>
  <w:style w:type="paragraph" w:customStyle="1" w:styleId="xl73">
    <w:name w:val="xl73"/>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pPr>
    <w:rPr>
      <w:rFonts w:ascii="標楷體" w:eastAsia="標楷體" w:hAnsi="標楷體" w:cs="新細明體"/>
      <w:kern w:val="0"/>
      <w:szCs w:val="24"/>
    </w:rPr>
  </w:style>
  <w:style w:type="paragraph" w:customStyle="1" w:styleId="xl74">
    <w:name w:val="xl74"/>
    <w:basedOn w:val="a1"/>
    <w:pPr>
      <w:widowControl/>
      <w:pBdr>
        <w:top w:val="single" w:sz="4" w:space="0" w:color="000000"/>
        <w:left w:val="single" w:sz="4" w:space="0" w:color="000000"/>
        <w:bottom w:val="single" w:sz="4" w:space="0" w:color="000000"/>
        <w:right w:val="single" w:sz="4" w:space="0" w:color="000000"/>
      </w:pBdr>
      <w:shd w:val="clear" w:color="auto" w:fill="FF99CC"/>
      <w:spacing w:before="100" w:after="100"/>
      <w:jc w:val="center"/>
    </w:pPr>
    <w:rPr>
      <w:rFonts w:ascii="標楷體" w:eastAsia="標楷體" w:hAnsi="標楷體" w:cs="新細明體"/>
      <w:kern w:val="0"/>
      <w:szCs w:val="24"/>
    </w:rPr>
  </w:style>
  <w:style w:type="paragraph" w:customStyle="1" w:styleId="xl75">
    <w:name w:val="xl75"/>
    <w:basedOn w:val="a1"/>
    <w:pPr>
      <w:widowControl/>
      <w:pBdr>
        <w:top w:val="single" w:sz="4" w:space="0" w:color="000000"/>
        <w:left w:val="single" w:sz="4" w:space="0" w:color="000000"/>
        <w:bottom w:val="single" w:sz="4" w:space="0" w:color="000000"/>
        <w:right w:val="single" w:sz="4" w:space="0" w:color="000000"/>
      </w:pBdr>
      <w:shd w:val="clear" w:color="auto" w:fill="FF99CC"/>
      <w:spacing w:before="100" w:after="100"/>
      <w:jc w:val="center"/>
    </w:pPr>
    <w:rPr>
      <w:rFonts w:ascii="標楷體" w:eastAsia="標楷體" w:hAnsi="標楷體" w:cs="新細明體"/>
      <w:kern w:val="0"/>
      <w:szCs w:val="24"/>
    </w:rPr>
  </w:style>
  <w:style w:type="paragraph" w:customStyle="1" w:styleId="xl76">
    <w:name w:val="xl76"/>
    <w:basedOn w:val="a1"/>
    <w:pPr>
      <w:widowControl/>
      <w:pBdr>
        <w:top w:val="single" w:sz="4" w:space="0" w:color="000000"/>
        <w:left w:val="single" w:sz="4" w:space="0" w:color="000000"/>
        <w:bottom w:val="single" w:sz="4" w:space="0" w:color="000000"/>
        <w:right w:val="single" w:sz="4" w:space="0" w:color="000000"/>
      </w:pBdr>
      <w:shd w:val="clear" w:color="auto" w:fill="FF99CC"/>
      <w:spacing w:before="100" w:after="100"/>
      <w:jc w:val="center"/>
    </w:pPr>
    <w:rPr>
      <w:rFonts w:ascii="標楷體" w:eastAsia="標楷體" w:hAnsi="標楷體" w:cs="新細明體"/>
      <w:kern w:val="0"/>
      <w:szCs w:val="24"/>
    </w:rPr>
  </w:style>
  <w:style w:type="paragraph" w:customStyle="1" w:styleId="xl77">
    <w:name w:val="xl77"/>
    <w:basedOn w:val="a1"/>
    <w:pPr>
      <w:widowControl/>
      <w:pBdr>
        <w:top w:val="single" w:sz="4" w:space="0" w:color="000000"/>
        <w:left w:val="single" w:sz="4" w:space="0" w:color="000000"/>
        <w:bottom w:val="single" w:sz="4" w:space="0" w:color="000000"/>
        <w:right w:val="single" w:sz="4" w:space="0" w:color="000000"/>
      </w:pBdr>
      <w:shd w:val="clear" w:color="auto" w:fill="FF99CC"/>
      <w:spacing w:before="100" w:after="100"/>
      <w:jc w:val="center"/>
    </w:pPr>
    <w:rPr>
      <w:rFonts w:ascii="標楷體" w:eastAsia="標楷體" w:hAnsi="標楷體" w:cs="新細明體"/>
      <w:kern w:val="0"/>
      <w:szCs w:val="24"/>
    </w:rPr>
  </w:style>
  <w:style w:type="paragraph" w:customStyle="1" w:styleId="xl78">
    <w:name w:val="xl78"/>
    <w:basedOn w:val="a1"/>
    <w:pPr>
      <w:widowControl/>
      <w:spacing w:before="100" w:after="100"/>
      <w:jc w:val="center"/>
    </w:pPr>
    <w:rPr>
      <w:rFonts w:ascii="新細明體" w:hAnsi="新細明體" w:cs="新細明體"/>
      <w:kern w:val="0"/>
      <w:szCs w:val="24"/>
    </w:rPr>
  </w:style>
  <w:style w:type="paragraph" w:customStyle="1" w:styleId="xl79">
    <w:name w:val="xl79"/>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80">
    <w:name w:val="xl80"/>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Cs w:val="24"/>
    </w:rPr>
  </w:style>
  <w:style w:type="paragraph" w:customStyle="1" w:styleId="xl81">
    <w:name w:val="xl81"/>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82">
    <w:name w:val="xl82"/>
    <w:basedOn w:val="a1"/>
    <w:pPr>
      <w:widowControl/>
      <w:spacing w:before="100" w:after="100"/>
      <w:jc w:val="center"/>
    </w:pPr>
    <w:rPr>
      <w:rFonts w:ascii="新細明體" w:hAnsi="新細明體" w:cs="新細明體"/>
      <w:kern w:val="0"/>
      <w:szCs w:val="24"/>
    </w:rPr>
  </w:style>
  <w:style w:type="paragraph" w:customStyle="1" w:styleId="xl83">
    <w:name w:val="xl83"/>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84">
    <w:name w:val="xl84"/>
    <w:basedOn w:val="a1"/>
    <w:pPr>
      <w:widowControl/>
      <w:spacing w:before="100" w:after="100"/>
      <w:jc w:val="center"/>
    </w:pPr>
    <w:rPr>
      <w:rFonts w:ascii="新細明體" w:hAnsi="新細明體" w:cs="新細明體"/>
      <w:kern w:val="0"/>
      <w:szCs w:val="24"/>
    </w:rPr>
  </w:style>
  <w:style w:type="paragraph" w:customStyle="1" w:styleId="xl85">
    <w:name w:val="xl85"/>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86">
    <w:name w:val="xl86"/>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Cs w:val="24"/>
    </w:rPr>
  </w:style>
  <w:style w:type="paragraph" w:customStyle="1" w:styleId="xl87">
    <w:name w:val="xl87"/>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88">
    <w:name w:val="xl88"/>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89">
    <w:name w:val="xl89"/>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90">
    <w:name w:val="xl90"/>
    <w:basedOn w:val="a1"/>
    <w:pPr>
      <w:widowControl/>
      <w:spacing w:before="100" w:after="100"/>
      <w:jc w:val="center"/>
    </w:pPr>
    <w:rPr>
      <w:rFonts w:ascii="新細明體" w:hAnsi="新細明體" w:cs="新細明體"/>
      <w:kern w:val="0"/>
      <w:szCs w:val="24"/>
    </w:rPr>
  </w:style>
  <w:style w:type="paragraph" w:customStyle="1" w:styleId="xl91">
    <w:name w:val="xl91"/>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92">
    <w:name w:val="xl92"/>
    <w:basedOn w:val="a1"/>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新細明體"/>
      <w:kern w:val="0"/>
      <w:szCs w:val="24"/>
    </w:rPr>
  </w:style>
  <w:style w:type="paragraph" w:customStyle="1" w:styleId="xl93">
    <w:name w:val="xl93"/>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94">
    <w:name w:val="xl94"/>
    <w:basedOn w:val="a1"/>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新細明體"/>
      <w:kern w:val="0"/>
      <w:szCs w:val="24"/>
    </w:rPr>
  </w:style>
  <w:style w:type="paragraph" w:customStyle="1" w:styleId="xl95">
    <w:name w:val="xl95"/>
    <w:basedOn w:val="a1"/>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Cs w:val="24"/>
    </w:rPr>
  </w:style>
  <w:style w:type="paragraph" w:customStyle="1" w:styleId="xl96">
    <w:name w:val="xl96"/>
    <w:basedOn w:val="a1"/>
    <w:pPr>
      <w:widowControl/>
      <w:spacing w:before="100" w:after="100"/>
      <w:jc w:val="center"/>
    </w:pPr>
    <w:rPr>
      <w:rFonts w:ascii="新細明體" w:hAnsi="新細明體" w:cs="新細明體"/>
      <w:kern w:val="0"/>
      <w:szCs w:val="24"/>
    </w:rPr>
  </w:style>
  <w:style w:type="paragraph" w:customStyle="1" w:styleId="xl97">
    <w:name w:val="xl97"/>
    <w:basedOn w:val="a1"/>
    <w:pPr>
      <w:widowControl/>
      <w:spacing w:before="100" w:after="100"/>
      <w:jc w:val="center"/>
    </w:pPr>
    <w:rPr>
      <w:rFonts w:ascii="新細明體" w:hAnsi="新細明體" w:cs="新細明體"/>
      <w:kern w:val="0"/>
      <w:szCs w:val="24"/>
    </w:rPr>
  </w:style>
  <w:style w:type="paragraph" w:customStyle="1" w:styleId="xl98">
    <w:name w:val="xl98"/>
    <w:basedOn w:val="a1"/>
    <w:pPr>
      <w:widowControl/>
      <w:spacing w:before="100" w:after="100"/>
      <w:jc w:val="center"/>
    </w:pPr>
    <w:rPr>
      <w:rFonts w:ascii="Arial" w:hAnsi="Arial" w:cs="Arial"/>
      <w:kern w:val="0"/>
      <w:sz w:val="32"/>
      <w:szCs w:val="32"/>
    </w:rPr>
  </w:style>
  <w:style w:type="paragraph" w:customStyle="1" w:styleId="xl99">
    <w:name w:val="xl99"/>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100">
    <w:name w:val="xl100"/>
    <w:basedOn w:val="a1"/>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Cs w:val="24"/>
    </w:rPr>
  </w:style>
  <w:style w:type="paragraph" w:customStyle="1" w:styleId="xl101">
    <w:name w:val="xl101"/>
    <w:basedOn w:val="a1"/>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Cs w:val="24"/>
    </w:rPr>
  </w:style>
  <w:style w:type="paragraph" w:customStyle="1" w:styleId="xl102">
    <w:name w:val="xl102"/>
    <w:basedOn w:val="a1"/>
    <w:pPr>
      <w:widowControl/>
      <w:pBdr>
        <w:top w:val="single" w:sz="4" w:space="0" w:color="000000"/>
        <w:left w:val="single" w:sz="4" w:space="0" w:color="000000"/>
        <w:bottom w:val="single" w:sz="4" w:space="0" w:color="000000"/>
        <w:right w:val="single" w:sz="4" w:space="0" w:color="000000"/>
      </w:pBdr>
      <w:shd w:val="clear" w:color="auto" w:fill="CCFFFF"/>
      <w:spacing w:before="100" w:after="100"/>
      <w:jc w:val="center"/>
    </w:pPr>
    <w:rPr>
      <w:rFonts w:ascii="標楷體" w:eastAsia="標楷體" w:hAnsi="標楷體" w:cs="新細明體"/>
      <w:kern w:val="0"/>
      <w:szCs w:val="24"/>
    </w:rPr>
  </w:style>
  <w:style w:type="paragraph" w:customStyle="1" w:styleId="xl103">
    <w:name w:val="xl103"/>
    <w:basedOn w:val="a1"/>
    <w:pPr>
      <w:widowControl/>
      <w:pBdr>
        <w:top w:val="single" w:sz="4" w:space="0" w:color="000000"/>
        <w:left w:val="single" w:sz="4" w:space="0" w:color="000000"/>
        <w:bottom w:val="single" w:sz="4" w:space="0" w:color="000000"/>
        <w:right w:val="single" w:sz="4" w:space="0" w:color="000000"/>
      </w:pBdr>
      <w:shd w:val="clear" w:color="auto" w:fill="99CCFF"/>
      <w:spacing w:before="100" w:after="100"/>
      <w:jc w:val="center"/>
    </w:pPr>
    <w:rPr>
      <w:rFonts w:ascii="標楷體" w:eastAsia="標楷體" w:hAnsi="標楷體" w:cs="新細明體"/>
      <w:kern w:val="0"/>
      <w:szCs w:val="24"/>
    </w:rPr>
  </w:style>
  <w:style w:type="paragraph" w:customStyle="1" w:styleId="xl104">
    <w:name w:val="xl104"/>
    <w:basedOn w:val="a1"/>
    <w:pPr>
      <w:widowControl/>
      <w:pBdr>
        <w:top w:val="single" w:sz="4" w:space="0" w:color="000000"/>
        <w:left w:val="single" w:sz="4" w:space="0" w:color="000000"/>
        <w:bottom w:val="single" w:sz="4" w:space="0" w:color="000000"/>
        <w:right w:val="single" w:sz="4" w:space="0" w:color="000000"/>
      </w:pBdr>
      <w:shd w:val="clear" w:color="auto" w:fill="C0C0C0"/>
      <w:spacing w:before="100" w:after="100"/>
      <w:jc w:val="center"/>
    </w:pPr>
    <w:rPr>
      <w:rFonts w:ascii="標楷體" w:eastAsia="標楷體" w:hAnsi="標楷體" w:cs="新細明體"/>
      <w:kern w:val="0"/>
      <w:szCs w:val="24"/>
    </w:rPr>
  </w:style>
  <w:style w:type="paragraph" w:customStyle="1" w:styleId="xl105">
    <w:name w:val="xl105"/>
    <w:basedOn w:val="a1"/>
    <w:pPr>
      <w:widowControl/>
      <w:shd w:val="clear" w:color="auto" w:fill="C0C0C0"/>
      <w:spacing w:before="100" w:after="100"/>
      <w:jc w:val="center"/>
    </w:pPr>
    <w:rPr>
      <w:rFonts w:ascii="Arial" w:hAnsi="Arial" w:cs="Arial"/>
      <w:kern w:val="0"/>
      <w:szCs w:val="24"/>
    </w:rPr>
  </w:style>
  <w:style w:type="paragraph" w:customStyle="1" w:styleId="TableParagraph">
    <w:name w:val="Table Paragraph"/>
    <w:basedOn w:val="a1"/>
    <w:rPr>
      <w:rFonts w:ascii="Calibri" w:hAnsi="Calibri"/>
      <w:kern w:val="0"/>
      <w:sz w:val="22"/>
      <w:szCs w:val="22"/>
      <w:lang w:eastAsia="en-US"/>
    </w:rPr>
  </w:style>
  <w:style w:type="paragraph" w:styleId="afffc">
    <w:name w:val="Revision"/>
    <w:pPr>
      <w:suppressAutoHyphens/>
    </w:pPr>
    <w:rPr>
      <w:rFonts w:ascii="Times New Roman" w:hAnsi="Times New Roman"/>
      <w:kern w:val="3"/>
      <w:sz w:val="24"/>
      <w:szCs w:val="24"/>
    </w:rPr>
  </w:style>
  <w:style w:type="paragraph" w:customStyle="1" w:styleId="110">
    <w:name w:val="純文字11"/>
    <w:basedOn w:val="a1"/>
    <w:rPr>
      <w:rFonts w:ascii="細明體" w:eastAsia="細明體" w:hAnsi="細明體"/>
    </w:rPr>
  </w:style>
  <w:style w:type="character" w:customStyle="1" w:styleId="1510">
    <w:name w:val="字元 字元151"/>
    <w:rPr>
      <w:kern w:val="3"/>
    </w:rPr>
  </w:style>
  <w:style w:type="character" w:customStyle="1" w:styleId="141">
    <w:name w:val="字元 字元141"/>
    <w:rPr>
      <w:kern w:val="3"/>
    </w:rPr>
  </w:style>
  <w:style w:type="character" w:customStyle="1" w:styleId="131">
    <w:name w:val="字元 字元131"/>
    <w:rPr>
      <w:rFonts w:eastAsia="標楷體"/>
      <w:kern w:val="3"/>
      <w:sz w:val="24"/>
      <w:szCs w:val="24"/>
      <w:lang w:val="en-US" w:eastAsia="zh-TW" w:bidi="ar-SA"/>
    </w:rPr>
  </w:style>
  <w:style w:type="paragraph" w:customStyle="1" w:styleId="111">
    <w:name w:val="清單段落11"/>
    <w:basedOn w:val="a1"/>
    <w:pPr>
      <w:ind w:left="480"/>
    </w:pPr>
    <w:rPr>
      <w:szCs w:val="24"/>
    </w:rPr>
  </w:style>
  <w:style w:type="paragraph" w:customStyle="1" w:styleId="1b">
    <w:name w:val="1"/>
    <w:basedOn w:val="a1"/>
    <w:pPr>
      <w:autoSpaceDE w:val="0"/>
      <w:ind w:left="242" w:hanging="240"/>
    </w:pPr>
    <w:rPr>
      <w:rFonts w:ascii="標楷體" w:eastAsia="標楷體" w:hAnsi="標楷體"/>
      <w:szCs w:val="24"/>
    </w:rPr>
  </w:style>
  <w:style w:type="paragraph" w:customStyle="1" w:styleId="1c">
    <w:name w:val="1.."/>
    <w:basedOn w:val="a1"/>
    <w:pPr>
      <w:autoSpaceDE w:val="0"/>
      <w:ind w:left="242" w:hanging="240"/>
    </w:pPr>
    <w:rPr>
      <w:rFonts w:eastAsia="標楷體"/>
      <w:szCs w:val="24"/>
    </w:rPr>
  </w:style>
  <w:style w:type="paragraph" w:customStyle="1" w:styleId="27">
    <w:name w:val="2"/>
    <w:basedOn w:val="a1"/>
    <w:pPr>
      <w:autoSpaceDE w:val="0"/>
      <w:ind w:left="240" w:hanging="240"/>
      <w:jc w:val="both"/>
    </w:pPr>
    <w:rPr>
      <w:rFonts w:ascii="標楷體" w:eastAsia="標楷體" w:hAnsi="標楷體"/>
      <w:kern w:val="0"/>
      <w:szCs w:val="24"/>
    </w:rPr>
  </w:style>
  <w:style w:type="paragraph" w:customStyle="1" w:styleId="40">
    <w:name w:val="標題4"/>
    <w:pPr>
      <w:tabs>
        <w:tab w:val="left" w:pos="851"/>
      </w:tabs>
      <w:suppressAutoHyphens/>
      <w:spacing w:line="480" w:lineRule="exact"/>
      <w:ind w:left="840" w:hanging="360"/>
      <w:outlineLvl w:val="3"/>
    </w:pPr>
    <w:rPr>
      <w:rFonts w:ascii="Times New Roman" w:eastAsia="標楷體" w:hAnsi="Times New Roman"/>
      <w:kern w:val="3"/>
      <w:sz w:val="28"/>
      <w:szCs w:val="28"/>
    </w:rPr>
  </w:style>
  <w:style w:type="paragraph" w:styleId="afffd">
    <w:name w:val="caption"/>
    <w:basedOn w:val="a1"/>
    <w:next w:val="a1"/>
    <w:pPr>
      <w:jc w:val="center"/>
    </w:pPr>
    <w:rPr>
      <w:rFonts w:eastAsia="標楷體"/>
      <w:b/>
      <w:sz w:val="32"/>
    </w:rPr>
  </w:style>
  <w:style w:type="paragraph" w:styleId="afffe">
    <w:name w:val="Block Text"/>
    <w:basedOn w:val="a1"/>
    <w:pPr>
      <w:spacing w:line="400" w:lineRule="exact"/>
      <w:ind w:left="1382" w:right="19" w:hanging="561"/>
      <w:jc w:val="both"/>
    </w:pPr>
    <w:rPr>
      <w:rFonts w:ascii="標楷體" w:eastAsia="標楷體" w:hAnsi="標楷體"/>
      <w:b/>
      <w:bCs/>
      <w:sz w:val="28"/>
      <w:szCs w:val="24"/>
    </w:rPr>
  </w:style>
  <w:style w:type="paragraph" w:customStyle="1" w:styleId="1d">
    <w:name w:val="字元 字元 字元 字元 字元 字元 字元 字元1 字元 字元 字元 字元"/>
    <w:basedOn w:val="a1"/>
    <w:pPr>
      <w:widowControl/>
      <w:spacing w:after="160" w:line="240" w:lineRule="exact"/>
    </w:pPr>
    <w:rPr>
      <w:rFonts w:ascii="Verdana" w:hAnsi="Verdana"/>
      <w:kern w:val="0"/>
      <w:sz w:val="20"/>
      <w:lang w:eastAsia="en-US"/>
    </w:rPr>
  </w:style>
  <w:style w:type="paragraph" w:customStyle="1" w:styleId="affff">
    <w:name w:val="表標"/>
    <w:basedOn w:val="a1"/>
    <w:pPr>
      <w:spacing w:before="120" w:after="120" w:line="360" w:lineRule="auto"/>
      <w:ind w:firstLine="200"/>
    </w:pPr>
    <w:rPr>
      <w:rFonts w:eastAsia="標楷體"/>
      <w:kern w:val="0"/>
    </w:rPr>
  </w:style>
  <w:style w:type="character" w:customStyle="1" w:styleId="affff0">
    <w:name w:val="!年報內文 字元"/>
    <w:rPr>
      <w:rFonts w:ascii="Calibri" w:eastAsia="標楷體" w:hAnsi="Calibri"/>
      <w:color w:val="000000"/>
      <w:spacing w:val="-2"/>
    </w:rPr>
  </w:style>
  <w:style w:type="paragraph" w:customStyle="1" w:styleId="affff1">
    <w:name w:val="!年報內文"/>
    <w:basedOn w:val="af6"/>
    <w:pPr>
      <w:snapToGrid w:val="0"/>
      <w:spacing w:line="360" w:lineRule="exact"/>
      <w:ind w:left="480" w:firstLine="480"/>
      <w:jc w:val="both"/>
    </w:pPr>
    <w:rPr>
      <w:rFonts w:eastAsia="標楷體"/>
      <w:color w:val="000000"/>
      <w:spacing w:val="-2"/>
      <w:szCs w:val="22"/>
    </w:rPr>
  </w:style>
  <w:style w:type="paragraph" w:customStyle="1" w:styleId="affff2">
    <w:name w:val="一"/>
    <w:pPr>
      <w:suppressAutoHyphens/>
      <w:snapToGrid w:val="0"/>
      <w:spacing w:line="400" w:lineRule="exact"/>
      <w:jc w:val="both"/>
    </w:pPr>
    <w:rPr>
      <w:rFonts w:ascii="Times New Roman" w:eastAsia="標楷體" w:hAnsi="Times New Roman"/>
      <w:b/>
      <w:sz w:val="28"/>
    </w:rPr>
  </w:style>
  <w:style w:type="paragraph" w:customStyle="1" w:styleId="a0">
    <w:name w:val="標題(一)"/>
    <w:basedOn w:val="a1"/>
    <w:pPr>
      <w:numPr>
        <w:numId w:val="3"/>
      </w:numPr>
      <w:spacing w:line="440" w:lineRule="exact"/>
      <w:jc w:val="both"/>
    </w:pPr>
    <w:rPr>
      <w:rFonts w:ascii="標楷體" w:eastAsia="標楷體" w:hAnsi="標楷體" w:cs="細明體_HKSCS"/>
      <w:b/>
      <w:sz w:val="28"/>
      <w:szCs w:val="28"/>
    </w:rPr>
  </w:style>
  <w:style w:type="paragraph" w:customStyle="1" w:styleId="affff3">
    <w:name w:val="(一)內文"/>
    <w:basedOn w:val="a1"/>
    <w:pPr>
      <w:spacing w:line="440" w:lineRule="exact"/>
      <w:ind w:left="1134"/>
      <w:jc w:val="both"/>
    </w:pPr>
    <w:rPr>
      <w:rFonts w:ascii="新細明體" w:hAnsi="新細明體" w:cs="細明體_HKSCS"/>
      <w:szCs w:val="28"/>
    </w:rPr>
  </w:style>
  <w:style w:type="paragraph" w:customStyle="1" w:styleId="affff4">
    <w:name w:val="標題一"/>
    <w:basedOn w:val="a1"/>
    <w:pPr>
      <w:spacing w:line="460" w:lineRule="exact"/>
      <w:ind w:left="752" w:hanging="589"/>
    </w:pPr>
    <w:rPr>
      <w:rFonts w:ascii="標楷體" w:eastAsia="標楷體" w:hAnsi="標楷體" w:cs="細明體_HKSCS"/>
      <w:b/>
      <w:sz w:val="28"/>
      <w:szCs w:val="28"/>
    </w:rPr>
  </w:style>
  <w:style w:type="paragraph" w:customStyle="1" w:styleId="affff5">
    <w:name w:val="公文(段落)"/>
    <w:basedOn w:val="a1"/>
    <w:next w:val="a1"/>
    <w:pPr>
      <w:snapToGrid w:val="0"/>
      <w:spacing w:line="500" w:lineRule="exact"/>
      <w:ind w:left="958" w:hanging="958"/>
    </w:pPr>
    <w:rPr>
      <w:rFonts w:ascii="標楷體" w:eastAsia="標楷體" w:hAnsi="標楷體"/>
      <w:sz w:val="32"/>
      <w:szCs w:val="24"/>
    </w:rPr>
  </w:style>
  <w:style w:type="character" w:customStyle="1" w:styleId="javascript">
    <w:name w:val="javascript"/>
    <w:basedOn w:val="a2"/>
  </w:style>
  <w:style w:type="paragraph" w:customStyle="1" w:styleId="Standard">
    <w:name w:val="Standard"/>
    <w:pPr>
      <w:widowControl w:val="0"/>
      <w:suppressAutoHyphens/>
    </w:pPr>
    <w:rPr>
      <w:rFonts w:ascii="Times New Roman" w:eastAsia="新細明體, PMingLiU" w:hAnsi="Times New Roman"/>
      <w:kern w:val="3"/>
      <w:sz w:val="24"/>
      <w:szCs w:val="24"/>
    </w:rPr>
  </w:style>
  <w:style w:type="character" w:styleId="affff6">
    <w:name w:val="endnote reference"/>
    <w:rPr>
      <w:position w:val="0"/>
      <w:vertAlign w:val="superscript"/>
    </w:rPr>
  </w:style>
  <w:style w:type="character" w:customStyle="1" w:styleId="tlid-translation">
    <w:name w:val="tlid-translation"/>
    <w:basedOn w:val="a2"/>
  </w:style>
  <w:style w:type="numbering" w:customStyle="1" w:styleId="1">
    <w:name w:val="樣式1"/>
    <w:basedOn w:val="a4"/>
    <w:pPr>
      <w:numPr>
        <w:numId w:val="1"/>
      </w:numPr>
    </w:pPr>
  </w:style>
  <w:style w:type="numbering" w:customStyle="1" w:styleId="LFO2">
    <w:name w:val="LFO2"/>
    <w:basedOn w:val="a4"/>
    <w:pPr>
      <w:numPr>
        <w:numId w:val="2"/>
      </w:numPr>
    </w:pPr>
  </w:style>
  <w:style w:type="numbering" w:customStyle="1" w:styleId="LFO4">
    <w:name w:val="LFO4"/>
    <w:basedOn w:val="a4"/>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oter" Target="footer10.xml"/><Relationship Id="rId3" Type="http://schemas.microsoft.com/office/2007/relationships/stylesWithEffects" Target="stylesWithEffects.xml"/><Relationship Id="rId21"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footer" Target="footer15.xml"/><Relationship Id="rId10" Type="http://schemas.openxmlformats.org/officeDocument/2006/relationships/image" Target="media/image1.png"/><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footer" Target="footer14.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2852</Words>
  <Characters>16258</Characters>
  <Application>Microsoft Office Word</Application>
  <DocSecurity>0</DocSecurity>
  <Lines>135</Lines>
  <Paragraphs>38</Paragraphs>
  <ScaleCrop>false</ScaleCrop>
  <Company>MOJ</Company>
  <LinksUpToDate>false</LinksUpToDate>
  <CharactersWithSpaces>19072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yhua</dc:creator>
  <cp:lastModifiedBy>MOJ</cp:lastModifiedBy>
  <cp:revision>2</cp:revision>
  <cp:lastPrinted>2020-04-16T01:44:00Z</cp:lastPrinted>
  <dcterms:created xsi:type="dcterms:W3CDTF">2020-04-16T01:44:00Z</dcterms:created>
  <dcterms:modified xsi:type="dcterms:W3CDTF">2020-04-16T01:44:00Z</dcterms:modified>
</cp:coreProperties>
</file>