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89B2C" w14:textId="601756B2" w:rsidR="00C00825" w:rsidRPr="001F1490" w:rsidRDefault="009A288E" w:rsidP="001F1490">
      <w:pPr>
        <w:widowControl w:val="0"/>
        <w:kinsoku w:val="0"/>
        <w:overflowPunct w:val="0"/>
        <w:autoSpaceDE w:val="0"/>
        <w:autoSpaceDN w:val="0"/>
        <w:adjustRightInd w:val="0"/>
        <w:snapToGrid w:val="0"/>
        <w:spacing w:afterLines="50" w:after="180" w:line="500" w:lineRule="exact"/>
        <w:jc w:val="center"/>
        <w:rPr>
          <w:rFonts w:ascii="標楷體" w:eastAsia="標楷體" w:hAnsi="標楷體"/>
          <w:sz w:val="32"/>
          <w:szCs w:val="32"/>
        </w:rPr>
      </w:pPr>
      <w:bookmarkStart w:id="0" w:name="_GoBack"/>
      <w:bookmarkEnd w:id="0"/>
      <w:r w:rsidRPr="001F1490">
        <w:rPr>
          <w:rFonts w:ascii="標楷體" w:eastAsia="標楷體" w:hAnsi="標楷體" w:hint="eastAsia"/>
          <w:sz w:val="32"/>
          <w:szCs w:val="32"/>
        </w:rPr>
        <w:t>行政院毒品防制會報第三十</w:t>
      </w:r>
      <w:r w:rsidR="000220D7" w:rsidRPr="001F1490">
        <w:rPr>
          <w:rFonts w:ascii="標楷體" w:eastAsia="標楷體" w:hAnsi="標楷體" w:hint="eastAsia"/>
          <w:sz w:val="32"/>
          <w:szCs w:val="32"/>
        </w:rPr>
        <w:t>六</w:t>
      </w:r>
      <w:r w:rsidRPr="001F1490">
        <w:rPr>
          <w:rFonts w:ascii="標楷體" w:eastAsia="標楷體" w:hAnsi="標楷體" w:hint="eastAsia"/>
          <w:sz w:val="32"/>
          <w:szCs w:val="32"/>
        </w:rPr>
        <w:t>次會議紀錄</w:t>
      </w:r>
    </w:p>
    <w:p w14:paraId="0D559644" w14:textId="564AE97F" w:rsidR="00C0097F" w:rsidRPr="001F1490" w:rsidRDefault="009A288E" w:rsidP="001F1490">
      <w:pPr>
        <w:pStyle w:val="a3"/>
        <w:widowControl w:val="0"/>
        <w:numPr>
          <w:ilvl w:val="0"/>
          <w:numId w:val="1"/>
        </w:numPr>
        <w:kinsoku w:val="0"/>
        <w:overflowPunct w:val="0"/>
        <w:autoSpaceDE w:val="0"/>
        <w:autoSpaceDN w:val="0"/>
        <w:adjustRightInd w:val="0"/>
        <w:snapToGrid w:val="0"/>
        <w:spacing w:line="500" w:lineRule="exact"/>
        <w:ind w:leftChars="0"/>
        <w:jc w:val="both"/>
        <w:rPr>
          <w:rFonts w:ascii="標楷體" w:eastAsia="標楷體" w:hAnsi="標楷體"/>
          <w:sz w:val="32"/>
          <w:szCs w:val="32"/>
        </w:rPr>
      </w:pPr>
      <w:r w:rsidRPr="001F1490">
        <w:rPr>
          <w:rFonts w:ascii="標楷體" w:eastAsia="標楷體" w:hAnsi="標楷體"/>
          <w:sz w:val="32"/>
          <w:szCs w:val="32"/>
        </w:rPr>
        <w:t>時間</w:t>
      </w:r>
      <w:r w:rsidRPr="001F1490">
        <w:rPr>
          <w:rFonts w:ascii="標楷體" w:eastAsia="標楷體" w:hAnsi="標楷體" w:hint="eastAsia"/>
          <w:sz w:val="32"/>
          <w:szCs w:val="32"/>
        </w:rPr>
        <w:t>：</w:t>
      </w:r>
      <w:r w:rsidR="00854878" w:rsidRPr="001F1490">
        <w:rPr>
          <w:rFonts w:ascii="標楷體" w:eastAsia="標楷體" w:hAnsi="標楷體" w:hint="eastAsia"/>
          <w:sz w:val="32"/>
          <w:szCs w:val="32"/>
        </w:rPr>
        <w:t>1</w:t>
      </w:r>
      <w:r w:rsidR="00685345" w:rsidRPr="001F1490">
        <w:rPr>
          <w:rFonts w:ascii="標楷體" w:eastAsia="標楷體" w:hAnsi="標楷體"/>
          <w:sz w:val="32"/>
          <w:szCs w:val="32"/>
        </w:rPr>
        <w:t>1</w:t>
      </w:r>
      <w:r w:rsidR="00AC62F3" w:rsidRPr="001F1490">
        <w:rPr>
          <w:rFonts w:ascii="標楷體" w:eastAsia="標楷體" w:hAnsi="標楷體"/>
          <w:sz w:val="32"/>
          <w:szCs w:val="32"/>
        </w:rPr>
        <w:t>3</w:t>
      </w:r>
      <w:r w:rsidRPr="001F1490">
        <w:rPr>
          <w:rFonts w:ascii="標楷體" w:eastAsia="標楷體" w:hAnsi="標楷體" w:hint="eastAsia"/>
          <w:sz w:val="32"/>
          <w:szCs w:val="32"/>
        </w:rPr>
        <w:t>年</w:t>
      </w:r>
      <w:r w:rsidR="000220D7" w:rsidRPr="001F1490">
        <w:rPr>
          <w:rFonts w:ascii="標楷體" w:eastAsia="標楷體" w:hAnsi="標楷體" w:hint="eastAsia"/>
          <w:sz w:val="32"/>
          <w:szCs w:val="32"/>
        </w:rPr>
        <w:t>12</w:t>
      </w:r>
      <w:r w:rsidRPr="001F1490">
        <w:rPr>
          <w:rFonts w:ascii="標楷體" w:eastAsia="標楷體" w:hAnsi="標楷體" w:hint="eastAsia"/>
          <w:sz w:val="32"/>
          <w:szCs w:val="32"/>
        </w:rPr>
        <w:t>月</w:t>
      </w:r>
      <w:r w:rsidR="000220D7" w:rsidRPr="001F1490">
        <w:rPr>
          <w:rFonts w:ascii="標楷體" w:eastAsia="標楷體" w:hAnsi="標楷體" w:hint="eastAsia"/>
          <w:sz w:val="32"/>
          <w:szCs w:val="32"/>
        </w:rPr>
        <w:t>5</w:t>
      </w:r>
      <w:r w:rsidRPr="001F1490">
        <w:rPr>
          <w:rFonts w:ascii="標楷體" w:eastAsia="標楷體" w:hAnsi="標楷體"/>
          <w:sz w:val="32"/>
          <w:szCs w:val="32"/>
        </w:rPr>
        <w:t>日</w:t>
      </w:r>
      <w:r w:rsidRPr="001F1490">
        <w:rPr>
          <w:rFonts w:ascii="標楷體" w:eastAsia="標楷體" w:hAnsi="標楷體" w:hint="eastAsia"/>
          <w:sz w:val="32"/>
          <w:szCs w:val="32"/>
        </w:rPr>
        <w:t>（星期</w:t>
      </w:r>
      <w:r w:rsidR="00083A5B">
        <w:rPr>
          <w:rFonts w:ascii="標楷體" w:eastAsia="標楷體" w:hAnsi="標楷體" w:hint="eastAsia"/>
          <w:sz w:val="32"/>
          <w:szCs w:val="32"/>
        </w:rPr>
        <w:t>四</w:t>
      </w:r>
      <w:r w:rsidRPr="001F1490">
        <w:rPr>
          <w:rFonts w:ascii="標楷體" w:eastAsia="標楷體" w:hAnsi="標楷體" w:hint="eastAsia"/>
          <w:sz w:val="32"/>
          <w:szCs w:val="32"/>
        </w:rPr>
        <w:t>）</w:t>
      </w:r>
      <w:r w:rsidR="00C0097F" w:rsidRPr="001F1490">
        <w:rPr>
          <w:rFonts w:ascii="標楷體" w:eastAsia="標楷體" w:hAnsi="標楷體" w:hint="eastAsia"/>
          <w:sz w:val="32"/>
          <w:szCs w:val="32"/>
        </w:rPr>
        <w:t>下午</w:t>
      </w:r>
      <w:r w:rsidR="00C66344" w:rsidRPr="001F1490">
        <w:rPr>
          <w:rFonts w:ascii="標楷體" w:eastAsia="標楷體" w:hAnsi="標楷體" w:hint="eastAsia"/>
          <w:sz w:val="32"/>
          <w:szCs w:val="32"/>
        </w:rPr>
        <w:t>2</w:t>
      </w:r>
      <w:r w:rsidR="00C0097F" w:rsidRPr="001F1490">
        <w:rPr>
          <w:rFonts w:ascii="標楷體" w:eastAsia="標楷體" w:hAnsi="標楷體" w:hint="eastAsia"/>
          <w:sz w:val="32"/>
          <w:szCs w:val="32"/>
        </w:rPr>
        <w:t>時</w:t>
      </w:r>
    </w:p>
    <w:p w14:paraId="277279C8" w14:textId="77777777" w:rsidR="009A288E" w:rsidRPr="001F1490" w:rsidRDefault="009A288E" w:rsidP="001F1490">
      <w:pPr>
        <w:pStyle w:val="a3"/>
        <w:widowControl w:val="0"/>
        <w:numPr>
          <w:ilvl w:val="0"/>
          <w:numId w:val="1"/>
        </w:numPr>
        <w:kinsoku w:val="0"/>
        <w:overflowPunct w:val="0"/>
        <w:autoSpaceDE w:val="0"/>
        <w:autoSpaceDN w:val="0"/>
        <w:adjustRightInd w:val="0"/>
        <w:snapToGrid w:val="0"/>
        <w:spacing w:line="500" w:lineRule="exact"/>
        <w:ind w:leftChars="0"/>
        <w:jc w:val="both"/>
        <w:rPr>
          <w:rFonts w:ascii="標楷體" w:eastAsia="標楷體" w:hAnsi="標楷體"/>
          <w:sz w:val="32"/>
          <w:szCs w:val="32"/>
        </w:rPr>
      </w:pPr>
      <w:r w:rsidRPr="001F1490">
        <w:rPr>
          <w:rFonts w:ascii="標楷體" w:eastAsia="標楷體" w:hAnsi="標楷體"/>
          <w:sz w:val="32"/>
          <w:szCs w:val="32"/>
        </w:rPr>
        <w:t>地點</w:t>
      </w:r>
      <w:r w:rsidRPr="001F1490">
        <w:rPr>
          <w:rFonts w:ascii="標楷體" w:eastAsia="標楷體" w:hAnsi="標楷體" w:hint="eastAsia"/>
          <w:sz w:val="32"/>
          <w:szCs w:val="32"/>
        </w:rPr>
        <w:t>：</w:t>
      </w:r>
      <w:r w:rsidRPr="001F1490">
        <w:rPr>
          <w:rFonts w:ascii="標楷體" w:eastAsia="標楷體" w:hAnsi="標楷體"/>
          <w:sz w:val="32"/>
          <w:szCs w:val="32"/>
        </w:rPr>
        <w:t>本院第一會議室</w:t>
      </w:r>
    </w:p>
    <w:p w14:paraId="6DB6C7A5" w14:textId="573A431C" w:rsidR="009A288E" w:rsidRPr="001F1490" w:rsidRDefault="009A288E" w:rsidP="001F1490">
      <w:pPr>
        <w:pStyle w:val="a3"/>
        <w:widowControl w:val="0"/>
        <w:numPr>
          <w:ilvl w:val="0"/>
          <w:numId w:val="1"/>
        </w:numPr>
        <w:kinsoku w:val="0"/>
        <w:overflowPunct w:val="0"/>
        <w:autoSpaceDE w:val="0"/>
        <w:autoSpaceDN w:val="0"/>
        <w:adjustRightInd w:val="0"/>
        <w:snapToGrid w:val="0"/>
        <w:spacing w:line="500" w:lineRule="exact"/>
        <w:ind w:leftChars="0" w:left="0" w:firstLine="0"/>
        <w:jc w:val="both"/>
        <w:rPr>
          <w:rFonts w:ascii="標楷體" w:eastAsia="標楷體" w:hAnsi="標楷體"/>
          <w:color w:val="0D0D0D" w:themeColor="text1" w:themeTint="F2"/>
          <w:sz w:val="32"/>
          <w:szCs w:val="32"/>
        </w:rPr>
      </w:pPr>
      <w:r w:rsidRPr="001F1490">
        <w:rPr>
          <w:rFonts w:ascii="標楷體" w:eastAsia="標楷體" w:hAnsi="標楷體"/>
          <w:sz w:val="32"/>
          <w:szCs w:val="32"/>
        </w:rPr>
        <w:t>主席</w:t>
      </w:r>
      <w:r w:rsidRPr="001F1490">
        <w:rPr>
          <w:rFonts w:ascii="標楷體" w:eastAsia="標楷體" w:hAnsi="標楷體" w:hint="eastAsia"/>
          <w:sz w:val="32"/>
          <w:szCs w:val="32"/>
        </w:rPr>
        <w:t>：</w:t>
      </w:r>
      <w:r w:rsidR="00AC62F3" w:rsidRPr="001F1490">
        <w:rPr>
          <w:rFonts w:ascii="標楷體" w:eastAsia="標楷體" w:hAnsi="標楷體" w:hint="eastAsia"/>
          <w:sz w:val="32"/>
          <w:szCs w:val="32"/>
        </w:rPr>
        <w:t>卓</w:t>
      </w:r>
      <w:r w:rsidR="006356FD" w:rsidRPr="001F1490">
        <w:rPr>
          <w:rFonts w:ascii="標楷體" w:eastAsia="標楷體" w:hAnsi="標楷體" w:hint="eastAsia"/>
          <w:sz w:val="32"/>
          <w:szCs w:val="32"/>
        </w:rPr>
        <w:t>召集人</w:t>
      </w:r>
      <w:r w:rsidR="00AC62F3" w:rsidRPr="001F1490">
        <w:rPr>
          <w:rFonts w:ascii="標楷體" w:eastAsia="標楷體" w:hAnsi="標楷體" w:hint="eastAsia"/>
          <w:sz w:val="32"/>
          <w:szCs w:val="32"/>
        </w:rPr>
        <w:t>榮</w:t>
      </w:r>
      <w:r w:rsidR="00AC62F3" w:rsidRPr="001F1490">
        <w:rPr>
          <w:rFonts w:ascii="標楷體" w:eastAsia="標楷體" w:hAnsi="標楷體"/>
          <w:sz w:val="32"/>
          <w:szCs w:val="32"/>
        </w:rPr>
        <w:t>泰</w:t>
      </w:r>
      <w:r w:rsidRPr="001F1490">
        <w:rPr>
          <w:rFonts w:ascii="標楷體" w:eastAsia="標楷體" w:hAnsi="標楷體" w:hint="eastAsia"/>
          <w:sz w:val="32"/>
          <w:szCs w:val="32"/>
        </w:rPr>
        <w:t xml:space="preserve">      </w:t>
      </w:r>
      <w:r w:rsidR="000D4ACD" w:rsidRPr="001F1490">
        <w:rPr>
          <w:rFonts w:ascii="標楷體" w:eastAsia="標楷體" w:hAnsi="標楷體" w:hint="eastAsia"/>
          <w:sz w:val="32"/>
          <w:szCs w:val="32"/>
        </w:rPr>
        <w:t xml:space="preserve">　</w:t>
      </w:r>
      <w:r w:rsidR="00672242" w:rsidRPr="001F1490">
        <w:rPr>
          <w:rFonts w:ascii="標楷體" w:eastAsia="標楷體" w:hAnsi="標楷體" w:hint="eastAsia"/>
          <w:sz w:val="32"/>
          <w:szCs w:val="32"/>
        </w:rPr>
        <w:t xml:space="preserve">   </w:t>
      </w:r>
      <w:r w:rsidR="000D4ACD" w:rsidRPr="001F1490">
        <w:rPr>
          <w:rFonts w:ascii="標楷體" w:eastAsia="標楷體" w:hAnsi="標楷體" w:hint="eastAsia"/>
          <w:sz w:val="32"/>
          <w:szCs w:val="32"/>
        </w:rPr>
        <w:t xml:space="preserve">　</w:t>
      </w:r>
      <w:r w:rsidR="00B80827" w:rsidRPr="001F1490">
        <w:rPr>
          <w:rFonts w:ascii="標楷體" w:eastAsia="標楷體" w:hAnsi="標楷體" w:hint="eastAsia"/>
          <w:color w:val="0D0D0D" w:themeColor="text1" w:themeTint="F2"/>
          <w:sz w:val="32"/>
          <w:szCs w:val="32"/>
        </w:rPr>
        <w:t>紀</w:t>
      </w:r>
      <w:r w:rsidRPr="001F1490">
        <w:rPr>
          <w:rFonts w:ascii="標楷體" w:eastAsia="標楷體" w:hAnsi="標楷體" w:hint="eastAsia"/>
          <w:color w:val="0D0D0D" w:themeColor="text1" w:themeTint="F2"/>
          <w:sz w:val="32"/>
          <w:szCs w:val="32"/>
        </w:rPr>
        <w:t>錄：法務部</w:t>
      </w:r>
      <w:r w:rsidR="00FD41EC" w:rsidRPr="001F1490">
        <w:rPr>
          <w:rFonts w:ascii="標楷體" w:eastAsia="標楷體" w:hAnsi="標楷體" w:hint="eastAsia"/>
          <w:color w:val="0D0D0D" w:themeColor="text1" w:themeTint="F2"/>
          <w:sz w:val="32"/>
          <w:szCs w:val="32"/>
        </w:rPr>
        <w:t>黃</w:t>
      </w:r>
      <w:r w:rsidR="00FD41EC" w:rsidRPr="001F1490">
        <w:rPr>
          <w:rFonts w:ascii="標楷體" w:eastAsia="標楷體" w:hAnsi="標楷體"/>
          <w:color w:val="0D0D0D" w:themeColor="text1" w:themeTint="F2"/>
          <w:sz w:val="32"/>
          <w:szCs w:val="32"/>
        </w:rPr>
        <w:t>星雅</w:t>
      </w:r>
    </w:p>
    <w:p w14:paraId="1815E48D" w14:textId="77777777" w:rsidR="00817336" w:rsidRPr="001F1490" w:rsidRDefault="009A288E" w:rsidP="001F1490">
      <w:pPr>
        <w:pStyle w:val="a3"/>
        <w:widowControl w:val="0"/>
        <w:numPr>
          <w:ilvl w:val="0"/>
          <w:numId w:val="1"/>
        </w:numPr>
        <w:kinsoku w:val="0"/>
        <w:overflowPunct w:val="0"/>
        <w:autoSpaceDE w:val="0"/>
        <w:autoSpaceDN w:val="0"/>
        <w:adjustRightInd w:val="0"/>
        <w:snapToGrid w:val="0"/>
        <w:spacing w:line="500" w:lineRule="exact"/>
        <w:ind w:leftChars="0" w:left="0" w:firstLine="0"/>
        <w:jc w:val="both"/>
        <w:rPr>
          <w:rFonts w:ascii="標楷體" w:eastAsia="標楷體" w:hAnsi="標楷體"/>
          <w:sz w:val="32"/>
          <w:szCs w:val="32"/>
        </w:rPr>
      </w:pPr>
      <w:r w:rsidRPr="001F1490">
        <w:rPr>
          <w:rFonts w:ascii="標楷體" w:eastAsia="標楷體" w:hAnsi="標楷體"/>
          <w:sz w:val="32"/>
          <w:szCs w:val="32"/>
        </w:rPr>
        <w:t>出列席人員</w:t>
      </w:r>
      <w:r w:rsidRPr="001F1490">
        <w:rPr>
          <w:rFonts w:ascii="標楷體" w:eastAsia="標楷體" w:hAnsi="標楷體" w:hint="eastAsia"/>
          <w:sz w:val="32"/>
          <w:szCs w:val="32"/>
        </w:rPr>
        <w:t>：</w:t>
      </w:r>
    </w:p>
    <w:p w14:paraId="1AEDC65F" w14:textId="77777777" w:rsidR="00817336" w:rsidRPr="001F1490" w:rsidRDefault="00817336" w:rsidP="001F1490">
      <w:pPr>
        <w:pStyle w:val="a3"/>
        <w:widowControl w:val="0"/>
        <w:kinsoku w:val="0"/>
        <w:overflowPunct w:val="0"/>
        <w:autoSpaceDE w:val="0"/>
        <w:autoSpaceDN w:val="0"/>
        <w:adjustRightInd w:val="0"/>
        <w:snapToGrid w:val="0"/>
        <w:spacing w:line="500" w:lineRule="exact"/>
        <w:ind w:leftChars="0" w:left="0"/>
        <w:jc w:val="both"/>
        <w:rPr>
          <w:rFonts w:ascii="標楷體" w:eastAsia="標楷體" w:hAnsi="標楷體"/>
          <w:sz w:val="32"/>
          <w:szCs w:val="32"/>
        </w:rPr>
      </w:pPr>
      <w:r w:rsidRPr="001F1490">
        <w:rPr>
          <w:rFonts w:ascii="標楷體" w:eastAsia="標楷體" w:hAnsi="標楷體"/>
          <w:sz w:val="32"/>
          <w:szCs w:val="32"/>
        </w:rPr>
        <w:t>委員</w:t>
      </w:r>
      <w:r w:rsidRPr="001F1490">
        <w:rPr>
          <w:rFonts w:ascii="標楷體" w:eastAsia="標楷體" w:hAnsi="標楷體" w:hint="eastAsia"/>
          <w:sz w:val="32"/>
          <w:szCs w:val="32"/>
        </w:rPr>
        <w:t>：</w:t>
      </w:r>
    </w:p>
    <w:p w14:paraId="2EDFF97D" w14:textId="3FC3D15F" w:rsidR="00817336" w:rsidRPr="001F1490" w:rsidRDefault="00D64393" w:rsidP="001F1490">
      <w:pPr>
        <w:pStyle w:val="a3"/>
        <w:widowControl w:val="0"/>
        <w:kinsoku w:val="0"/>
        <w:overflowPunct w:val="0"/>
        <w:autoSpaceDE w:val="0"/>
        <w:autoSpaceDN w:val="0"/>
        <w:adjustRightInd w:val="0"/>
        <w:snapToGrid w:val="0"/>
        <w:spacing w:line="500" w:lineRule="exact"/>
        <w:ind w:leftChars="235" w:left="564" w:firstLine="1"/>
        <w:jc w:val="both"/>
        <w:rPr>
          <w:rFonts w:ascii="標楷體" w:eastAsia="標楷體" w:hAnsi="標楷體"/>
          <w:color w:val="FF0000"/>
          <w:sz w:val="32"/>
          <w:szCs w:val="32"/>
        </w:rPr>
      </w:pPr>
      <w:r w:rsidRPr="001F1490">
        <w:rPr>
          <w:rFonts w:ascii="標楷體" w:eastAsia="標楷體" w:hAnsi="標楷體" w:hint="eastAsia"/>
          <w:sz w:val="32"/>
          <w:szCs w:val="32"/>
        </w:rPr>
        <w:t>顧委員立雄</w:t>
      </w:r>
      <w:r w:rsidR="003C133E" w:rsidRPr="001F1490">
        <w:rPr>
          <w:rFonts w:ascii="標楷體" w:eastAsia="標楷體" w:hAnsi="標楷體" w:hint="eastAsia"/>
          <w:sz w:val="32"/>
          <w:szCs w:val="32"/>
        </w:rPr>
        <w:t>、</w:t>
      </w:r>
      <w:r w:rsidRPr="001F1490">
        <w:rPr>
          <w:rFonts w:ascii="標楷體" w:eastAsia="標楷體" w:hAnsi="標楷體" w:hint="eastAsia"/>
          <w:sz w:val="32"/>
          <w:szCs w:val="32"/>
        </w:rPr>
        <w:t>莊委員翠雲、</w:t>
      </w:r>
      <w:r w:rsidR="00AC62F3" w:rsidRPr="001F1490">
        <w:rPr>
          <w:rFonts w:ascii="標楷體" w:eastAsia="標楷體" w:hAnsi="標楷體" w:hint="eastAsia"/>
          <w:sz w:val="32"/>
          <w:szCs w:val="32"/>
        </w:rPr>
        <w:t>鄭</w:t>
      </w:r>
      <w:r w:rsidR="00333436" w:rsidRPr="001F1490">
        <w:rPr>
          <w:rFonts w:ascii="標楷體" w:eastAsia="標楷體" w:hAnsi="標楷體" w:hint="eastAsia"/>
          <w:sz w:val="32"/>
          <w:szCs w:val="32"/>
        </w:rPr>
        <w:t>委員</w:t>
      </w:r>
      <w:r w:rsidR="00182879" w:rsidRPr="001F1490">
        <w:rPr>
          <w:rFonts w:ascii="標楷體" w:eastAsia="標楷體" w:hAnsi="標楷體"/>
          <w:sz w:val="32"/>
          <w:szCs w:val="32"/>
        </w:rPr>
        <w:t>英</w:t>
      </w:r>
      <w:r w:rsidR="00333436" w:rsidRPr="001F1490">
        <w:rPr>
          <w:rFonts w:ascii="標楷體" w:eastAsia="標楷體" w:hAnsi="標楷體"/>
          <w:sz w:val="32"/>
          <w:szCs w:val="32"/>
        </w:rPr>
        <w:t>耀</w:t>
      </w:r>
      <w:r w:rsidR="00333436" w:rsidRPr="001F1490">
        <w:rPr>
          <w:rFonts w:ascii="標楷體" w:eastAsia="標楷體" w:hAnsi="標楷體" w:hint="eastAsia"/>
          <w:sz w:val="32"/>
          <w:szCs w:val="32"/>
        </w:rPr>
        <w:t>、鄭委員兼執行長銘謙、</w:t>
      </w:r>
      <w:r w:rsidR="00902658" w:rsidRPr="001F1490">
        <w:rPr>
          <w:rFonts w:ascii="標楷體" w:eastAsia="標楷體" w:hAnsi="標楷體" w:hint="eastAsia"/>
          <w:sz w:val="32"/>
          <w:szCs w:val="32"/>
        </w:rPr>
        <w:t>吳</w:t>
      </w:r>
      <w:r w:rsidR="00333436" w:rsidRPr="001F1490">
        <w:rPr>
          <w:rFonts w:ascii="標楷體" w:eastAsia="標楷體" w:hAnsi="標楷體" w:hint="eastAsia"/>
          <w:sz w:val="32"/>
          <w:szCs w:val="32"/>
        </w:rPr>
        <w:t>次長</w:t>
      </w:r>
      <w:r w:rsidR="00902658" w:rsidRPr="001F1490">
        <w:rPr>
          <w:rFonts w:ascii="標楷體" w:eastAsia="標楷體" w:hAnsi="標楷體" w:hint="eastAsia"/>
          <w:sz w:val="32"/>
          <w:szCs w:val="32"/>
        </w:rPr>
        <w:t>堂安</w:t>
      </w:r>
      <w:r w:rsidR="00333436" w:rsidRPr="001F1490">
        <w:rPr>
          <w:rFonts w:ascii="標楷體" w:eastAsia="標楷體" w:hAnsi="標楷體" w:hint="eastAsia"/>
          <w:sz w:val="32"/>
          <w:szCs w:val="32"/>
        </w:rPr>
        <w:t>（代）、</w:t>
      </w:r>
      <w:r w:rsidRPr="001F1490">
        <w:rPr>
          <w:rFonts w:ascii="標楷體" w:eastAsia="標楷體" w:hAnsi="標楷體" w:hint="eastAsia"/>
          <w:sz w:val="32"/>
          <w:szCs w:val="32"/>
        </w:rPr>
        <w:t>何次長晉滄（代）、周</w:t>
      </w:r>
      <w:r w:rsidR="00333436" w:rsidRPr="001F1490">
        <w:rPr>
          <w:rFonts w:ascii="標楷體" w:eastAsia="標楷體" w:hAnsi="標楷體" w:hint="eastAsia"/>
          <w:sz w:val="32"/>
          <w:szCs w:val="32"/>
        </w:rPr>
        <w:t>次</w:t>
      </w:r>
      <w:r w:rsidRPr="001F1490">
        <w:rPr>
          <w:rFonts w:ascii="標楷體" w:eastAsia="標楷體" w:hAnsi="標楷體" w:hint="eastAsia"/>
          <w:sz w:val="32"/>
          <w:szCs w:val="32"/>
        </w:rPr>
        <w:t>長志浩</w:t>
      </w:r>
      <w:r w:rsidR="00333436" w:rsidRPr="001F1490">
        <w:rPr>
          <w:rFonts w:ascii="標楷體" w:eastAsia="標楷體" w:hAnsi="標楷體" w:hint="eastAsia"/>
          <w:sz w:val="32"/>
          <w:szCs w:val="32"/>
        </w:rPr>
        <w:t>（代）</w:t>
      </w:r>
      <w:r w:rsidRPr="001F1490">
        <w:rPr>
          <w:rFonts w:ascii="標楷體" w:eastAsia="標楷體" w:hAnsi="標楷體" w:hint="eastAsia"/>
          <w:sz w:val="32"/>
          <w:szCs w:val="32"/>
        </w:rPr>
        <w:t>、張</w:t>
      </w:r>
      <w:r w:rsidR="00182879" w:rsidRPr="001F1490">
        <w:rPr>
          <w:rFonts w:ascii="標楷體" w:eastAsia="標楷體" w:hAnsi="標楷體" w:hint="eastAsia"/>
          <w:sz w:val="32"/>
          <w:szCs w:val="32"/>
        </w:rPr>
        <w:t>副主任</w:t>
      </w:r>
      <w:r w:rsidR="00333436" w:rsidRPr="001F1490">
        <w:rPr>
          <w:rFonts w:ascii="標楷體" w:eastAsia="標楷體" w:hAnsi="標楷體" w:hint="eastAsia"/>
          <w:sz w:val="32"/>
          <w:szCs w:val="32"/>
        </w:rPr>
        <w:t>委員</w:t>
      </w:r>
      <w:r w:rsidRPr="001F1490">
        <w:rPr>
          <w:rFonts w:ascii="標楷體" w:eastAsia="標楷體" w:hAnsi="標楷體" w:hint="eastAsia"/>
          <w:sz w:val="32"/>
          <w:szCs w:val="32"/>
        </w:rPr>
        <w:t>忠龍</w:t>
      </w:r>
      <w:r w:rsidR="00333436" w:rsidRPr="001F1490">
        <w:rPr>
          <w:rFonts w:ascii="標楷體" w:eastAsia="標楷體" w:hAnsi="標楷體" w:hint="eastAsia"/>
          <w:sz w:val="32"/>
          <w:szCs w:val="32"/>
        </w:rPr>
        <w:t>（代）</w:t>
      </w:r>
      <w:r w:rsidRPr="001F1490">
        <w:rPr>
          <w:rFonts w:ascii="標楷體" w:eastAsia="標楷體" w:hAnsi="標楷體" w:hint="eastAsia"/>
          <w:sz w:val="32"/>
          <w:szCs w:val="32"/>
        </w:rPr>
        <w:t>、高副主任委員仙桂（代）、蔡參事豐清（代）、</w:t>
      </w:r>
      <w:r w:rsidR="00902658" w:rsidRPr="001F1490">
        <w:rPr>
          <w:rFonts w:ascii="標楷體" w:eastAsia="標楷體" w:hAnsi="標楷體" w:hint="eastAsia"/>
          <w:sz w:val="32"/>
          <w:szCs w:val="32"/>
        </w:rPr>
        <w:t>黃</w:t>
      </w:r>
      <w:r w:rsidRPr="001F1490">
        <w:rPr>
          <w:rFonts w:ascii="標楷體" w:eastAsia="標楷體" w:hAnsi="標楷體" w:hint="eastAsia"/>
          <w:sz w:val="32"/>
          <w:szCs w:val="32"/>
        </w:rPr>
        <w:t>專門委員仁良（代）</w:t>
      </w:r>
      <w:r w:rsidR="004A2F64" w:rsidRPr="001F1490">
        <w:rPr>
          <w:rFonts w:ascii="標楷體" w:eastAsia="標楷體" w:hAnsi="標楷體" w:hint="eastAsia"/>
          <w:sz w:val="32"/>
          <w:szCs w:val="32"/>
        </w:rPr>
        <w:t>、吳法官元曜（代）</w:t>
      </w:r>
      <w:r w:rsidR="00333436" w:rsidRPr="001F1490">
        <w:rPr>
          <w:rFonts w:ascii="標楷體" w:eastAsia="標楷體" w:hAnsi="標楷體" w:hint="eastAsia"/>
          <w:sz w:val="32"/>
          <w:szCs w:val="32"/>
        </w:rPr>
        <w:t>、</w:t>
      </w:r>
      <w:r w:rsidR="004A2F64" w:rsidRPr="001F1490">
        <w:rPr>
          <w:rFonts w:ascii="標楷體" w:eastAsia="標楷體" w:hAnsi="標楷體" w:hint="eastAsia"/>
          <w:sz w:val="32"/>
          <w:szCs w:val="32"/>
        </w:rPr>
        <w:t>周委員愫嫻、陳</w:t>
      </w:r>
      <w:r w:rsidR="00182879" w:rsidRPr="001F1490">
        <w:rPr>
          <w:rFonts w:ascii="標楷體" w:eastAsia="標楷體" w:hAnsi="標楷體" w:hint="eastAsia"/>
          <w:sz w:val="32"/>
          <w:szCs w:val="32"/>
        </w:rPr>
        <w:t>委員</w:t>
      </w:r>
      <w:r w:rsidR="004A2F64" w:rsidRPr="001F1490">
        <w:rPr>
          <w:rFonts w:ascii="標楷體" w:eastAsia="標楷體" w:hAnsi="標楷體" w:hint="eastAsia"/>
          <w:sz w:val="32"/>
          <w:szCs w:val="32"/>
        </w:rPr>
        <w:t>為堅</w:t>
      </w:r>
      <w:r w:rsidR="00182879" w:rsidRPr="001F1490">
        <w:rPr>
          <w:rFonts w:ascii="標楷體" w:eastAsia="標楷體" w:hAnsi="標楷體" w:hint="eastAsia"/>
          <w:sz w:val="32"/>
          <w:szCs w:val="32"/>
        </w:rPr>
        <w:t>、</w:t>
      </w:r>
      <w:r w:rsidR="00333436" w:rsidRPr="001F1490">
        <w:rPr>
          <w:rFonts w:ascii="標楷體" w:eastAsia="標楷體" w:hAnsi="標楷體" w:hint="eastAsia"/>
          <w:sz w:val="32"/>
          <w:szCs w:val="32"/>
        </w:rPr>
        <w:t>李委員思賢</w:t>
      </w:r>
      <w:r w:rsidR="00212CB9" w:rsidRPr="001F1490">
        <w:rPr>
          <w:rFonts w:ascii="標楷體" w:eastAsia="標楷體" w:hAnsi="標楷體" w:hint="eastAsia"/>
          <w:sz w:val="32"/>
          <w:szCs w:val="32"/>
        </w:rPr>
        <w:t>、張委員淑慧</w:t>
      </w:r>
    </w:p>
    <w:p w14:paraId="6172F51E" w14:textId="77777777" w:rsidR="00817336" w:rsidRPr="001F1490" w:rsidRDefault="00817336" w:rsidP="001F1490">
      <w:pPr>
        <w:pStyle w:val="a3"/>
        <w:widowControl w:val="0"/>
        <w:kinsoku w:val="0"/>
        <w:overflowPunct w:val="0"/>
        <w:autoSpaceDE w:val="0"/>
        <w:autoSpaceDN w:val="0"/>
        <w:adjustRightInd w:val="0"/>
        <w:snapToGrid w:val="0"/>
        <w:spacing w:line="500" w:lineRule="exact"/>
        <w:ind w:leftChars="0" w:left="0"/>
        <w:jc w:val="both"/>
        <w:rPr>
          <w:rFonts w:ascii="標楷體" w:eastAsia="標楷體" w:hAnsi="標楷體"/>
          <w:sz w:val="32"/>
          <w:szCs w:val="32"/>
        </w:rPr>
      </w:pPr>
      <w:r w:rsidRPr="001F1490">
        <w:rPr>
          <w:rFonts w:ascii="標楷體" w:eastAsia="標楷體" w:hAnsi="標楷體"/>
          <w:sz w:val="32"/>
          <w:szCs w:val="32"/>
        </w:rPr>
        <w:t>列席機關代表</w:t>
      </w:r>
      <w:r w:rsidRPr="001F1490">
        <w:rPr>
          <w:rFonts w:ascii="標楷體" w:eastAsia="標楷體" w:hAnsi="標楷體" w:hint="eastAsia"/>
          <w:sz w:val="32"/>
          <w:szCs w:val="32"/>
        </w:rPr>
        <w:t>：</w:t>
      </w:r>
    </w:p>
    <w:p w14:paraId="6826AA90" w14:textId="2A879D5B" w:rsidR="009029EE" w:rsidRPr="001F1490" w:rsidRDefault="008B3AE6" w:rsidP="001F1490">
      <w:pPr>
        <w:pStyle w:val="a3"/>
        <w:widowControl w:val="0"/>
        <w:kinsoku w:val="0"/>
        <w:overflowPunct w:val="0"/>
        <w:autoSpaceDE w:val="0"/>
        <w:autoSpaceDN w:val="0"/>
        <w:adjustRightInd w:val="0"/>
        <w:snapToGrid w:val="0"/>
        <w:spacing w:line="500" w:lineRule="exact"/>
        <w:ind w:leftChars="235" w:left="564"/>
        <w:jc w:val="both"/>
        <w:rPr>
          <w:rFonts w:ascii="標楷體" w:eastAsia="標楷體" w:hAnsi="標楷體"/>
          <w:color w:val="FF0000"/>
          <w:sz w:val="32"/>
          <w:szCs w:val="32"/>
        </w:rPr>
      </w:pPr>
      <w:r w:rsidRPr="001F1490">
        <w:rPr>
          <w:rFonts w:ascii="標楷體" w:eastAsia="標楷體" w:hAnsi="標楷體" w:hint="eastAsia"/>
          <w:sz w:val="32"/>
          <w:szCs w:val="32"/>
        </w:rPr>
        <w:t>行政院陳</w:t>
      </w:r>
      <w:r w:rsidR="006511CB" w:rsidRPr="001F1490">
        <w:rPr>
          <w:rFonts w:ascii="標楷體" w:eastAsia="標楷體" w:hAnsi="標楷體" w:hint="eastAsia"/>
          <w:sz w:val="32"/>
          <w:szCs w:val="32"/>
        </w:rPr>
        <w:t>時</w:t>
      </w:r>
      <w:r w:rsidR="006511CB" w:rsidRPr="001F1490">
        <w:rPr>
          <w:rFonts w:ascii="標楷體" w:eastAsia="標楷體" w:hAnsi="標楷體"/>
          <w:sz w:val="32"/>
          <w:szCs w:val="32"/>
        </w:rPr>
        <w:t>中</w:t>
      </w:r>
      <w:r w:rsidR="00212CB9" w:rsidRPr="001F1490">
        <w:rPr>
          <w:rFonts w:ascii="標楷體" w:eastAsia="標楷體" w:hAnsi="標楷體" w:hint="eastAsia"/>
          <w:sz w:val="32"/>
          <w:szCs w:val="32"/>
        </w:rPr>
        <w:t>政務委員、行政院</w:t>
      </w:r>
      <w:r w:rsidR="00902658" w:rsidRPr="001F1490">
        <w:rPr>
          <w:rFonts w:ascii="標楷體" w:eastAsia="標楷體" w:hAnsi="標楷體" w:hint="eastAsia"/>
          <w:sz w:val="32"/>
          <w:szCs w:val="32"/>
        </w:rPr>
        <w:t>李慧芝</w:t>
      </w:r>
      <w:r w:rsidR="00182879" w:rsidRPr="001F1490">
        <w:rPr>
          <w:rFonts w:ascii="標楷體" w:eastAsia="標楷體" w:hAnsi="標楷體" w:hint="eastAsia"/>
          <w:sz w:val="32"/>
          <w:szCs w:val="32"/>
        </w:rPr>
        <w:t>發言人</w:t>
      </w:r>
      <w:r w:rsidR="00212CB9" w:rsidRPr="001F1490">
        <w:rPr>
          <w:rFonts w:ascii="標楷體" w:eastAsia="標楷體" w:hAnsi="標楷體" w:hint="eastAsia"/>
          <w:sz w:val="32"/>
          <w:szCs w:val="32"/>
        </w:rPr>
        <w:t>、行政院主計總處</w:t>
      </w:r>
      <w:r w:rsidR="007F7838" w:rsidRPr="001F1490">
        <w:rPr>
          <w:rFonts w:ascii="標楷體" w:eastAsia="標楷體" w:hAnsi="標楷體" w:hint="eastAsia"/>
          <w:sz w:val="32"/>
          <w:szCs w:val="32"/>
        </w:rPr>
        <w:t>陳淑姿</w:t>
      </w:r>
      <w:r w:rsidR="007F2CD1" w:rsidRPr="001F1490">
        <w:rPr>
          <w:rFonts w:ascii="標楷體" w:eastAsia="標楷體" w:hAnsi="標楷體" w:hint="eastAsia"/>
          <w:sz w:val="32"/>
          <w:szCs w:val="32"/>
        </w:rPr>
        <w:t>主計長</w:t>
      </w:r>
      <w:r w:rsidR="007F7838" w:rsidRPr="001F1490">
        <w:rPr>
          <w:rFonts w:ascii="標楷體" w:eastAsia="標楷體" w:hAnsi="標楷體" w:hint="eastAsia"/>
          <w:sz w:val="32"/>
          <w:szCs w:val="32"/>
        </w:rPr>
        <w:t>、數位發展部</w:t>
      </w:r>
      <w:r w:rsidR="00AD72C3">
        <w:rPr>
          <w:rFonts w:ascii="標楷體" w:eastAsia="標楷體" w:hAnsi="標楷體" w:hint="eastAsia"/>
          <w:sz w:val="32"/>
          <w:szCs w:val="32"/>
        </w:rPr>
        <w:t>（以下簡稱數發部）</w:t>
      </w:r>
      <w:r w:rsidR="007F7838" w:rsidRPr="001F1490">
        <w:rPr>
          <w:rFonts w:ascii="標楷體" w:eastAsia="標楷體" w:hAnsi="標楷體" w:hint="eastAsia"/>
          <w:sz w:val="32"/>
          <w:szCs w:val="32"/>
        </w:rPr>
        <w:t>葉寧常務次長、</w:t>
      </w:r>
      <w:r w:rsidR="007F2CD1" w:rsidRPr="001F1490">
        <w:rPr>
          <w:rFonts w:ascii="標楷體" w:eastAsia="標楷體" w:hAnsi="標楷體" w:hint="eastAsia"/>
          <w:sz w:val="32"/>
          <w:szCs w:val="32"/>
        </w:rPr>
        <w:t>法務部黃謀信常務次長</w:t>
      </w:r>
      <w:r w:rsidR="00212CB9" w:rsidRPr="001F1490">
        <w:rPr>
          <w:rFonts w:ascii="標楷體" w:eastAsia="標楷體" w:hAnsi="標楷體" w:hint="eastAsia"/>
          <w:sz w:val="32"/>
          <w:szCs w:val="32"/>
        </w:rPr>
        <w:t>、法務部檢察司</w:t>
      </w:r>
      <w:r w:rsidR="007F2CD1" w:rsidRPr="001F1490">
        <w:rPr>
          <w:rFonts w:ascii="標楷體" w:eastAsia="標楷體" w:hAnsi="標楷體" w:hint="eastAsia"/>
          <w:sz w:val="32"/>
          <w:szCs w:val="32"/>
        </w:rPr>
        <w:t>郭永發司長</w:t>
      </w:r>
      <w:r w:rsidR="00212CB9" w:rsidRPr="001F1490">
        <w:rPr>
          <w:rFonts w:ascii="標楷體" w:eastAsia="標楷體" w:hAnsi="標楷體" w:hint="eastAsia"/>
          <w:sz w:val="32"/>
          <w:szCs w:val="32"/>
        </w:rPr>
        <w:t>、法務部保護司</w:t>
      </w:r>
      <w:r w:rsidR="007F2CD1" w:rsidRPr="001F1490">
        <w:rPr>
          <w:rFonts w:ascii="標楷體" w:eastAsia="標楷體" w:hAnsi="標楷體" w:hint="eastAsia"/>
          <w:sz w:val="32"/>
          <w:szCs w:val="32"/>
        </w:rPr>
        <w:t>林嚞慧司長</w:t>
      </w:r>
      <w:r w:rsidR="00212CB9" w:rsidRPr="001F1490">
        <w:rPr>
          <w:rFonts w:ascii="標楷體" w:eastAsia="標楷體" w:hAnsi="標楷體" w:hint="eastAsia"/>
          <w:sz w:val="32"/>
          <w:szCs w:val="32"/>
        </w:rPr>
        <w:t>、臺灣高等檢察署</w:t>
      </w:r>
      <w:r w:rsidR="00AD72C3">
        <w:rPr>
          <w:rFonts w:ascii="標楷體" w:eastAsia="標楷體" w:hAnsi="標楷體" w:hint="eastAsia"/>
          <w:sz w:val="32"/>
          <w:szCs w:val="32"/>
        </w:rPr>
        <w:t>（以下簡稱臺高檢署）</w:t>
      </w:r>
      <w:r w:rsidR="007F2CD1" w:rsidRPr="001F1490">
        <w:rPr>
          <w:rFonts w:ascii="標楷體" w:eastAsia="標楷體" w:hAnsi="標楷體" w:hint="eastAsia"/>
          <w:sz w:val="32"/>
          <w:szCs w:val="32"/>
        </w:rPr>
        <w:t>張斗輝檢察長</w:t>
      </w:r>
      <w:r w:rsidR="00212CB9" w:rsidRPr="001F1490">
        <w:rPr>
          <w:rFonts w:ascii="標楷體" w:eastAsia="標楷體" w:hAnsi="標楷體" w:hint="eastAsia"/>
          <w:sz w:val="32"/>
          <w:szCs w:val="32"/>
        </w:rPr>
        <w:t>、法務部</w:t>
      </w:r>
      <w:r w:rsidR="00B80827" w:rsidRPr="001F1490">
        <w:rPr>
          <w:rFonts w:ascii="標楷體" w:eastAsia="標楷體" w:hAnsi="標楷體" w:hint="eastAsia"/>
          <w:sz w:val="32"/>
          <w:szCs w:val="32"/>
        </w:rPr>
        <w:t>調</w:t>
      </w:r>
      <w:r w:rsidR="00212CB9" w:rsidRPr="001F1490">
        <w:rPr>
          <w:rFonts w:ascii="標楷體" w:eastAsia="標楷體" w:hAnsi="標楷體" w:hint="eastAsia"/>
          <w:sz w:val="32"/>
          <w:szCs w:val="32"/>
        </w:rPr>
        <w:t>查局</w:t>
      </w:r>
      <w:r w:rsidR="00AB3BA5">
        <w:rPr>
          <w:rFonts w:ascii="標楷體" w:eastAsia="標楷體" w:hAnsi="標楷體" w:hint="eastAsia"/>
          <w:sz w:val="32"/>
          <w:szCs w:val="32"/>
        </w:rPr>
        <w:t>（以下簡稱調查局）</w:t>
      </w:r>
      <w:r w:rsidR="007F7838" w:rsidRPr="001F1490">
        <w:rPr>
          <w:rFonts w:ascii="標楷體" w:eastAsia="標楷體" w:hAnsi="標楷體" w:hint="eastAsia"/>
          <w:sz w:val="32"/>
          <w:szCs w:val="32"/>
        </w:rPr>
        <w:t>陳白立</w:t>
      </w:r>
      <w:r w:rsidR="007F2CD1" w:rsidRPr="001F1490">
        <w:rPr>
          <w:rFonts w:ascii="標楷體" w:eastAsia="標楷體" w:hAnsi="標楷體" w:hint="eastAsia"/>
          <w:sz w:val="32"/>
          <w:szCs w:val="32"/>
        </w:rPr>
        <w:t>局長</w:t>
      </w:r>
      <w:r w:rsidR="00212CB9" w:rsidRPr="001F1490">
        <w:rPr>
          <w:rFonts w:ascii="標楷體" w:eastAsia="標楷體" w:hAnsi="標楷體" w:hint="eastAsia"/>
          <w:sz w:val="32"/>
          <w:szCs w:val="32"/>
        </w:rPr>
        <w:t>、法務部矯正署</w:t>
      </w:r>
      <w:r w:rsidR="007F2CD1" w:rsidRPr="001F1490">
        <w:rPr>
          <w:rFonts w:ascii="標楷體" w:eastAsia="標楷體" w:hAnsi="標楷體" w:hint="eastAsia"/>
          <w:sz w:val="32"/>
          <w:szCs w:val="32"/>
        </w:rPr>
        <w:t>林</w:t>
      </w:r>
      <w:r w:rsidR="004A2F64" w:rsidRPr="001F1490">
        <w:rPr>
          <w:rFonts w:ascii="標楷體" w:eastAsia="標楷體" w:hAnsi="標楷體" w:hint="eastAsia"/>
          <w:sz w:val="32"/>
          <w:szCs w:val="32"/>
        </w:rPr>
        <w:t>憲銘</w:t>
      </w:r>
      <w:r w:rsidR="007F2CD1" w:rsidRPr="001F1490">
        <w:rPr>
          <w:rFonts w:ascii="標楷體" w:eastAsia="標楷體" w:hAnsi="標楷體" w:hint="eastAsia"/>
          <w:sz w:val="32"/>
          <w:szCs w:val="32"/>
        </w:rPr>
        <w:t>副署長</w:t>
      </w:r>
      <w:r w:rsidR="00212CB9" w:rsidRPr="001F1490">
        <w:rPr>
          <w:rFonts w:ascii="標楷體" w:eastAsia="標楷體" w:hAnsi="標楷體" w:hint="eastAsia"/>
          <w:sz w:val="32"/>
          <w:szCs w:val="32"/>
        </w:rPr>
        <w:t>、</w:t>
      </w:r>
      <w:r w:rsidR="004A2F64" w:rsidRPr="001F1490">
        <w:rPr>
          <w:rFonts w:ascii="標楷體" w:eastAsia="標楷體" w:hAnsi="標楷體" w:hint="eastAsia"/>
          <w:sz w:val="32"/>
          <w:szCs w:val="32"/>
        </w:rPr>
        <w:t>法務部法醫研究所</w:t>
      </w:r>
      <w:r w:rsidR="00AB3BA5">
        <w:rPr>
          <w:rFonts w:ascii="標楷體" w:eastAsia="標楷體" w:hAnsi="標楷體" w:hint="eastAsia"/>
          <w:sz w:val="32"/>
          <w:szCs w:val="32"/>
        </w:rPr>
        <w:t>（以下簡稱法醫所）</w:t>
      </w:r>
      <w:r w:rsidR="004A2F64" w:rsidRPr="001F1490">
        <w:rPr>
          <w:rFonts w:ascii="標楷體" w:eastAsia="標楷體" w:hAnsi="標楷體" w:hint="eastAsia"/>
          <w:sz w:val="32"/>
          <w:szCs w:val="32"/>
        </w:rPr>
        <w:t>侯寬仁所長、</w:t>
      </w:r>
      <w:r w:rsidR="00212CB9" w:rsidRPr="001F1490">
        <w:rPr>
          <w:rFonts w:ascii="標楷體" w:eastAsia="標楷體" w:hAnsi="標楷體" w:hint="eastAsia"/>
          <w:sz w:val="32"/>
          <w:szCs w:val="32"/>
        </w:rPr>
        <w:t>內政部警政署</w:t>
      </w:r>
      <w:r w:rsidR="00AD72C3">
        <w:rPr>
          <w:rFonts w:ascii="標楷體" w:eastAsia="標楷體" w:hAnsi="標楷體" w:hint="eastAsia"/>
          <w:sz w:val="32"/>
          <w:szCs w:val="32"/>
        </w:rPr>
        <w:t>（以下簡稱警政署）</w:t>
      </w:r>
      <w:r w:rsidR="007F7838" w:rsidRPr="001F1490">
        <w:rPr>
          <w:rFonts w:ascii="標楷體" w:eastAsia="標楷體" w:hAnsi="標楷體" w:hint="eastAsia"/>
          <w:sz w:val="32"/>
          <w:szCs w:val="32"/>
        </w:rPr>
        <w:t>張榮興</w:t>
      </w:r>
      <w:r w:rsidR="007F2CD1" w:rsidRPr="001F1490">
        <w:rPr>
          <w:rFonts w:ascii="標楷體" w:eastAsia="標楷體" w:hAnsi="標楷體" w:hint="eastAsia"/>
          <w:sz w:val="32"/>
          <w:szCs w:val="32"/>
        </w:rPr>
        <w:t>署長</w:t>
      </w:r>
      <w:r w:rsidR="00212CB9" w:rsidRPr="001F1490">
        <w:rPr>
          <w:rFonts w:ascii="標楷體" w:eastAsia="標楷體" w:hAnsi="標楷體" w:hint="eastAsia"/>
          <w:sz w:val="32"/>
          <w:szCs w:val="32"/>
        </w:rPr>
        <w:t>、警政署刑事警察</w:t>
      </w:r>
      <w:r w:rsidR="00737EFC" w:rsidRPr="001F1490">
        <w:rPr>
          <w:rFonts w:ascii="標楷體" w:eastAsia="標楷體" w:hAnsi="標楷體" w:hint="eastAsia"/>
          <w:sz w:val="32"/>
          <w:szCs w:val="32"/>
        </w:rPr>
        <w:t>局</w:t>
      </w:r>
      <w:r w:rsidR="00AB3BA5">
        <w:rPr>
          <w:rFonts w:ascii="標楷體" w:eastAsia="標楷體" w:hAnsi="標楷體" w:hint="eastAsia"/>
          <w:sz w:val="32"/>
          <w:szCs w:val="32"/>
        </w:rPr>
        <w:t>（以下簡稱刑事局）</w:t>
      </w:r>
      <w:r w:rsidR="007F2CD1" w:rsidRPr="001F1490">
        <w:rPr>
          <w:rFonts w:ascii="標楷體" w:eastAsia="標楷體" w:hAnsi="標楷體" w:hint="eastAsia"/>
          <w:sz w:val="32"/>
          <w:szCs w:val="32"/>
        </w:rPr>
        <w:t>周幼偉局長</w:t>
      </w:r>
      <w:r w:rsidR="00212CB9" w:rsidRPr="001F1490">
        <w:rPr>
          <w:rFonts w:ascii="標楷體" w:eastAsia="標楷體" w:hAnsi="標楷體" w:hint="eastAsia"/>
          <w:sz w:val="32"/>
          <w:szCs w:val="32"/>
        </w:rPr>
        <w:t>、國防部憲兵指揮部</w:t>
      </w:r>
      <w:r w:rsidR="004A2F64" w:rsidRPr="001F1490">
        <w:rPr>
          <w:rFonts w:ascii="標楷體" w:eastAsia="標楷體" w:hAnsi="標楷體" w:hint="eastAsia"/>
          <w:sz w:val="32"/>
          <w:szCs w:val="32"/>
        </w:rPr>
        <w:t>于大任副</w:t>
      </w:r>
      <w:r w:rsidR="007F2CD1" w:rsidRPr="001F1490">
        <w:rPr>
          <w:rFonts w:ascii="標楷體" w:eastAsia="標楷體" w:hAnsi="標楷體" w:hint="eastAsia"/>
          <w:sz w:val="32"/>
          <w:szCs w:val="32"/>
        </w:rPr>
        <w:t>指揮官</w:t>
      </w:r>
      <w:r w:rsidR="00212CB9" w:rsidRPr="001F1490">
        <w:rPr>
          <w:rFonts w:ascii="標楷體" w:eastAsia="標楷體" w:hAnsi="標楷體" w:hint="eastAsia"/>
          <w:sz w:val="32"/>
          <w:szCs w:val="32"/>
        </w:rPr>
        <w:t>、經濟部產業發展署</w:t>
      </w:r>
      <w:r w:rsidR="004A2F64" w:rsidRPr="001F1490">
        <w:rPr>
          <w:rFonts w:ascii="標楷體" w:eastAsia="標楷體" w:hAnsi="標楷體" w:hint="eastAsia"/>
          <w:sz w:val="32"/>
          <w:szCs w:val="32"/>
        </w:rPr>
        <w:t>鄒宇新副署長</w:t>
      </w:r>
      <w:r w:rsidR="00212CB9" w:rsidRPr="001F1490">
        <w:rPr>
          <w:rFonts w:ascii="標楷體" w:eastAsia="標楷體" w:hAnsi="標楷體" w:hint="eastAsia"/>
          <w:sz w:val="32"/>
          <w:szCs w:val="32"/>
        </w:rPr>
        <w:t>、財政部關務署</w:t>
      </w:r>
      <w:r w:rsidR="00AD72C3">
        <w:rPr>
          <w:rFonts w:ascii="標楷體" w:eastAsia="標楷體" w:hAnsi="標楷體" w:hint="eastAsia"/>
          <w:sz w:val="32"/>
          <w:szCs w:val="32"/>
        </w:rPr>
        <w:t>（以下簡稱關務署）</w:t>
      </w:r>
      <w:r w:rsidR="002A36C3" w:rsidRPr="001F1490">
        <w:rPr>
          <w:rFonts w:ascii="標楷體" w:eastAsia="標楷體" w:hAnsi="標楷體" w:hint="eastAsia"/>
          <w:sz w:val="32"/>
          <w:szCs w:val="32"/>
        </w:rPr>
        <w:t>蘇淑貞副</w:t>
      </w:r>
      <w:r w:rsidR="007F2CD1" w:rsidRPr="001F1490">
        <w:rPr>
          <w:rFonts w:ascii="標楷體" w:eastAsia="標楷體" w:hAnsi="標楷體" w:hint="eastAsia"/>
          <w:sz w:val="32"/>
          <w:szCs w:val="32"/>
        </w:rPr>
        <w:t>署長</w:t>
      </w:r>
      <w:r w:rsidR="0088222F" w:rsidRPr="001F1490">
        <w:rPr>
          <w:rFonts w:ascii="標楷體" w:eastAsia="標楷體" w:hAnsi="標楷體" w:hint="eastAsia"/>
          <w:sz w:val="32"/>
          <w:szCs w:val="32"/>
        </w:rPr>
        <w:t>、環境部化學物質管理署謝燕儒署長、</w:t>
      </w:r>
      <w:r w:rsidR="00212CB9" w:rsidRPr="001F1490">
        <w:rPr>
          <w:rFonts w:ascii="標楷體" w:eastAsia="標楷體" w:hAnsi="標楷體" w:hint="eastAsia"/>
          <w:sz w:val="32"/>
          <w:szCs w:val="32"/>
        </w:rPr>
        <w:t>教育部學生事務及特殊教育司</w:t>
      </w:r>
      <w:r w:rsidR="007F2CD1" w:rsidRPr="001F1490">
        <w:rPr>
          <w:rFonts w:ascii="標楷體" w:eastAsia="標楷體" w:hAnsi="標楷體" w:hint="eastAsia"/>
          <w:sz w:val="32"/>
          <w:szCs w:val="32"/>
        </w:rPr>
        <w:t>吳林輝司長</w:t>
      </w:r>
      <w:r w:rsidR="00212CB9" w:rsidRPr="001F1490">
        <w:rPr>
          <w:rFonts w:ascii="標楷體" w:eastAsia="標楷體" w:hAnsi="標楷體" w:hint="eastAsia"/>
          <w:sz w:val="32"/>
          <w:szCs w:val="32"/>
        </w:rPr>
        <w:t>、教育部國民及學前教育署</w:t>
      </w:r>
      <w:r w:rsidR="007F2CD1" w:rsidRPr="001F1490">
        <w:rPr>
          <w:rFonts w:ascii="標楷體" w:eastAsia="標楷體" w:hAnsi="標楷體" w:hint="eastAsia"/>
          <w:sz w:val="32"/>
          <w:szCs w:val="32"/>
        </w:rPr>
        <w:t>葉信村組長</w:t>
      </w:r>
      <w:r w:rsidR="00212CB9" w:rsidRPr="001F1490">
        <w:rPr>
          <w:rFonts w:ascii="標楷體" w:eastAsia="標楷體" w:hAnsi="標楷體" w:hint="eastAsia"/>
          <w:sz w:val="32"/>
          <w:szCs w:val="32"/>
        </w:rPr>
        <w:t>、衛生福利部</w:t>
      </w:r>
      <w:r w:rsidR="00AD72C3">
        <w:rPr>
          <w:rFonts w:ascii="標楷體" w:eastAsia="標楷體" w:hAnsi="標楷體" w:hint="eastAsia"/>
          <w:sz w:val="32"/>
          <w:szCs w:val="32"/>
        </w:rPr>
        <w:t>（以下簡稱衛福部）</w:t>
      </w:r>
      <w:r w:rsidR="00212CB9" w:rsidRPr="001F1490">
        <w:rPr>
          <w:rFonts w:ascii="標楷體" w:eastAsia="標楷體" w:hAnsi="標楷體" w:hint="eastAsia"/>
          <w:sz w:val="32"/>
          <w:szCs w:val="32"/>
        </w:rPr>
        <w:t>心理健康司</w:t>
      </w:r>
      <w:r w:rsidR="002A36C3" w:rsidRPr="001F1490">
        <w:rPr>
          <w:rFonts w:ascii="標楷體" w:eastAsia="標楷體" w:hAnsi="標楷體" w:hint="eastAsia"/>
          <w:sz w:val="32"/>
          <w:szCs w:val="32"/>
        </w:rPr>
        <w:t>鄭淑心副</w:t>
      </w:r>
      <w:r w:rsidR="007F2CD1" w:rsidRPr="001F1490">
        <w:rPr>
          <w:rFonts w:ascii="標楷體" w:eastAsia="標楷體" w:hAnsi="標楷體" w:hint="eastAsia"/>
          <w:sz w:val="32"/>
          <w:szCs w:val="32"/>
        </w:rPr>
        <w:t>司長</w:t>
      </w:r>
      <w:r w:rsidR="00212CB9" w:rsidRPr="001F1490">
        <w:rPr>
          <w:rFonts w:ascii="標楷體" w:eastAsia="標楷體" w:hAnsi="標楷體" w:hint="eastAsia"/>
          <w:sz w:val="32"/>
          <w:szCs w:val="32"/>
        </w:rPr>
        <w:t>、衛福部社會救助及社工司</w:t>
      </w:r>
      <w:r w:rsidR="002A36C3" w:rsidRPr="001F1490">
        <w:rPr>
          <w:rFonts w:ascii="標楷體" w:eastAsia="標楷體" w:hAnsi="標楷體" w:hint="eastAsia"/>
          <w:sz w:val="32"/>
          <w:szCs w:val="32"/>
        </w:rPr>
        <w:t>黃淑惠專門委員</w:t>
      </w:r>
      <w:r w:rsidR="00212CB9" w:rsidRPr="001F1490">
        <w:rPr>
          <w:rFonts w:ascii="標楷體" w:eastAsia="標楷體" w:hAnsi="標楷體" w:hint="eastAsia"/>
          <w:sz w:val="32"/>
          <w:szCs w:val="32"/>
        </w:rPr>
        <w:t>、衛福部保護服務司</w:t>
      </w:r>
      <w:r w:rsidR="002A36C3" w:rsidRPr="001F1490">
        <w:rPr>
          <w:rFonts w:ascii="標楷體" w:eastAsia="標楷體" w:hAnsi="標楷體" w:hint="eastAsia"/>
          <w:sz w:val="32"/>
          <w:szCs w:val="32"/>
        </w:rPr>
        <w:t>黃瑞雯科長</w:t>
      </w:r>
      <w:r w:rsidR="00212CB9" w:rsidRPr="001F1490">
        <w:rPr>
          <w:rFonts w:ascii="標楷體" w:eastAsia="標楷體" w:hAnsi="標楷體" w:hint="eastAsia"/>
          <w:sz w:val="32"/>
          <w:szCs w:val="32"/>
        </w:rPr>
        <w:t>、衛福部社會及家庭署</w:t>
      </w:r>
      <w:r w:rsidR="002A36C3" w:rsidRPr="001F1490">
        <w:rPr>
          <w:rFonts w:ascii="標楷體" w:eastAsia="標楷體" w:hAnsi="標楷體" w:hint="eastAsia"/>
          <w:color w:val="0D0D0D" w:themeColor="text1" w:themeTint="F2"/>
          <w:sz w:val="32"/>
          <w:szCs w:val="32"/>
        </w:rPr>
        <w:t>陳昭帆</w:t>
      </w:r>
      <w:r w:rsidR="007F2CD1" w:rsidRPr="001F1490">
        <w:rPr>
          <w:rFonts w:ascii="標楷體" w:eastAsia="標楷體" w:hAnsi="標楷體" w:hint="eastAsia"/>
          <w:sz w:val="32"/>
          <w:szCs w:val="32"/>
        </w:rPr>
        <w:t>科長</w:t>
      </w:r>
      <w:r w:rsidR="00212CB9" w:rsidRPr="001F1490">
        <w:rPr>
          <w:rFonts w:ascii="標楷體" w:eastAsia="標楷體" w:hAnsi="標楷體" w:hint="eastAsia"/>
          <w:sz w:val="32"/>
          <w:szCs w:val="32"/>
        </w:rPr>
        <w:t>、衛福部食品藥物管理署</w:t>
      </w:r>
      <w:r w:rsidR="00AD72C3">
        <w:rPr>
          <w:rFonts w:ascii="標楷體" w:eastAsia="標楷體" w:hAnsi="標楷體" w:hint="eastAsia"/>
          <w:sz w:val="32"/>
          <w:szCs w:val="32"/>
        </w:rPr>
        <w:lastRenderedPageBreak/>
        <w:t>（以下簡稱食藥署）</w:t>
      </w:r>
      <w:r w:rsidR="002A36C3" w:rsidRPr="001F1490">
        <w:rPr>
          <w:rFonts w:ascii="標楷體" w:eastAsia="標楷體" w:hAnsi="標楷體" w:hint="eastAsia"/>
          <w:sz w:val="32"/>
          <w:szCs w:val="32"/>
        </w:rPr>
        <w:t>莊聲宏</w:t>
      </w:r>
      <w:r w:rsidR="007F2CD1" w:rsidRPr="001F1490">
        <w:rPr>
          <w:rFonts w:ascii="標楷體" w:eastAsia="標楷體" w:hAnsi="標楷體" w:hint="eastAsia"/>
          <w:sz w:val="32"/>
          <w:szCs w:val="32"/>
        </w:rPr>
        <w:t>署長</w:t>
      </w:r>
      <w:r w:rsidR="002A36C3" w:rsidRPr="001F1490">
        <w:rPr>
          <w:rFonts w:ascii="標楷體" w:eastAsia="標楷體" w:hAnsi="標楷體" w:hint="eastAsia"/>
          <w:sz w:val="32"/>
          <w:szCs w:val="32"/>
        </w:rPr>
        <w:t>、衛福部國民健康署</w:t>
      </w:r>
      <w:r w:rsidR="00AD72C3">
        <w:rPr>
          <w:rFonts w:ascii="標楷體" w:eastAsia="標楷體" w:hAnsi="標楷體" w:hint="eastAsia"/>
          <w:sz w:val="32"/>
          <w:szCs w:val="32"/>
        </w:rPr>
        <w:t>（以下簡稱國健署）</w:t>
      </w:r>
      <w:r w:rsidR="002A36C3" w:rsidRPr="001F1490">
        <w:rPr>
          <w:rFonts w:ascii="標楷體" w:eastAsia="標楷體" w:hAnsi="標楷體" w:hint="eastAsia"/>
          <w:sz w:val="32"/>
          <w:szCs w:val="32"/>
        </w:rPr>
        <w:t>賈淑麗副署長</w:t>
      </w:r>
      <w:r w:rsidR="00212CB9" w:rsidRPr="001F1490">
        <w:rPr>
          <w:rFonts w:ascii="標楷體" w:eastAsia="標楷體" w:hAnsi="標楷體" w:hint="eastAsia"/>
          <w:sz w:val="32"/>
          <w:szCs w:val="32"/>
        </w:rPr>
        <w:t>、勞動部勞動力發展署</w:t>
      </w:r>
      <w:r w:rsidR="002A36C3" w:rsidRPr="001F1490">
        <w:rPr>
          <w:rFonts w:ascii="標楷體" w:eastAsia="標楷體" w:hAnsi="標楷體" w:hint="eastAsia"/>
          <w:sz w:val="32"/>
          <w:szCs w:val="32"/>
        </w:rPr>
        <w:t>劉玉儀</w:t>
      </w:r>
      <w:r w:rsidR="007F7838" w:rsidRPr="001F1490">
        <w:rPr>
          <w:rFonts w:ascii="標楷體" w:eastAsia="標楷體" w:hAnsi="標楷體" w:hint="eastAsia"/>
          <w:sz w:val="32"/>
          <w:szCs w:val="32"/>
        </w:rPr>
        <w:t>組長</w:t>
      </w:r>
      <w:r w:rsidR="00212CB9" w:rsidRPr="001F1490">
        <w:rPr>
          <w:rFonts w:ascii="標楷體" w:eastAsia="標楷體" w:hAnsi="標楷體" w:hint="eastAsia"/>
          <w:sz w:val="32"/>
          <w:szCs w:val="32"/>
        </w:rPr>
        <w:t>、</w:t>
      </w:r>
      <w:r w:rsidR="007F7838" w:rsidRPr="001F1490">
        <w:rPr>
          <w:rFonts w:ascii="標楷體" w:eastAsia="標楷體" w:hAnsi="標楷體" w:hint="eastAsia"/>
          <w:sz w:val="32"/>
          <w:szCs w:val="32"/>
        </w:rPr>
        <w:t>國家科學及技術委員會</w:t>
      </w:r>
      <w:r w:rsidR="004A2F64" w:rsidRPr="001F1490">
        <w:rPr>
          <w:rFonts w:ascii="標楷體" w:eastAsia="標楷體" w:hAnsi="標楷體" w:hint="eastAsia"/>
          <w:sz w:val="32"/>
          <w:szCs w:val="32"/>
        </w:rPr>
        <w:t>涂君怡副</w:t>
      </w:r>
      <w:r w:rsidR="007F7838" w:rsidRPr="001F1490">
        <w:rPr>
          <w:rFonts w:ascii="標楷體" w:eastAsia="標楷體" w:hAnsi="標楷體" w:hint="eastAsia"/>
          <w:sz w:val="32"/>
          <w:szCs w:val="32"/>
        </w:rPr>
        <w:t>處長、</w:t>
      </w:r>
      <w:r w:rsidR="00212CB9" w:rsidRPr="001F1490">
        <w:rPr>
          <w:rFonts w:ascii="標楷體" w:eastAsia="標楷體" w:hAnsi="標楷體" w:hint="eastAsia"/>
          <w:sz w:val="32"/>
          <w:szCs w:val="32"/>
        </w:rPr>
        <w:t>國家發展委員會</w:t>
      </w:r>
      <w:r w:rsidR="00AD72C3">
        <w:rPr>
          <w:rFonts w:ascii="標楷體" w:eastAsia="標楷體" w:hAnsi="標楷體" w:hint="eastAsia"/>
          <w:sz w:val="32"/>
          <w:szCs w:val="32"/>
        </w:rPr>
        <w:t>（以下簡稱國發會）</w:t>
      </w:r>
      <w:r w:rsidR="00212CB9" w:rsidRPr="001F1490">
        <w:rPr>
          <w:rFonts w:ascii="標楷體" w:eastAsia="標楷體" w:hAnsi="標楷體" w:hint="eastAsia"/>
          <w:sz w:val="32"/>
          <w:szCs w:val="32"/>
        </w:rPr>
        <w:t>管制考核處</w:t>
      </w:r>
      <w:r w:rsidR="00755F0C" w:rsidRPr="001F1490">
        <w:rPr>
          <w:rFonts w:ascii="標楷體" w:eastAsia="標楷體" w:hAnsi="標楷體" w:hint="eastAsia"/>
          <w:sz w:val="32"/>
          <w:szCs w:val="32"/>
        </w:rPr>
        <w:t>李奇處長</w:t>
      </w:r>
      <w:r w:rsidR="00212CB9" w:rsidRPr="001F1490">
        <w:rPr>
          <w:rFonts w:ascii="標楷體" w:eastAsia="標楷體" w:hAnsi="標楷體" w:hint="eastAsia"/>
          <w:sz w:val="32"/>
          <w:szCs w:val="32"/>
        </w:rPr>
        <w:t>、行政院外交國防法務處</w:t>
      </w:r>
      <w:r w:rsidR="00755F0C" w:rsidRPr="001F1490">
        <w:rPr>
          <w:rFonts w:ascii="標楷體" w:eastAsia="標楷體" w:hAnsi="標楷體" w:hint="eastAsia"/>
          <w:sz w:val="32"/>
          <w:szCs w:val="32"/>
        </w:rPr>
        <w:t>譚宗保處長</w:t>
      </w:r>
      <w:r w:rsidR="00212CB9" w:rsidRPr="001F1490">
        <w:rPr>
          <w:rFonts w:ascii="標楷體" w:eastAsia="標楷體" w:hAnsi="標楷體" w:hint="eastAsia"/>
          <w:sz w:val="32"/>
          <w:szCs w:val="32"/>
        </w:rPr>
        <w:t>、行政院新聞傳播處</w:t>
      </w:r>
      <w:r w:rsidR="00755F0C" w:rsidRPr="001F1490">
        <w:rPr>
          <w:rFonts w:ascii="標楷體" w:eastAsia="標楷體" w:hAnsi="標楷體" w:hint="eastAsia"/>
          <w:sz w:val="32"/>
          <w:szCs w:val="32"/>
        </w:rPr>
        <w:t>邱兆平處長</w:t>
      </w:r>
    </w:p>
    <w:p w14:paraId="33E833F5" w14:textId="4080DB1E" w:rsidR="00C271CB" w:rsidRPr="001F1490" w:rsidRDefault="00C271CB" w:rsidP="001F1490">
      <w:pPr>
        <w:pStyle w:val="a3"/>
        <w:widowControl w:val="0"/>
        <w:numPr>
          <w:ilvl w:val="0"/>
          <w:numId w:val="1"/>
        </w:numPr>
        <w:kinsoku w:val="0"/>
        <w:overflowPunct w:val="0"/>
        <w:autoSpaceDE w:val="0"/>
        <w:autoSpaceDN w:val="0"/>
        <w:adjustRightInd w:val="0"/>
        <w:snapToGrid w:val="0"/>
        <w:spacing w:line="500" w:lineRule="exact"/>
        <w:ind w:leftChars="0" w:left="0" w:firstLine="0"/>
        <w:jc w:val="both"/>
        <w:rPr>
          <w:rFonts w:ascii="標楷體" w:eastAsia="標楷體" w:hAnsi="標楷體"/>
          <w:sz w:val="32"/>
          <w:szCs w:val="32"/>
        </w:rPr>
      </w:pPr>
      <w:r w:rsidRPr="001F1490">
        <w:rPr>
          <w:rFonts w:ascii="標楷體" w:eastAsia="標楷體" w:hAnsi="標楷體" w:hint="eastAsia"/>
          <w:sz w:val="32"/>
          <w:szCs w:val="32"/>
        </w:rPr>
        <w:t>專案表揚：</w:t>
      </w:r>
    </w:p>
    <w:p w14:paraId="6E1E15AB" w14:textId="7445BE9C" w:rsidR="00C271CB" w:rsidRPr="001F1490" w:rsidRDefault="00C271CB" w:rsidP="001F1490">
      <w:pPr>
        <w:widowControl w:val="0"/>
        <w:kinsoku w:val="0"/>
        <w:overflowPunct w:val="0"/>
        <w:autoSpaceDE w:val="0"/>
        <w:autoSpaceDN w:val="0"/>
        <w:adjustRightInd w:val="0"/>
        <w:snapToGrid w:val="0"/>
        <w:spacing w:line="500" w:lineRule="exact"/>
        <w:ind w:firstLineChars="200" w:firstLine="640"/>
        <w:jc w:val="both"/>
        <w:rPr>
          <w:rFonts w:ascii="標楷體" w:eastAsia="標楷體" w:hAnsi="標楷體"/>
          <w:sz w:val="32"/>
          <w:szCs w:val="32"/>
        </w:rPr>
      </w:pPr>
      <w:r w:rsidRPr="001F1490">
        <w:rPr>
          <w:rFonts w:ascii="標楷體" w:eastAsia="標楷體" w:hAnsi="標楷體" w:hint="eastAsia"/>
          <w:sz w:val="32"/>
          <w:szCs w:val="32"/>
        </w:rPr>
        <w:t>緝毒有功人員（受獎人</w:t>
      </w:r>
      <w:r w:rsidR="00212CB9" w:rsidRPr="001F1490">
        <w:rPr>
          <w:rFonts w:ascii="標楷體" w:eastAsia="標楷體" w:hAnsi="標楷體" w:hint="eastAsia"/>
          <w:sz w:val="32"/>
          <w:szCs w:val="32"/>
        </w:rPr>
        <w:t>2</w:t>
      </w:r>
      <w:r w:rsidR="000220D7" w:rsidRPr="001F1490">
        <w:rPr>
          <w:rFonts w:ascii="標楷體" w:eastAsia="標楷體" w:hAnsi="標楷體"/>
          <w:sz w:val="32"/>
          <w:szCs w:val="32"/>
        </w:rPr>
        <w:t>0</w:t>
      </w:r>
      <w:r w:rsidRPr="001F1490">
        <w:rPr>
          <w:rFonts w:ascii="標楷體" w:eastAsia="標楷體" w:hAnsi="標楷體" w:hint="eastAsia"/>
          <w:sz w:val="32"/>
          <w:szCs w:val="32"/>
        </w:rPr>
        <w:t>位）</w:t>
      </w:r>
    </w:p>
    <w:p w14:paraId="3E73849E" w14:textId="10FD9D38" w:rsidR="009029EE" w:rsidRPr="001F1490" w:rsidRDefault="00676AD2" w:rsidP="001F1490">
      <w:pPr>
        <w:pStyle w:val="a3"/>
        <w:widowControl w:val="0"/>
        <w:numPr>
          <w:ilvl w:val="0"/>
          <w:numId w:val="1"/>
        </w:numPr>
        <w:kinsoku w:val="0"/>
        <w:overflowPunct w:val="0"/>
        <w:autoSpaceDE w:val="0"/>
        <w:autoSpaceDN w:val="0"/>
        <w:adjustRightInd w:val="0"/>
        <w:snapToGrid w:val="0"/>
        <w:spacing w:line="500" w:lineRule="exact"/>
        <w:ind w:leftChars="0" w:left="0" w:firstLine="0"/>
        <w:jc w:val="both"/>
        <w:rPr>
          <w:rFonts w:ascii="標楷體" w:eastAsia="標楷體" w:hAnsi="標楷體"/>
          <w:sz w:val="32"/>
          <w:szCs w:val="32"/>
        </w:rPr>
      </w:pPr>
      <w:r w:rsidRPr="001F1490">
        <w:rPr>
          <w:rFonts w:ascii="標楷體" w:eastAsia="標楷體" w:hAnsi="標楷體"/>
          <w:sz w:val="32"/>
          <w:szCs w:val="32"/>
        </w:rPr>
        <w:t>院長致詞</w:t>
      </w:r>
      <w:r w:rsidRPr="001F1490">
        <w:rPr>
          <w:rFonts w:ascii="標楷體" w:eastAsia="標楷體" w:hAnsi="標楷體" w:hint="eastAsia"/>
          <w:sz w:val="32"/>
          <w:szCs w:val="32"/>
        </w:rPr>
        <w:t>：</w:t>
      </w:r>
      <w:r w:rsidR="00307BCF" w:rsidRPr="001F1490">
        <w:rPr>
          <w:rFonts w:ascii="標楷體" w:eastAsia="標楷體" w:hAnsi="標楷體" w:hint="eastAsia"/>
          <w:sz w:val="32"/>
          <w:szCs w:val="32"/>
        </w:rPr>
        <w:t>略</w:t>
      </w:r>
    </w:p>
    <w:p w14:paraId="66CA3CCF" w14:textId="124976D8" w:rsidR="00997224" w:rsidRPr="001F1490" w:rsidRDefault="00997224" w:rsidP="001F1490">
      <w:pPr>
        <w:pStyle w:val="a3"/>
        <w:widowControl w:val="0"/>
        <w:numPr>
          <w:ilvl w:val="0"/>
          <w:numId w:val="1"/>
        </w:numPr>
        <w:kinsoku w:val="0"/>
        <w:overflowPunct w:val="0"/>
        <w:autoSpaceDE w:val="0"/>
        <w:autoSpaceDN w:val="0"/>
        <w:adjustRightInd w:val="0"/>
        <w:snapToGrid w:val="0"/>
        <w:spacing w:line="500" w:lineRule="exact"/>
        <w:ind w:leftChars="0" w:left="0" w:firstLine="0"/>
        <w:jc w:val="both"/>
        <w:rPr>
          <w:rFonts w:ascii="標楷體" w:eastAsia="標楷體" w:hAnsi="標楷體"/>
          <w:sz w:val="32"/>
          <w:szCs w:val="32"/>
        </w:rPr>
      </w:pPr>
      <w:r w:rsidRPr="001F1490">
        <w:rPr>
          <w:rFonts w:ascii="標楷體" w:eastAsia="標楷體" w:hAnsi="標楷體" w:hint="eastAsia"/>
          <w:sz w:val="32"/>
          <w:szCs w:val="32"/>
        </w:rPr>
        <w:t>確認上次會議紀錄：</w:t>
      </w:r>
    </w:p>
    <w:p w14:paraId="778BB23A" w14:textId="07700759" w:rsidR="00997224" w:rsidRPr="001F1490" w:rsidRDefault="00997224" w:rsidP="001F1490">
      <w:pPr>
        <w:widowControl w:val="0"/>
        <w:kinsoku w:val="0"/>
        <w:overflowPunct w:val="0"/>
        <w:autoSpaceDE w:val="0"/>
        <w:autoSpaceDN w:val="0"/>
        <w:adjustRightInd w:val="0"/>
        <w:snapToGrid w:val="0"/>
        <w:spacing w:line="500" w:lineRule="exact"/>
        <w:ind w:firstLineChars="200" w:firstLine="640"/>
        <w:jc w:val="both"/>
        <w:rPr>
          <w:rFonts w:ascii="標楷體" w:eastAsia="標楷體" w:hAnsi="標楷體"/>
          <w:sz w:val="32"/>
          <w:szCs w:val="32"/>
        </w:rPr>
      </w:pPr>
      <w:r w:rsidRPr="001F1490">
        <w:rPr>
          <w:rFonts w:ascii="標楷體" w:eastAsia="標楷體" w:hAnsi="標楷體" w:hint="eastAsia"/>
          <w:sz w:val="32"/>
          <w:szCs w:val="32"/>
        </w:rPr>
        <w:t>第</w:t>
      </w:r>
      <w:r w:rsidR="00854878" w:rsidRPr="001F1490">
        <w:rPr>
          <w:rFonts w:ascii="標楷體" w:eastAsia="標楷體" w:hAnsi="標楷體" w:hint="eastAsia"/>
          <w:sz w:val="32"/>
          <w:szCs w:val="32"/>
        </w:rPr>
        <w:t>三十</w:t>
      </w:r>
      <w:r w:rsidR="000220D7" w:rsidRPr="001F1490">
        <w:rPr>
          <w:rFonts w:ascii="標楷體" w:eastAsia="標楷體" w:hAnsi="標楷體" w:hint="eastAsia"/>
          <w:sz w:val="32"/>
          <w:szCs w:val="32"/>
        </w:rPr>
        <w:t>五</w:t>
      </w:r>
      <w:r w:rsidRPr="001F1490">
        <w:rPr>
          <w:rFonts w:ascii="標楷體" w:eastAsia="標楷體" w:hAnsi="標楷體" w:hint="eastAsia"/>
          <w:sz w:val="32"/>
          <w:szCs w:val="32"/>
        </w:rPr>
        <w:t>次會議紀錄予</w:t>
      </w:r>
      <w:r w:rsidR="005B4052" w:rsidRPr="001F1490">
        <w:rPr>
          <w:rFonts w:ascii="標楷體" w:eastAsia="標楷體" w:hAnsi="標楷體" w:hint="eastAsia"/>
          <w:sz w:val="32"/>
          <w:szCs w:val="32"/>
        </w:rPr>
        <w:t>以</w:t>
      </w:r>
      <w:r w:rsidRPr="001F1490">
        <w:rPr>
          <w:rFonts w:ascii="標楷體" w:eastAsia="標楷體" w:hAnsi="標楷體" w:hint="eastAsia"/>
          <w:sz w:val="32"/>
          <w:szCs w:val="32"/>
        </w:rPr>
        <w:t>確認。</w:t>
      </w:r>
    </w:p>
    <w:p w14:paraId="454163E4" w14:textId="6F073B7C" w:rsidR="00430ABB" w:rsidRPr="001F1490" w:rsidRDefault="00430ABB" w:rsidP="001F1490">
      <w:pPr>
        <w:pStyle w:val="a3"/>
        <w:widowControl w:val="0"/>
        <w:numPr>
          <w:ilvl w:val="0"/>
          <w:numId w:val="1"/>
        </w:numPr>
        <w:kinsoku w:val="0"/>
        <w:overflowPunct w:val="0"/>
        <w:autoSpaceDE w:val="0"/>
        <w:autoSpaceDN w:val="0"/>
        <w:adjustRightInd w:val="0"/>
        <w:snapToGrid w:val="0"/>
        <w:spacing w:line="500" w:lineRule="exact"/>
        <w:ind w:leftChars="0" w:left="0" w:firstLine="0"/>
        <w:jc w:val="both"/>
        <w:rPr>
          <w:rFonts w:ascii="標楷體" w:eastAsia="標楷體" w:hAnsi="標楷體"/>
          <w:sz w:val="32"/>
          <w:szCs w:val="32"/>
        </w:rPr>
      </w:pPr>
      <w:r w:rsidRPr="001F1490">
        <w:rPr>
          <w:rFonts w:ascii="標楷體" w:eastAsia="標楷體" w:hAnsi="標楷體" w:hint="eastAsia"/>
          <w:sz w:val="32"/>
          <w:szCs w:val="32"/>
        </w:rPr>
        <w:t>議題報告及討論：</w:t>
      </w:r>
    </w:p>
    <w:p w14:paraId="78A1EF60" w14:textId="70FAF024" w:rsidR="00F77EBC" w:rsidRPr="001F1490" w:rsidRDefault="00B26314" w:rsidP="001F1490">
      <w:pPr>
        <w:widowControl w:val="0"/>
        <w:kinsoku w:val="0"/>
        <w:overflowPunct w:val="0"/>
        <w:autoSpaceDE w:val="0"/>
        <w:autoSpaceDN w:val="0"/>
        <w:adjustRightInd w:val="0"/>
        <w:snapToGrid w:val="0"/>
        <w:spacing w:beforeLines="50" w:before="180" w:afterLines="50" w:after="180" w:line="500" w:lineRule="exact"/>
        <w:ind w:left="641" w:hangingChars="200" w:hanging="641"/>
        <w:jc w:val="both"/>
        <w:rPr>
          <w:rFonts w:ascii="標楷體" w:eastAsia="標楷體" w:hAnsi="標楷體"/>
          <w:b/>
          <w:sz w:val="32"/>
          <w:szCs w:val="32"/>
        </w:rPr>
      </w:pPr>
      <w:r w:rsidRPr="001F1490">
        <w:rPr>
          <w:rFonts w:ascii="標楷體" w:eastAsia="標楷體" w:hAnsi="標楷體"/>
          <w:b/>
          <w:sz w:val="32"/>
          <w:szCs w:val="32"/>
        </w:rPr>
        <w:t>一</w:t>
      </w:r>
      <w:r w:rsidRPr="001F1490">
        <w:rPr>
          <w:rFonts w:ascii="標楷體" w:eastAsia="標楷體" w:hAnsi="標楷體" w:hint="eastAsia"/>
          <w:b/>
          <w:sz w:val="32"/>
          <w:szCs w:val="32"/>
        </w:rPr>
        <w:t>、</w:t>
      </w:r>
      <w:r w:rsidR="00003592" w:rsidRPr="001F1490">
        <w:rPr>
          <w:rFonts w:ascii="標楷體" w:eastAsia="標楷體" w:hAnsi="標楷體" w:hint="eastAsia"/>
          <w:b/>
          <w:sz w:val="32"/>
          <w:szCs w:val="32"/>
        </w:rPr>
        <w:t>國發會提</w:t>
      </w:r>
      <w:r w:rsidR="00753AD1" w:rsidRPr="001F1490">
        <w:rPr>
          <w:rFonts w:ascii="標楷體" w:eastAsia="標楷體" w:hAnsi="標楷體" w:hint="eastAsia"/>
          <w:b/>
          <w:sz w:val="32"/>
          <w:szCs w:val="32"/>
          <w:lang w:eastAsia="zh-HK"/>
        </w:rPr>
        <w:t>：</w:t>
      </w:r>
      <w:r w:rsidR="00393C44" w:rsidRPr="001F1490">
        <w:rPr>
          <w:rFonts w:ascii="標楷體" w:eastAsia="標楷體" w:hAnsi="標楷體" w:hint="eastAsia"/>
          <w:b/>
          <w:sz w:val="32"/>
          <w:szCs w:val="32"/>
        </w:rPr>
        <w:t>歷次主席裁（指）示事項</w:t>
      </w:r>
    </w:p>
    <w:p w14:paraId="77693600" w14:textId="0325ACC8" w:rsidR="00430ABB" w:rsidRPr="001F1490" w:rsidRDefault="00F77EBC" w:rsidP="001F1490">
      <w:pPr>
        <w:widowControl w:val="0"/>
        <w:kinsoku w:val="0"/>
        <w:overflowPunct w:val="0"/>
        <w:autoSpaceDE w:val="0"/>
        <w:autoSpaceDN w:val="0"/>
        <w:adjustRightInd w:val="0"/>
        <w:snapToGrid w:val="0"/>
        <w:spacing w:beforeLines="50" w:before="180" w:afterLines="50" w:after="180" w:line="500" w:lineRule="exact"/>
        <w:ind w:left="640" w:hangingChars="200" w:hanging="640"/>
        <w:jc w:val="both"/>
        <w:rPr>
          <w:rFonts w:ascii="標楷體" w:eastAsia="標楷體" w:hAnsi="標楷體"/>
          <w:sz w:val="32"/>
          <w:szCs w:val="32"/>
        </w:rPr>
      </w:pPr>
      <w:r w:rsidRPr="001F1490">
        <w:rPr>
          <w:rFonts w:ascii="標楷體" w:eastAsia="標楷體" w:hAnsi="標楷體"/>
          <w:sz w:val="32"/>
          <w:szCs w:val="32"/>
        </w:rPr>
        <w:t>決定</w:t>
      </w:r>
      <w:r w:rsidRPr="001F1490">
        <w:rPr>
          <w:rFonts w:ascii="標楷體" w:eastAsia="標楷體" w:hAnsi="標楷體" w:hint="eastAsia"/>
          <w:sz w:val="32"/>
          <w:szCs w:val="32"/>
        </w:rPr>
        <w:t>：</w:t>
      </w:r>
    </w:p>
    <w:p w14:paraId="5E6291BE" w14:textId="79D234B8" w:rsidR="0020344F" w:rsidRPr="001F1490" w:rsidRDefault="009A1602" w:rsidP="001F1490">
      <w:pPr>
        <w:pStyle w:val="a3"/>
        <w:widowControl w:val="0"/>
        <w:numPr>
          <w:ilvl w:val="0"/>
          <w:numId w:val="7"/>
        </w:numPr>
        <w:kinsoku w:val="0"/>
        <w:overflowPunct w:val="0"/>
        <w:autoSpaceDE w:val="0"/>
        <w:autoSpaceDN w:val="0"/>
        <w:adjustRightInd w:val="0"/>
        <w:snapToGrid w:val="0"/>
        <w:spacing w:beforeLines="50" w:before="180" w:afterLines="50" w:after="180" w:line="500" w:lineRule="exact"/>
        <w:ind w:leftChars="0"/>
        <w:jc w:val="both"/>
        <w:rPr>
          <w:rFonts w:ascii="標楷體" w:eastAsia="標楷體" w:hAnsi="標楷體"/>
          <w:sz w:val="32"/>
          <w:szCs w:val="32"/>
        </w:rPr>
      </w:pPr>
      <w:r w:rsidRPr="001F1490">
        <w:rPr>
          <w:rFonts w:ascii="標楷體" w:eastAsia="標楷體" w:hAnsi="標楷體" w:hint="eastAsia"/>
          <w:sz w:val="32"/>
          <w:szCs w:val="32"/>
        </w:rPr>
        <w:t>准予備查。</w:t>
      </w:r>
    </w:p>
    <w:p w14:paraId="103D5CF9" w14:textId="62960624" w:rsidR="000220D7" w:rsidRPr="001F1490" w:rsidRDefault="000220D7" w:rsidP="001F1490">
      <w:pPr>
        <w:pStyle w:val="a3"/>
        <w:widowControl w:val="0"/>
        <w:numPr>
          <w:ilvl w:val="0"/>
          <w:numId w:val="7"/>
        </w:numPr>
        <w:kinsoku w:val="0"/>
        <w:overflowPunct w:val="0"/>
        <w:autoSpaceDE w:val="0"/>
        <w:autoSpaceDN w:val="0"/>
        <w:adjustRightInd w:val="0"/>
        <w:snapToGrid w:val="0"/>
        <w:spacing w:beforeLines="50" w:before="180" w:afterLines="50" w:after="180" w:line="500" w:lineRule="exact"/>
        <w:ind w:leftChars="0"/>
        <w:jc w:val="both"/>
        <w:rPr>
          <w:rFonts w:ascii="標楷體" w:eastAsia="標楷體" w:hAnsi="標楷體"/>
          <w:sz w:val="32"/>
          <w:szCs w:val="32"/>
        </w:rPr>
      </w:pPr>
      <w:r w:rsidRPr="001F1490">
        <w:rPr>
          <w:rFonts w:ascii="標楷體" w:eastAsia="標楷體" w:hAnsi="標楷體" w:hint="eastAsia"/>
          <w:sz w:val="32"/>
          <w:szCs w:val="32"/>
        </w:rPr>
        <w:t>報告所</w:t>
      </w:r>
      <w:r w:rsidRPr="001F1490">
        <w:rPr>
          <w:rFonts w:ascii="標楷體" w:eastAsia="標楷體" w:hAnsi="標楷體"/>
          <w:sz w:val="32"/>
          <w:szCs w:val="32"/>
        </w:rPr>
        <w:t>列四案，</w:t>
      </w:r>
      <w:r w:rsidR="00C07661" w:rsidRPr="001F1490">
        <w:rPr>
          <w:rFonts w:ascii="標楷體" w:eastAsia="標楷體" w:hAnsi="標楷體" w:hint="eastAsia"/>
          <w:sz w:val="32"/>
          <w:szCs w:val="32"/>
        </w:rPr>
        <w:t>均</w:t>
      </w:r>
      <w:r w:rsidRPr="001F1490">
        <w:rPr>
          <w:rFonts w:ascii="標楷體" w:eastAsia="標楷體" w:hAnsi="標楷體" w:hint="eastAsia"/>
          <w:sz w:val="32"/>
          <w:szCs w:val="32"/>
        </w:rPr>
        <w:t>繼</w:t>
      </w:r>
      <w:r w:rsidRPr="001F1490">
        <w:rPr>
          <w:rFonts w:ascii="標楷體" w:eastAsia="標楷體" w:hAnsi="標楷體"/>
          <w:sz w:val="32"/>
          <w:szCs w:val="32"/>
        </w:rPr>
        <w:t>續列管。</w:t>
      </w:r>
      <w:r w:rsidRPr="001F1490">
        <w:rPr>
          <w:rFonts w:ascii="標楷體" w:eastAsia="標楷體" w:hAnsi="標楷體" w:hint="eastAsia"/>
          <w:sz w:val="32"/>
          <w:szCs w:val="32"/>
        </w:rPr>
        <w:t>辦</w:t>
      </w:r>
      <w:r w:rsidRPr="001F1490">
        <w:rPr>
          <w:rFonts w:ascii="標楷體" w:eastAsia="標楷體" w:hAnsi="標楷體"/>
          <w:sz w:val="32"/>
          <w:szCs w:val="32"/>
        </w:rPr>
        <w:t>理情形及說明需要補強之處，包</w:t>
      </w:r>
      <w:r w:rsidRPr="001F1490">
        <w:rPr>
          <w:rFonts w:ascii="標楷體" w:eastAsia="標楷體" w:hAnsi="標楷體" w:hint="eastAsia"/>
          <w:sz w:val="32"/>
          <w:szCs w:val="32"/>
        </w:rPr>
        <w:t>括</w:t>
      </w:r>
      <w:r w:rsidRPr="001F1490">
        <w:rPr>
          <w:rFonts w:ascii="標楷體" w:eastAsia="標楷體" w:hAnsi="標楷體"/>
          <w:sz w:val="32"/>
          <w:szCs w:val="32"/>
        </w:rPr>
        <w:t>委員</w:t>
      </w:r>
      <w:r w:rsidR="00C07661" w:rsidRPr="001F1490">
        <w:rPr>
          <w:rFonts w:ascii="標楷體" w:eastAsia="標楷體" w:hAnsi="標楷體" w:hint="eastAsia"/>
          <w:sz w:val="32"/>
          <w:szCs w:val="32"/>
        </w:rPr>
        <w:t>發言</w:t>
      </w:r>
      <w:r w:rsidRPr="001F1490">
        <w:rPr>
          <w:rFonts w:ascii="標楷體" w:eastAsia="標楷體" w:hAnsi="標楷體"/>
          <w:sz w:val="32"/>
          <w:szCs w:val="32"/>
        </w:rPr>
        <w:t>所提資料庫</w:t>
      </w:r>
      <w:r w:rsidR="00737EFC">
        <w:rPr>
          <w:rFonts w:ascii="標楷體" w:eastAsia="標楷體" w:hAnsi="標楷體" w:hint="eastAsia"/>
          <w:sz w:val="32"/>
          <w:szCs w:val="32"/>
        </w:rPr>
        <w:t>之</w:t>
      </w:r>
      <w:r w:rsidRPr="001F1490">
        <w:rPr>
          <w:rFonts w:ascii="標楷體" w:eastAsia="標楷體" w:hAnsi="標楷體"/>
          <w:sz w:val="32"/>
          <w:szCs w:val="32"/>
        </w:rPr>
        <w:t>建立、跨部會整合，專責人員及具時效性</w:t>
      </w:r>
      <w:r w:rsidR="00C07661" w:rsidRPr="001F1490">
        <w:rPr>
          <w:rFonts w:ascii="標楷體" w:eastAsia="標楷體" w:hAnsi="標楷體" w:hint="eastAsia"/>
          <w:sz w:val="32"/>
          <w:szCs w:val="32"/>
        </w:rPr>
        <w:t>之</w:t>
      </w:r>
      <w:r w:rsidRPr="001F1490">
        <w:rPr>
          <w:rFonts w:ascii="標楷體" w:eastAsia="標楷體" w:hAnsi="標楷體"/>
          <w:sz w:val="32"/>
          <w:szCs w:val="32"/>
        </w:rPr>
        <w:t>更新</w:t>
      </w:r>
      <w:r w:rsidRPr="001F1490">
        <w:rPr>
          <w:rFonts w:ascii="標楷體" w:eastAsia="標楷體" w:hAnsi="標楷體" w:hint="eastAsia"/>
          <w:sz w:val="32"/>
          <w:szCs w:val="32"/>
        </w:rPr>
        <w:t>，</w:t>
      </w:r>
      <w:r w:rsidR="007A2919" w:rsidRPr="001F1490">
        <w:rPr>
          <w:rFonts w:ascii="標楷體" w:eastAsia="標楷體" w:hAnsi="標楷體" w:hint="eastAsia"/>
          <w:sz w:val="32"/>
          <w:szCs w:val="32"/>
        </w:rPr>
        <w:t>緩起訴處分相關配套措施，</w:t>
      </w:r>
      <w:r w:rsidRPr="001F1490">
        <w:rPr>
          <w:rFonts w:ascii="標楷體" w:eastAsia="標楷體" w:hAnsi="標楷體" w:hint="eastAsia"/>
          <w:sz w:val="32"/>
          <w:szCs w:val="32"/>
        </w:rPr>
        <w:t>減</w:t>
      </w:r>
      <w:r w:rsidRPr="001F1490">
        <w:rPr>
          <w:rFonts w:ascii="標楷體" w:eastAsia="標楷體" w:hAnsi="標楷體"/>
          <w:sz w:val="32"/>
          <w:szCs w:val="32"/>
        </w:rPr>
        <w:t>害指標及</w:t>
      </w:r>
      <w:r w:rsidR="00AD72C3">
        <w:rPr>
          <w:rFonts w:ascii="標楷體" w:eastAsia="標楷體" w:hAnsi="標楷體" w:hint="eastAsia"/>
          <w:sz w:val="32"/>
          <w:szCs w:val="32"/>
        </w:rPr>
        <w:t>毒品防制</w:t>
      </w:r>
      <w:r w:rsidRPr="001F1490">
        <w:rPr>
          <w:rFonts w:ascii="標楷體" w:eastAsia="標楷體" w:hAnsi="標楷體"/>
          <w:sz w:val="32"/>
          <w:szCs w:val="32"/>
        </w:rPr>
        <w:t>基金</w:t>
      </w:r>
      <w:r w:rsidR="00AD72C3">
        <w:rPr>
          <w:rFonts w:ascii="標楷體" w:eastAsia="標楷體" w:hAnsi="標楷體" w:hint="eastAsia"/>
          <w:sz w:val="32"/>
          <w:szCs w:val="32"/>
        </w:rPr>
        <w:t>（以下簡稱毒防基金）</w:t>
      </w:r>
      <w:r w:rsidRPr="001F1490">
        <w:rPr>
          <w:rFonts w:ascii="標楷體" w:eastAsia="標楷體" w:hAnsi="標楷體"/>
          <w:sz w:val="32"/>
          <w:szCs w:val="32"/>
        </w:rPr>
        <w:t>運用成效</w:t>
      </w:r>
      <w:r w:rsidR="00C07661" w:rsidRPr="001F1490">
        <w:rPr>
          <w:rFonts w:ascii="標楷體" w:eastAsia="標楷體" w:hAnsi="標楷體" w:hint="eastAsia"/>
          <w:sz w:val="32"/>
          <w:szCs w:val="32"/>
        </w:rPr>
        <w:t>等建議</w:t>
      </w:r>
      <w:r w:rsidRPr="001F1490">
        <w:rPr>
          <w:rFonts w:ascii="標楷體" w:eastAsia="標楷體" w:hAnsi="標楷體"/>
          <w:sz w:val="32"/>
          <w:szCs w:val="32"/>
        </w:rPr>
        <w:t>，</w:t>
      </w:r>
      <w:r w:rsidR="007A2919" w:rsidRPr="001F1490">
        <w:rPr>
          <w:rFonts w:ascii="標楷體" w:eastAsia="標楷體" w:hAnsi="標楷體" w:hint="eastAsia"/>
          <w:sz w:val="32"/>
          <w:szCs w:val="32"/>
        </w:rPr>
        <w:t>應於</w:t>
      </w:r>
      <w:r w:rsidRPr="001F1490">
        <w:rPr>
          <w:rFonts w:ascii="標楷體" w:eastAsia="標楷體" w:hAnsi="標楷體"/>
          <w:sz w:val="32"/>
          <w:szCs w:val="32"/>
        </w:rPr>
        <w:t>下一次會議中</w:t>
      </w:r>
      <w:r w:rsidR="00C07661" w:rsidRPr="001F1490">
        <w:rPr>
          <w:rFonts w:ascii="標楷體" w:eastAsia="標楷體" w:hAnsi="標楷體" w:hint="eastAsia"/>
          <w:sz w:val="32"/>
          <w:szCs w:val="32"/>
        </w:rPr>
        <w:t>提出更為</w:t>
      </w:r>
      <w:r w:rsidRPr="001F1490">
        <w:rPr>
          <w:rFonts w:ascii="標楷體" w:eastAsia="標楷體" w:hAnsi="標楷體"/>
          <w:sz w:val="32"/>
          <w:szCs w:val="32"/>
        </w:rPr>
        <w:t>具體</w:t>
      </w:r>
      <w:r w:rsidR="00C07661" w:rsidRPr="001F1490">
        <w:rPr>
          <w:rFonts w:ascii="標楷體" w:eastAsia="標楷體" w:hAnsi="標楷體" w:hint="eastAsia"/>
          <w:sz w:val="32"/>
          <w:szCs w:val="32"/>
        </w:rPr>
        <w:t>之辦理情形</w:t>
      </w:r>
      <w:r w:rsidRPr="001F1490">
        <w:rPr>
          <w:rFonts w:ascii="標楷體" w:eastAsia="標楷體" w:hAnsi="標楷體"/>
          <w:sz w:val="32"/>
          <w:szCs w:val="32"/>
        </w:rPr>
        <w:t>。</w:t>
      </w:r>
    </w:p>
    <w:p w14:paraId="17EF5EEB" w14:textId="26C274D0" w:rsidR="000220D7" w:rsidRPr="001F1490" w:rsidRDefault="000220D7" w:rsidP="001F1490">
      <w:pPr>
        <w:pStyle w:val="a3"/>
        <w:widowControl w:val="0"/>
        <w:numPr>
          <w:ilvl w:val="0"/>
          <w:numId w:val="7"/>
        </w:numPr>
        <w:kinsoku w:val="0"/>
        <w:overflowPunct w:val="0"/>
        <w:autoSpaceDE w:val="0"/>
        <w:autoSpaceDN w:val="0"/>
        <w:adjustRightInd w:val="0"/>
        <w:snapToGrid w:val="0"/>
        <w:spacing w:beforeLines="50" w:before="180" w:afterLines="50" w:after="180" w:line="500" w:lineRule="exact"/>
        <w:ind w:leftChars="0"/>
        <w:jc w:val="both"/>
        <w:rPr>
          <w:rFonts w:ascii="標楷體" w:eastAsia="標楷體" w:hAnsi="標楷體"/>
          <w:sz w:val="32"/>
          <w:szCs w:val="32"/>
        </w:rPr>
      </w:pPr>
      <w:r w:rsidRPr="001F1490">
        <w:rPr>
          <w:rFonts w:ascii="標楷體" w:eastAsia="標楷體" w:hAnsi="標楷體" w:hint="eastAsia"/>
          <w:sz w:val="32"/>
          <w:szCs w:val="32"/>
        </w:rPr>
        <w:t>毒</w:t>
      </w:r>
      <w:r w:rsidRPr="001F1490">
        <w:rPr>
          <w:rFonts w:ascii="標楷體" w:eastAsia="標楷體" w:hAnsi="標楷體"/>
          <w:sz w:val="32"/>
          <w:szCs w:val="32"/>
        </w:rPr>
        <w:t>防基金</w:t>
      </w:r>
      <w:r w:rsidR="00C07661" w:rsidRPr="001F1490">
        <w:rPr>
          <w:rFonts w:ascii="標楷體" w:eastAsia="標楷體" w:hAnsi="標楷體" w:hint="eastAsia"/>
          <w:sz w:val="32"/>
          <w:szCs w:val="32"/>
        </w:rPr>
        <w:t>運</w:t>
      </w:r>
      <w:r w:rsidR="00AD72C3">
        <w:rPr>
          <w:rFonts w:ascii="標楷體" w:eastAsia="標楷體" w:hAnsi="標楷體" w:hint="eastAsia"/>
          <w:sz w:val="32"/>
          <w:szCs w:val="32"/>
        </w:rPr>
        <w:t>作</w:t>
      </w:r>
      <w:r w:rsidR="00C07661" w:rsidRPr="001F1490">
        <w:rPr>
          <w:rFonts w:ascii="標楷體" w:eastAsia="標楷體" w:hAnsi="標楷體" w:hint="eastAsia"/>
          <w:sz w:val="32"/>
          <w:szCs w:val="32"/>
        </w:rPr>
        <w:t>多年，</w:t>
      </w:r>
      <w:r w:rsidRPr="001F1490">
        <w:rPr>
          <w:rFonts w:ascii="標楷體" w:eastAsia="標楷體" w:hAnsi="標楷體"/>
          <w:sz w:val="32"/>
          <w:szCs w:val="32"/>
        </w:rPr>
        <w:t>應有相對應</w:t>
      </w:r>
      <w:r w:rsidR="00C07661" w:rsidRPr="001F1490">
        <w:rPr>
          <w:rFonts w:ascii="標楷體" w:eastAsia="標楷體" w:hAnsi="標楷體" w:hint="eastAsia"/>
          <w:sz w:val="32"/>
          <w:szCs w:val="32"/>
        </w:rPr>
        <w:t>之成效</w:t>
      </w:r>
      <w:r w:rsidRPr="001F1490">
        <w:rPr>
          <w:rFonts w:ascii="標楷體" w:eastAsia="標楷體" w:hAnsi="標楷體"/>
          <w:sz w:val="32"/>
          <w:szCs w:val="32"/>
        </w:rPr>
        <w:t>評估及資料</w:t>
      </w:r>
      <w:r w:rsidRPr="001F1490">
        <w:rPr>
          <w:rFonts w:ascii="標楷體" w:eastAsia="標楷體" w:hAnsi="標楷體" w:hint="eastAsia"/>
          <w:sz w:val="32"/>
          <w:szCs w:val="32"/>
        </w:rPr>
        <w:t>蒐</w:t>
      </w:r>
      <w:r w:rsidRPr="001F1490">
        <w:rPr>
          <w:rFonts w:ascii="標楷體" w:eastAsia="標楷體" w:hAnsi="標楷體"/>
          <w:sz w:val="32"/>
          <w:szCs w:val="32"/>
        </w:rPr>
        <w:t>集</w:t>
      </w:r>
      <w:r w:rsidR="00C07661" w:rsidRPr="001F1490">
        <w:rPr>
          <w:rFonts w:ascii="標楷體" w:eastAsia="標楷體" w:hAnsi="標楷體" w:hint="eastAsia"/>
          <w:sz w:val="32"/>
          <w:szCs w:val="32"/>
        </w:rPr>
        <w:t>展現</w:t>
      </w:r>
      <w:r w:rsidRPr="001F1490">
        <w:rPr>
          <w:rFonts w:ascii="標楷體" w:eastAsia="標楷體" w:hAnsi="標楷體"/>
          <w:sz w:val="32"/>
          <w:szCs w:val="32"/>
        </w:rPr>
        <w:t>，法</w:t>
      </w:r>
      <w:r w:rsidRPr="001F1490">
        <w:rPr>
          <w:rFonts w:ascii="標楷體" w:eastAsia="標楷體" w:hAnsi="標楷體" w:hint="eastAsia"/>
          <w:sz w:val="32"/>
          <w:szCs w:val="32"/>
        </w:rPr>
        <w:t>務</w:t>
      </w:r>
      <w:r w:rsidRPr="001F1490">
        <w:rPr>
          <w:rFonts w:ascii="標楷體" w:eastAsia="標楷體" w:hAnsi="標楷體"/>
          <w:sz w:val="32"/>
          <w:szCs w:val="32"/>
        </w:rPr>
        <w:t>部應加速訂定</w:t>
      </w:r>
      <w:r w:rsidR="00C07661" w:rsidRPr="001F1490">
        <w:rPr>
          <w:rFonts w:ascii="標楷體" w:eastAsia="標楷體" w:hAnsi="標楷體" w:hint="eastAsia"/>
          <w:sz w:val="32"/>
          <w:szCs w:val="32"/>
        </w:rPr>
        <w:t>相關</w:t>
      </w:r>
      <w:r w:rsidRPr="001F1490">
        <w:rPr>
          <w:rFonts w:ascii="標楷體" w:eastAsia="標楷體" w:hAnsi="標楷體"/>
          <w:sz w:val="32"/>
          <w:szCs w:val="32"/>
        </w:rPr>
        <w:t>績效目標及考核</w:t>
      </w:r>
      <w:r w:rsidR="00C07661" w:rsidRPr="001F1490">
        <w:rPr>
          <w:rFonts w:ascii="標楷體" w:eastAsia="標楷體" w:hAnsi="標楷體" w:hint="eastAsia"/>
          <w:sz w:val="32"/>
          <w:szCs w:val="32"/>
        </w:rPr>
        <w:t>標準</w:t>
      </w:r>
      <w:r w:rsidRPr="001F1490">
        <w:rPr>
          <w:rFonts w:ascii="標楷體" w:eastAsia="標楷體" w:hAnsi="標楷體"/>
          <w:sz w:val="32"/>
          <w:szCs w:val="32"/>
        </w:rPr>
        <w:t>，</w:t>
      </w:r>
      <w:r w:rsidR="00C07661" w:rsidRPr="001F1490">
        <w:rPr>
          <w:rFonts w:ascii="標楷體" w:eastAsia="標楷體" w:hAnsi="標楷體" w:hint="eastAsia"/>
          <w:sz w:val="32"/>
          <w:szCs w:val="32"/>
        </w:rPr>
        <w:t>期展示</w:t>
      </w:r>
      <w:r w:rsidRPr="001F1490">
        <w:rPr>
          <w:rFonts w:ascii="標楷體" w:eastAsia="標楷體" w:hAnsi="標楷體"/>
          <w:sz w:val="32"/>
          <w:szCs w:val="32"/>
        </w:rPr>
        <w:t>毒防基金</w:t>
      </w:r>
      <w:r w:rsidR="00C07661" w:rsidRPr="001F1490">
        <w:rPr>
          <w:rFonts w:ascii="標楷體" w:eastAsia="標楷體" w:hAnsi="標楷體" w:hint="eastAsia"/>
          <w:sz w:val="32"/>
          <w:szCs w:val="32"/>
        </w:rPr>
        <w:t>之</w:t>
      </w:r>
      <w:r w:rsidRPr="001F1490">
        <w:rPr>
          <w:rFonts w:ascii="標楷體" w:eastAsia="標楷體" w:hAnsi="標楷體"/>
          <w:sz w:val="32"/>
          <w:szCs w:val="32"/>
        </w:rPr>
        <w:t>成效，</w:t>
      </w:r>
      <w:r w:rsidR="00AD72C3">
        <w:rPr>
          <w:rFonts w:ascii="標楷體" w:eastAsia="標楷體" w:hAnsi="標楷體" w:hint="eastAsia"/>
          <w:sz w:val="32"/>
          <w:szCs w:val="32"/>
        </w:rPr>
        <w:t>並</w:t>
      </w:r>
      <w:r w:rsidRPr="001F1490">
        <w:rPr>
          <w:rFonts w:ascii="標楷體" w:eastAsia="標楷體" w:hAnsi="標楷體"/>
          <w:sz w:val="32"/>
          <w:szCs w:val="32"/>
        </w:rPr>
        <w:t>於下一次會議</w:t>
      </w:r>
      <w:r w:rsidR="00AD72C3">
        <w:rPr>
          <w:rFonts w:ascii="標楷體" w:eastAsia="標楷體" w:hAnsi="標楷體" w:hint="eastAsia"/>
          <w:sz w:val="32"/>
          <w:szCs w:val="32"/>
        </w:rPr>
        <w:t>時</w:t>
      </w:r>
      <w:r w:rsidRPr="001F1490">
        <w:rPr>
          <w:rFonts w:ascii="標楷體" w:eastAsia="標楷體" w:hAnsi="標楷體" w:hint="eastAsia"/>
          <w:sz w:val="32"/>
          <w:szCs w:val="32"/>
        </w:rPr>
        <w:t>提</w:t>
      </w:r>
      <w:r w:rsidRPr="001F1490">
        <w:rPr>
          <w:rFonts w:ascii="標楷體" w:eastAsia="標楷體" w:hAnsi="標楷體"/>
          <w:sz w:val="32"/>
          <w:szCs w:val="32"/>
        </w:rPr>
        <w:t>出報告。</w:t>
      </w:r>
    </w:p>
    <w:p w14:paraId="0CB9B3F5" w14:textId="5AFFACF8" w:rsidR="00430ABB" w:rsidRPr="001F1490" w:rsidRDefault="001D6EEF" w:rsidP="001F1490">
      <w:pPr>
        <w:widowControl w:val="0"/>
        <w:kinsoku w:val="0"/>
        <w:overflowPunct w:val="0"/>
        <w:autoSpaceDE w:val="0"/>
        <w:autoSpaceDN w:val="0"/>
        <w:adjustRightInd w:val="0"/>
        <w:snapToGrid w:val="0"/>
        <w:spacing w:beforeLines="50" w:before="180" w:afterLines="50" w:after="180" w:line="500" w:lineRule="exact"/>
        <w:ind w:left="641" w:hangingChars="200" w:hanging="641"/>
        <w:jc w:val="both"/>
        <w:rPr>
          <w:rFonts w:ascii="標楷體" w:eastAsia="標楷體" w:hAnsi="標楷體"/>
          <w:b/>
          <w:sz w:val="32"/>
          <w:szCs w:val="32"/>
        </w:rPr>
      </w:pPr>
      <w:r w:rsidRPr="001F1490">
        <w:rPr>
          <w:rFonts w:ascii="標楷體" w:eastAsia="標楷體" w:hAnsi="標楷體"/>
          <w:b/>
          <w:sz w:val="32"/>
          <w:szCs w:val="32"/>
        </w:rPr>
        <w:t>二</w:t>
      </w:r>
      <w:r w:rsidRPr="001F1490">
        <w:rPr>
          <w:rFonts w:ascii="標楷體" w:eastAsia="標楷體" w:hAnsi="標楷體" w:hint="eastAsia"/>
          <w:b/>
          <w:sz w:val="32"/>
          <w:szCs w:val="32"/>
        </w:rPr>
        <w:t>、</w:t>
      </w:r>
      <w:r w:rsidR="00714DD2" w:rsidRPr="001F1490">
        <w:rPr>
          <w:rFonts w:ascii="標楷體" w:eastAsia="標楷體" w:hAnsi="標楷體" w:hint="eastAsia"/>
          <w:b/>
          <w:sz w:val="32"/>
          <w:szCs w:val="32"/>
        </w:rPr>
        <w:t>臺高檢署</w:t>
      </w:r>
      <w:r w:rsidR="00003592" w:rsidRPr="001F1490">
        <w:rPr>
          <w:rFonts w:ascii="標楷體" w:eastAsia="標楷體" w:hAnsi="標楷體" w:hint="eastAsia"/>
          <w:b/>
          <w:sz w:val="32"/>
          <w:szCs w:val="32"/>
        </w:rPr>
        <w:t>提：</w:t>
      </w:r>
      <w:r w:rsidR="007E6D56" w:rsidRPr="001F1490">
        <w:rPr>
          <w:rFonts w:ascii="標楷體" w:eastAsia="標楷體" w:hAnsi="標楷體" w:hint="eastAsia"/>
          <w:b/>
          <w:sz w:val="32"/>
          <w:szCs w:val="32"/>
        </w:rPr>
        <w:t>當前毒品情勢分析與緝毒策略</w:t>
      </w:r>
    </w:p>
    <w:p w14:paraId="4B39718E" w14:textId="77777777" w:rsidR="00F77EBC" w:rsidRPr="001F1490" w:rsidRDefault="00F77EBC" w:rsidP="001F1490">
      <w:pPr>
        <w:widowControl w:val="0"/>
        <w:kinsoku w:val="0"/>
        <w:overflowPunct w:val="0"/>
        <w:autoSpaceDE w:val="0"/>
        <w:autoSpaceDN w:val="0"/>
        <w:adjustRightInd w:val="0"/>
        <w:snapToGrid w:val="0"/>
        <w:spacing w:beforeLines="50" w:before="180" w:afterLines="50" w:after="180" w:line="500" w:lineRule="exact"/>
        <w:ind w:left="640" w:hangingChars="200" w:hanging="640"/>
        <w:jc w:val="both"/>
        <w:rPr>
          <w:rFonts w:ascii="標楷體" w:eastAsia="標楷體" w:hAnsi="標楷體"/>
          <w:sz w:val="32"/>
          <w:szCs w:val="32"/>
        </w:rPr>
      </w:pPr>
      <w:r w:rsidRPr="001F1490">
        <w:rPr>
          <w:rFonts w:ascii="標楷體" w:eastAsia="標楷體" w:hAnsi="標楷體"/>
          <w:sz w:val="32"/>
          <w:szCs w:val="32"/>
        </w:rPr>
        <w:t>決定</w:t>
      </w:r>
      <w:r w:rsidRPr="001F1490">
        <w:rPr>
          <w:rFonts w:ascii="標楷體" w:eastAsia="標楷體" w:hAnsi="標楷體" w:hint="eastAsia"/>
          <w:sz w:val="32"/>
          <w:szCs w:val="32"/>
        </w:rPr>
        <w:t>：</w:t>
      </w:r>
    </w:p>
    <w:p w14:paraId="4869DE61" w14:textId="77777777" w:rsidR="0020344F" w:rsidRPr="001F1490" w:rsidRDefault="00F77EBC" w:rsidP="001F1490">
      <w:pPr>
        <w:pStyle w:val="a3"/>
        <w:widowControl w:val="0"/>
        <w:numPr>
          <w:ilvl w:val="0"/>
          <w:numId w:val="8"/>
        </w:numPr>
        <w:kinsoku w:val="0"/>
        <w:overflowPunct w:val="0"/>
        <w:autoSpaceDE w:val="0"/>
        <w:autoSpaceDN w:val="0"/>
        <w:adjustRightInd w:val="0"/>
        <w:snapToGrid w:val="0"/>
        <w:spacing w:beforeLines="50" w:before="180" w:afterLines="50" w:after="180" w:line="500" w:lineRule="exact"/>
        <w:ind w:leftChars="0"/>
        <w:jc w:val="both"/>
        <w:rPr>
          <w:rFonts w:ascii="標楷體" w:eastAsia="標楷體" w:hAnsi="標楷體"/>
          <w:sz w:val="32"/>
          <w:szCs w:val="32"/>
        </w:rPr>
      </w:pPr>
      <w:r w:rsidRPr="001F1490">
        <w:rPr>
          <w:rFonts w:ascii="標楷體" w:eastAsia="標楷體" w:hAnsi="標楷體" w:hint="eastAsia"/>
          <w:sz w:val="32"/>
          <w:szCs w:val="32"/>
        </w:rPr>
        <w:t>准予備查。</w:t>
      </w:r>
    </w:p>
    <w:p w14:paraId="581DE9AB" w14:textId="54228AFF" w:rsidR="0020344F" w:rsidRPr="001F1490" w:rsidRDefault="007A2919" w:rsidP="001F1490">
      <w:pPr>
        <w:pStyle w:val="a3"/>
        <w:widowControl w:val="0"/>
        <w:numPr>
          <w:ilvl w:val="0"/>
          <w:numId w:val="8"/>
        </w:numPr>
        <w:kinsoku w:val="0"/>
        <w:overflowPunct w:val="0"/>
        <w:autoSpaceDE w:val="0"/>
        <w:autoSpaceDN w:val="0"/>
        <w:adjustRightInd w:val="0"/>
        <w:snapToGrid w:val="0"/>
        <w:spacing w:beforeLines="50" w:before="180" w:afterLines="50" w:after="180" w:line="500" w:lineRule="exact"/>
        <w:ind w:leftChars="0"/>
        <w:jc w:val="both"/>
        <w:rPr>
          <w:rFonts w:ascii="標楷體" w:eastAsia="標楷體" w:hAnsi="標楷體"/>
          <w:sz w:val="32"/>
          <w:szCs w:val="32"/>
        </w:rPr>
      </w:pPr>
      <w:r w:rsidRPr="001F1490">
        <w:rPr>
          <w:rFonts w:ascii="標楷體" w:eastAsia="標楷體" w:hAnsi="標楷體" w:hint="eastAsia"/>
          <w:sz w:val="32"/>
          <w:szCs w:val="32"/>
        </w:rPr>
        <w:t>守護每一位國人健康</w:t>
      </w:r>
      <w:r w:rsidR="001F1490" w:rsidRPr="001F1490">
        <w:rPr>
          <w:rFonts w:ascii="標楷體" w:eastAsia="標楷體" w:hAnsi="標楷體" w:hint="eastAsia"/>
          <w:sz w:val="32"/>
          <w:szCs w:val="32"/>
        </w:rPr>
        <w:t>，免於毒品之危害</w:t>
      </w:r>
      <w:r w:rsidRPr="001F1490">
        <w:rPr>
          <w:rFonts w:ascii="標楷體" w:eastAsia="標楷體" w:hAnsi="標楷體" w:hint="eastAsia"/>
          <w:sz w:val="32"/>
          <w:szCs w:val="32"/>
        </w:rPr>
        <w:t>，是六大緝毒系統通力合作最重要</w:t>
      </w:r>
      <w:r w:rsidR="00AD72C3">
        <w:rPr>
          <w:rFonts w:ascii="標楷體" w:eastAsia="標楷體" w:hAnsi="標楷體" w:hint="eastAsia"/>
          <w:sz w:val="32"/>
          <w:szCs w:val="32"/>
        </w:rPr>
        <w:t>之</w:t>
      </w:r>
      <w:r w:rsidRPr="001F1490">
        <w:rPr>
          <w:rFonts w:ascii="標楷體" w:eastAsia="標楷體" w:hAnsi="標楷體" w:hint="eastAsia"/>
          <w:sz w:val="32"/>
          <w:szCs w:val="32"/>
        </w:rPr>
        <w:t>任務，感謝近期臺灣橋頭地方檢察署</w:t>
      </w:r>
      <w:r w:rsidR="00AD72C3">
        <w:rPr>
          <w:rFonts w:ascii="標楷體" w:eastAsia="標楷體" w:hAnsi="標楷體" w:hint="eastAsia"/>
          <w:sz w:val="32"/>
          <w:szCs w:val="32"/>
        </w:rPr>
        <w:t>（以下簡稱地檢署）</w:t>
      </w:r>
      <w:r w:rsidRPr="001F1490">
        <w:rPr>
          <w:rFonts w:ascii="標楷體" w:eastAsia="標楷體" w:hAnsi="標楷體" w:hint="eastAsia"/>
          <w:sz w:val="32"/>
          <w:szCs w:val="32"/>
        </w:rPr>
        <w:t>、警政署保安警察第三總隊、關務署高雄關聯合查獲走私依托咪酯新興毒品135公斤，成功防制可能製造出來百萬顆喪屍菸彈。</w:t>
      </w:r>
      <w:r w:rsidR="001F1490" w:rsidRPr="001F1490">
        <w:rPr>
          <w:rFonts w:ascii="標楷體" w:eastAsia="標楷體" w:hAnsi="標楷體" w:hint="eastAsia"/>
          <w:sz w:val="32"/>
          <w:szCs w:val="32"/>
        </w:rPr>
        <w:t>除此，依臺高檢署之毒情分析，各</w:t>
      </w:r>
      <w:r w:rsidRPr="001F1490">
        <w:rPr>
          <w:rFonts w:ascii="標楷體" w:eastAsia="標楷體" w:hAnsi="標楷體" w:hint="eastAsia"/>
          <w:sz w:val="32"/>
          <w:szCs w:val="32"/>
        </w:rPr>
        <w:t>相關</w:t>
      </w:r>
      <w:r w:rsidR="001F1490" w:rsidRPr="001F1490">
        <w:rPr>
          <w:rFonts w:ascii="標楷體" w:eastAsia="標楷體" w:hAnsi="標楷體" w:hint="eastAsia"/>
          <w:sz w:val="32"/>
          <w:szCs w:val="32"/>
        </w:rPr>
        <w:t>緝毒系統</w:t>
      </w:r>
      <w:r w:rsidRPr="001F1490">
        <w:rPr>
          <w:rFonts w:ascii="標楷體" w:eastAsia="標楷體" w:hAnsi="標楷體" w:hint="eastAsia"/>
          <w:sz w:val="32"/>
          <w:szCs w:val="32"/>
        </w:rPr>
        <w:t>務必加強防制大麻及彩虹菸等毒害威脅持續擴大</w:t>
      </w:r>
      <w:r w:rsidR="001F1490" w:rsidRPr="001F1490">
        <w:rPr>
          <w:rFonts w:ascii="標楷體" w:eastAsia="標楷體" w:hAnsi="標楷體" w:hint="eastAsia"/>
          <w:sz w:val="32"/>
          <w:szCs w:val="32"/>
        </w:rPr>
        <w:t>；另請</w:t>
      </w:r>
      <w:r w:rsidRPr="001F1490">
        <w:rPr>
          <w:rFonts w:ascii="標楷體" w:eastAsia="標楷體" w:hAnsi="標楷體" w:hint="eastAsia"/>
          <w:sz w:val="32"/>
          <w:szCs w:val="32"/>
        </w:rPr>
        <w:t>教育部對各級學校進行有效宣導及防範。</w:t>
      </w:r>
    </w:p>
    <w:p w14:paraId="6D9232C2" w14:textId="1D0BEB21" w:rsidR="007A2919" w:rsidRPr="001F1490" w:rsidRDefault="001F1490" w:rsidP="001F1490">
      <w:pPr>
        <w:pStyle w:val="a3"/>
        <w:widowControl w:val="0"/>
        <w:numPr>
          <w:ilvl w:val="0"/>
          <w:numId w:val="8"/>
        </w:numPr>
        <w:kinsoku w:val="0"/>
        <w:overflowPunct w:val="0"/>
        <w:autoSpaceDE w:val="0"/>
        <w:autoSpaceDN w:val="0"/>
        <w:adjustRightInd w:val="0"/>
        <w:snapToGrid w:val="0"/>
        <w:spacing w:beforeLines="50" w:before="180" w:afterLines="50" w:after="180" w:line="500" w:lineRule="exact"/>
        <w:ind w:leftChars="0"/>
        <w:jc w:val="both"/>
        <w:rPr>
          <w:rFonts w:ascii="標楷體" w:eastAsia="標楷體" w:hAnsi="標楷體"/>
          <w:color w:val="FF0000"/>
          <w:sz w:val="32"/>
          <w:szCs w:val="32"/>
        </w:rPr>
      </w:pPr>
      <w:r>
        <w:rPr>
          <w:rFonts w:ascii="標楷體" w:eastAsia="標楷體" w:hAnsi="標楷體" w:hint="eastAsia"/>
          <w:sz w:val="32"/>
          <w:szCs w:val="32"/>
        </w:rPr>
        <w:t>面對毒品情勢之發展，</w:t>
      </w:r>
      <w:r w:rsidR="0088045B" w:rsidRPr="001F1490">
        <w:rPr>
          <w:rFonts w:ascii="標楷體" w:eastAsia="標楷體" w:hAnsi="標楷體" w:hint="eastAsia"/>
          <w:sz w:val="32"/>
          <w:szCs w:val="32"/>
        </w:rPr>
        <w:t>政府需多管齊下打擊毒品犯罪，除</w:t>
      </w:r>
      <w:r>
        <w:rPr>
          <w:rFonts w:ascii="標楷體" w:eastAsia="標楷體" w:hAnsi="標楷體" w:hint="eastAsia"/>
          <w:sz w:val="32"/>
          <w:szCs w:val="32"/>
        </w:rPr>
        <w:t>相關緝毒法規應</w:t>
      </w:r>
      <w:r w:rsidR="0088045B" w:rsidRPr="001F1490">
        <w:rPr>
          <w:rFonts w:ascii="標楷體" w:eastAsia="標楷體" w:hAnsi="標楷體" w:hint="eastAsia"/>
          <w:sz w:val="32"/>
          <w:szCs w:val="32"/>
        </w:rPr>
        <w:t>與時俱進</w:t>
      </w:r>
      <w:r>
        <w:rPr>
          <w:rFonts w:ascii="標楷體" w:eastAsia="標楷體" w:hAnsi="標楷體" w:hint="eastAsia"/>
          <w:sz w:val="32"/>
          <w:szCs w:val="32"/>
        </w:rPr>
        <w:t>檢討修正</w:t>
      </w:r>
      <w:r w:rsidR="0088045B" w:rsidRPr="001F1490">
        <w:rPr>
          <w:rFonts w:ascii="標楷體" w:eastAsia="標楷體" w:hAnsi="標楷體" w:hint="eastAsia"/>
          <w:sz w:val="32"/>
          <w:szCs w:val="32"/>
        </w:rPr>
        <w:t>外，請臺高檢署持續與六大緝毒系統聯手，加強國際合作，務必在最短時間內壓制氾濫</w:t>
      </w:r>
      <w:r>
        <w:rPr>
          <w:rFonts w:ascii="標楷體" w:eastAsia="標楷體" w:hAnsi="標楷體" w:hint="eastAsia"/>
          <w:sz w:val="32"/>
          <w:szCs w:val="32"/>
        </w:rPr>
        <w:t>之</w:t>
      </w:r>
      <w:r w:rsidR="0088045B" w:rsidRPr="001F1490">
        <w:rPr>
          <w:rFonts w:ascii="標楷體" w:eastAsia="標楷體" w:hAnsi="標楷體" w:hint="eastAsia"/>
          <w:sz w:val="32"/>
          <w:szCs w:val="32"/>
        </w:rPr>
        <w:t>新興毒品，加強監控、管理，由源頭查緝製毒工廠，並擇適當時機發布查獲成果，以達到示警及嚇阻成效；另請食</w:t>
      </w:r>
      <w:r w:rsidR="00AD72C3">
        <w:rPr>
          <w:rFonts w:ascii="標楷體" w:eastAsia="標楷體" w:hAnsi="標楷體" w:hint="eastAsia"/>
          <w:sz w:val="32"/>
          <w:szCs w:val="32"/>
        </w:rPr>
        <w:t>藥署</w:t>
      </w:r>
      <w:r w:rsidR="0088045B" w:rsidRPr="001F1490">
        <w:rPr>
          <w:rFonts w:ascii="標楷體" w:eastAsia="標楷體" w:hAnsi="標楷體" w:hint="eastAsia"/>
          <w:sz w:val="32"/>
          <w:szCs w:val="32"/>
        </w:rPr>
        <w:t>務必再積極輔導，提升政府及民間</w:t>
      </w:r>
      <w:r w:rsidR="00126095">
        <w:rPr>
          <w:rFonts w:ascii="標楷體" w:eastAsia="標楷體" w:hAnsi="標楷體" w:hint="eastAsia"/>
          <w:sz w:val="32"/>
          <w:szCs w:val="32"/>
        </w:rPr>
        <w:t>之</w:t>
      </w:r>
      <w:r w:rsidR="0088045B" w:rsidRPr="001F1490">
        <w:rPr>
          <w:rFonts w:ascii="標楷體" w:eastAsia="標楷體" w:hAnsi="標楷體" w:hint="eastAsia"/>
          <w:sz w:val="32"/>
          <w:szCs w:val="32"/>
        </w:rPr>
        <w:t>毒品檢驗量能。</w:t>
      </w:r>
    </w:p>
    <w:p w14:paraId="2B3D2D8F" w14:textId="05A0DA90" w:rsidR="007300FE" w:rsidRPr="001F1490" w:rsidRDefault="007300FE" w:rsidP="001F1490">
      <w:pPr>
        <w:widowControl w:val="0"/>
        <w:kinsoku w:val="0"/>
        <w:overflowPunct w:val="0"/>
        <w:autoSpaceDE w:val="0"/>
        <w:autoSpaceDN w:val="0"/>
        <w:adjustRightInd w:val="0"/>
        <w:snapToGrid w:val="0"/>
        <w:spacing w:line="500" w:lineRule="exact"/>
        <w:ind w:left="641" w:hangingChars="200" w:hanging="641"/>
        <w:jc w:val="both"/>
        <w:rPr>
          <w:rFonts w:ascii="標楷體" w:eastAsia="標楷體" w:hAnsi="標楷體"/>
          <w:b/>
          <w:sz w:val="32"/>
          <w:szCs w:val="32"/>
        </w:rPr>
      </w:pPr>
      <w:r w:rsidRPr="001F1490">
        <w:rPr>
          <w:rFonts w:ascii="標楷體" w:eastAsia="標楷體" w:hAnsi="標楷體" w:hint="eastAsia"/>
          <w:b/>
          <w:sz w:val="32"/>
          <w:szCs w:val="32"/>
        </w:rPr>
        <w:t>三、</w:t>
      </w:r>
      <w:r w:rsidR="00445C50">
        <w:rPr>
          <w:rFonts w:ascii="標楷體" w:eastAsia="標楷體" w:hAnsi="標楷體" w:hint="eastAsia"/>
          <w:b/>
          <w:sz w:val="32"/>
          <w:szCs w:val="32"/>
        </w:rPr>
        <w:t>警政署</w:t>
      </w:r>
      <w:r w:rsidR="001E757B" w:rsidRPr="001F1490">
        <w:rPr>
          <w:rFonts w:ascii="標楷體" w:eastAsia="標楷體" w:hAnsi="標楷體" w:hint="eastAsia"/>
          <w:b/>
          <w:sz w:val="32"/>
          <w:szCs w:val="32"/>
        </w:rPr>
        <w:t>提：依托咪酯之查緝與防制策進作為</w:t>
      </w:r>
    </w:p>
    <w:p w14:paraId="6509A0F0" w14:textId="77777777" w:rsidR="00FF1BC8" w:rsidRPr="001F1490" w:rsidRDefault="00FF1BC8" w:rsidP="001F1490">
      <w:pPr>
        <w:widowControl w:val="0"/>
        <w:kinsoku w:val="0"/>
        <w:overflowPunct w:val="0"/>
        <w:autoSpaceDE w:val="0"/>
        <w:autoSpaceDN w:val="0"/>
        <w:adjustRightInd w:val="0"/>
        <w:snapToGrid w:val="0"/>
        <w:spacing w:beforeLines="50" w:before="180" w:afterLines="50" w:after="180" w:line="500" w:lineRule="exact"/>
        <w:ind w:left="640" w:hangingChars="200" w:hanging="640"/>
        <w:jc w:val="both"/>
        <w:rPr>
          <w:rFonts w:ascii="標楷體" w:eastAsia="標楷體" w:hAnsi="標楷體"/>
          <w:sz w:val="32"/>
          <w:szCs w:val="32"/>
        </w:rPr>
      </w:pPr>
      <w:r w:rsidRPr="001F1490">
        <w:rPr>
          <w:rFonts w:ascii="標楷體" w:eastAsia="標楷體" w:hAnsi="標楷體"/>
          <w:sz w:val="32"/>
          <w:szCs w:val="32"/>
        </w:rPr>
        <w:t>決定</w:t>
      </w:r>
      <w:r w:rsidRPr="001F1490">
        <w:rPr>
          <w:rFonts w:ascii="標楷體" w:eastAsia="標楷體" w:hAnsi="標楷體" w:hint="eastAsia"/>
          <w:sz w:val="32"/>
          <w:szCs w:val="32"/>
        </w:rPr>
        <w:t>：</w:t>
      </w:r>
    </w:p>
    <w:p w14:paraId="20E44F94" w14:textId="77777777" w:rsidR="0020344F" w:rsidRPr="001F1490" w:rsidRDefault="00B30E49" w:rsidP="001F1490">
      <w:pPr>
        <w:pStyle w:val="a3"/>
        <w:widowControl w:val="0"/>
        <w:numPr>
          <w:ilvl w:val="0"/>
          <w:numId w:val="9"/>
        </w:numPr>
        <w:kinsoku w:val="0"/>
        <w:overflowPunct w:val="0"/>
        <w:autoSpaceDE w:val="0"/>
        <w:autoSpaceDN w:val="0"/>
        <w:adjustRightInd w:val="0"/>
        <w:snapToGrid w:val="0"/>
        <w:spacing w:beforeLines="50" w:before="180" w:afterLines="50" w:after="180" w:line="500" w:lineRule="exact"/>
        <w:ind w:leftChars="0"/>
        <w:jc w:val="both"/>
        <w:rPr>
          <w:rFonts w:ascii="標楷體" w:eastAsia="標楷體" w:hAnsi="標楷體"/>
          <w:sz w:val="32"/>
          <w:szCs w:val="32"/>
        </w:rPr>
      </w:pPr>
      <w:r w:rsidRPr="001F1490">
        <w:rPr>
          <w:rFonts w:ascii="標楷體" w:eastAsia="標楷體" w:hAnsi="標楷體" w:hint="eastAsia"/>
          <w:sz w:val="32"/>
          <w:szCs w:val="32"/>
        </w:rPr>
        <w:t>准予備查。</w:t>
      </w:r>
    </w:p>
    <w:p w14:paraId="3C7B1497" w14:textId="407CCA25" w:rsidR="00C1605D" w:rsidRPr="001F1490" w:rsidRDefault="001E757B" w:rsidP="001F1490">
      <w:pPr>
        <w:pStyle w:val="a3"/>
        <w:widowControl w:val="0"/>
        <w:numPr>
          <w:ilvl w:val="0"/>
          <w:numId w:val="9"/>
        </w:numPr>
        <w:kinsoku w:val="0"/>
        <w:overflowPunct w:val="0"/>
        <w:autoSpaceDE w:val="0"/>
        <w:autoSpaceDN w:val="0"/>
        <w:adjustRightInd w:val="0"/>
        <w:snapToGrid w:val="0"/>
        <w:spacing w:beforeLines="50" w:before="180" w:afterLines="50" w:after="180" w:line="500" w:lineRule="exact"/>
        <w:ind w:leftChars="0"/>
        <w:jc w:val="both"/>
        <w:rPr>
          <w:rFonts w:ascii="標楷體" w:eastAsia="標楷體" w:hAnsi="標楷體"/>
          <w:sz w:val="32"/>
          <w:szCs w:val="32"/>
        </w:rPr>
      </w:pPr>
      <w:r w:rsidRPr="001F1490">
        <w:rPr>
          <w:rFonts w:ascii="標楷體" w:eastAsia="標楷體" w:hAnsi="標楷體" w:hint="eastAsia"/>
          <w:sz w:val="32"/>
          <w:szCs w:val="32"/>
        </w:rPr>
        <w:t>新興毒品依托咪酯已正式列為第二級毒品，未來各相關機關在執行「新世代反毒策略行動綱領」</w:t>
      </w:r>
      <w:r w:rsidR="00AD72C3">
        <w:rPr>
          <w:rFonts w:ascii="標楷體" w:eastAsia="標楷體" w:hAnsi="標楷體" w:hint="eastAsia"/>
          <w:sz w:val="32"/>
          <w:szCs w:val="32"/>
        </w:rPr>
        <w:t>（以下簡稱反毒綱領）</w:t>
      </w:r>
      <w:r w:rsidRPr="001F1490">
        <w:rPr>
          <w:rFonts w:ascii="標楷體" w:eastAsia="標楷體" w:hAnsi="標楷體" w:hint="eastAsia"/>
          <w:sz w:val="32"/>
          <w:szCs w:val="32"/>
        </w:rPr>
        <w:t>第三期時，請持續滾動檢討實務問題，請法務部邀集警政署等相關機關，研商強化員警取締毒駕技巧及執勤安全</w:t>
      </w:r>
      <w:r w:rsidR="00445C50">
        <w:rPr>
          <w:rFonts w:ascii="標楷體" w:eastAsia="標楷體" w:hAnsi="標楷體" w:hint="eastAsia"/>
          <w:sz w:val="32"/>
          <w:szCs w:val="32"/>
        </w:rPr>
        <w:t>，以及相關法規研修之需</w:t>
      </w:r>
      <w:r w:rsidR="00737EFC">
        <w:rPr>
          <w:rFonts w:ascii="標楷體" w:eastAsia="標楷體" w:hAnsi="標楷體" w:hint="eastAsia"/>
          <w:sz w:val="32"/>
          <w:szCs w:val="32"/>
        </w:rPr>
        <w:t>求</w:t>
      </w:r>
      <w:r w:rsidRPr="001F1490">
        <w:rPr>
          <w:rFonts w:ascii="標楷體" w:eastAsia="標楷體" w:hAnsi="標楷體" w:hint="eastAsia"/>
          <w:sz w:val="32"/>
          <w:szCs w:val="32"/>
        </w:rPr>
        <w:t>，</w:t>
      </w:r>
      <w:r w:rsidR="00445C50">
        <w:rPr>
          <w:rFonts w:ascii="標楷體" w:eastAsia="標楷體" w:hAnsi="標楷體" w:hint="eastAsia"/>
          <w:sz w:val="32"/>
          <w:szCs w:val="32"/>
        </w:rPr>
        <w:t>俾</w:t>
      </w:r>
      <w:r w:rsidRPr="001F1490">
        <w:rPr>
          <w:rFonts w:ascii="標楷體" w:eastAsia="標楷體" w:hAnsi="標楷體" w:hint="eastAsia"/>
          <w:sz w:val="32"/>
          <w:szCs w:val="32"/>
        </w:rPr>
        <w:t>確保第一線執法人員握有執法利器，保障人民安全。</w:t>
      </w:r>
    </w:p>
    <w:p w14:paraId="32067FF0" w14:textId="0B839CB9" w:rsidR="0020344F" w:rsidRPr="001F1490" w:rsidRDefault="00473741" w:rsidP="001F1490">
      <w:pPr>
        <w:pStyle w:val="a3"/>
        <w:widowControl w:val="0"/>
        <w:numPr>
          <w:ilvl w:val="0"/>
          <w:numId w:val="9"/>
        </w:numPr>
        <w:kinsoku w:val="0"/>
        <w:overflowPunct w:val="0"/>
        <w:autoSpaceDE w:val="0"/>
        <w:autoSpaceDN w:val="0"/>
        <w:adjustRightInd w:val="0"/>
        <w:snapToGrid w:val="0"/>
        <w:spacing w:beforeLines="50" w:before="180" w:afterLines="50" w:after="180" w:line="500" w:lineRule="exact"/>
        <w:ind w:leftChars="0"/>
        <w:jc w:val="both"/>
        <w:rPr>
          <w:rFonts w:ascii="標楷體" w:eastAsia="標楷體" w:hAnsi="標楷體"/>
          <w:sz w:val="32"/>
          <w:szCs w:val="32"/>
        </w:rPr>
      </w:pPr>
      <w:r>
        <w:rPr>
          <w:rFonts w:ascii="標楷體" w:eastAsia="標楷體" w:hAnsi="標楷體" w:hint="eastAsia"/>
          <w:sz w:val="32"/>
          <w:szCs w:val="32"/>
        </w:rPr>
        <w:t>鑒於</w:t>
      </w:r>
      <w:r w:rsidR="001E757B" w:rsidRPr="001F1490">
        <w:rPr>
          <w:rFonts w:ascii="標楷體" w:eastAsia="標楷體" w:hAnsi="標楷體" w:hint="eastAsia"/>
          <w:sz w:val="32"/>
          <w:szCs w:val="32"/>
        </w:rPr>
        <w:t>電子</w:t>
      </w:r>
      <w:r w:rsidR="00CE5C18">
        <w:rPr>
          <w:rFonts w:ascii="標楷體" w:eastAsia="標楷體" w:hAnsi="標楷體" w:hint="eastAsia"/>
          <w:sz w:val="32"/>
          <w:szCs w:val="32"/>
        </w:rPr>
        <w:t>煙</w:t>
      </w:r>
      <w:r w:rsidR="001E757B" w:rsidRPr="001F1490">
        <w:rPr>
          <w:rFonts w:ascii="標楷體" w:eastAsia="標楷體" w:hAnsi="標楷體" w:hint="eastAsia"/>
          <w:sz w:val="32"/>
          <w:szCs w:val="32"/>
        </w:rPr>
        <w:t>經常與大麻、依托咪酯</w:t>
      </w:r>
      <w:r>
        <w:rPr>
          <w:rFonts w:ascii="標楷體" w:eastAsia="標楷體" w:hAnsi="標楷體" w:hint="eastAsia"/>
          <w:sz w:val="32"/>
          <w:szCs w:val="32"/>
        </w:rPr>
        <w:t>等毒品</w:t>
      </w:r>
      <w:r w:rsidR="001E757B" w:rsidRPr="001F1490">
        <w:rPr>
          <w:rFonts w:ascii="標楷體" w:eastAsia="標楷體" w:hAnsi="標楷體" w:hint="eastAsia"/>
          <w:sz w:val="32"/>
          <w:szCs w:val="32"/>
        </w:rPr>
        <w:t>混合使用，</w:t>
      </w:r>
      <w:r>
        <w:rPr>
          <w:rFonts w:ascii="標楷體" w:eastAsia="標楷體" w:hAnsi="標楷體" w:hint="eastAsia"/>
          <w:sz w:val="32"/>
          <w:szCs w:val="32"/>
        </w:rPr>
        <w:t>除毒品之查緝外，</w:t>
      </w:r>
      <w:r w:rsidR="00AD72C3">
        <w:rPr>
          <w:rFonts w:ascii="標楷體" w:eastAsia="標楷體" w:hAnsi="標楷體" w:hint="eastAsia"/>
          <w:sz w:val="32"/>
          <w:szCs w:val="32"/>
        </w:rPr>
        <w:t>另</w:t>
      </w:r>
      <w:r w:rsidR="00CE5C18">
        <w:rPr>
          <w:rFonts w:ascii="標楷體" w:eastAsia="標楷體" w:hAnsi="標楷體" w:hint="eastAsia"/>
          <w:sz w:val="32"/>
          <w:szCs w:val="32"/>
        </w:rPr>
        <w:t>就電子煙</w:t>
      </w:r>
      <w:r>
        <w:rPr>
          <w:rFonts w:ascii="標楷體" w:eastAsia="標楷體" w:hAnsi="標楷體" w:hint="eastAsia"/>
          <w:sz w:val="32"/>
          <w:szCs w:val="32"/>
        </w:rPr>
        <w:t>亦需</w:t>
      </w:r>
      <w:r w:rsidR="001E757B" w:rsidRPr="001F1490">
        <w:rPr>
          <w:rFonts w:ascii="標楷體" w:eastAsia="標楷體" w:hAnsi="標楷體" w:hint="eastAsia"/>
          <w:sz w:val="32"/>
          <w:szCs w:val="32"/>
        </w:rPr>
        <w:t>嚴加查處，請國健署研議，除完善法規管制機制，</w:t>
      </w:r>
      <w:r w:rsidR="00AD72C3">
        <w:rPr>
          <w:rFonts w:ascii="標楷體" w:eastAsia="標楷體" w:hAnsi="標楷體" w:hint="eastAsia"/>
          <w:sz w:val="32"/>
          <w:szCs w:val="32"/>
        </w:rPr>
        <w:t>以及</w:t>
      </w:r>
      <w:r w:rsidR="001E757B" w:rsidRPr="001F1490">
        <w:rPr>
          <w:rFonts w:ascii="標楷體" w:eastAsia="標楷體" w:hAnsi="標楷體" w:hint="eastAsia"/>
          <w:sz w:val="32"/>
          <w:szCs w:val="32"/>
        </w:rPr>
        <w:t>持續積極查緝外，更應結合司法警察機關、海關及</w:t>
      </w:r>
      <w:r w:rsidR="00445C50">
        <w:rPr>
          <w:rFonts w:ascii="標楷體" w:eastAsia="標楷體" w:hAnsi="標楷體" w:hint="eastAsia"/>
          <w:sz w:val="32"/>
          <w:szCs w:val="32"/>
        </w:rPr>
        <w:t>數發部</w:t>
      </w:r>
      <w:r w:rsidR="001E757B" w:rsidRPr="001F1490">
        <w:rPr>
          <w:rFonts w:ascii="標楷體" w:eastAsia="標楷體" w:hAnsi="標楷體" w:hint="eastAsia"/>
          <w:sz w:val="32"/>
          <w:szCs w:val="32"/>
        </w:rPr>
        <w:t>等，透過跨機關合作，源頭阻斷電子</w:t>
      </w:r>
      <w:r w:rsidR="00A25EB0">
        <w:rPr>
          <w:rFonts w:ascii="標楷體" w:eastAsia="標楷體" w:hAnsi="標楷體" w:hint="eastAsia"/>
          <w:sz w:val="32"/>
          <w:szCs w:val="32"/>
        </w:rPr>
        <w:t>煙</w:t>
      </w:r>
      <w:r>
        <w:rPr>
          <w:rFonts w:ascii="標楷體" w:eastAsia="標楷體" w:hAnsi="標楷體" w:hint="eastAsia"/>
          <w:sz w:val="32"/>
          <w:szCs w:val="32"/>
        </w:rPr>
        <w:t>之</w:t>
      </w:r>
      <w:r w:rsidR="001E757B" w:rsidRPr="001F1490">
        <w:rPr>
          <w:rFonts w:ascii="標楷體" w:eastAsia="標楷體" w:hAnsi="標楷體" w:hint="eastAsia"/>
          <w:sz w:val="32"/>
          <w:szCs w:val="32"/>
        </w:rPr>
        <w:t>流通</w:t>
      </w:r>
      <w:r>
        <w:rPr>
          <w:rFonts w:ascii="標楷體" w:eastAsia="標楷體" w:hAnsi="標楷體" w:hint="eastAsia"/>
          <w:sz w:val="32"/>
          <w:szCs w:val="32"/>
        </w:rPr>
        <w:t>。另</w:t>
      </w:r>
      <w:r w:rsidR="001E757B" w:rsidRPr="001F1490">
        <w:rPr>
          <w:rFonts w:ascii="標楷體" w:eastAsia="標楷體" w:hAnsi="標楷體" w:hint="eastAsia"/>
          <w:sz w:val="32"/>
          <w:szCs w:val="32"/>
        </w:rPr>
        <w:t>請教育部加強校園識毒、反毒</w:t>
      </w:r>
      <w:r w:rsidR="00021B90">
        <w:rPr>
          <w:rFonts w:ascii="標楷體" w:eastAsia="標楷體" w:hAnsi="標楷體" w:hint="eastAsia"/>
          <w:sz w:val="32"/>
          <w:szCs w:val="32"/>
        </w:rPr>
        <w:t>之</w:t>
      </w:r>
      <w:r w:rsidR="001E757B" w:rsidRPr="001F1490">
        <w:rPr>
          <w:rFonts w:ascii="標楷體" w:eastAsia="標楷體" w:hAnsi="標楷體" w:hint="eastAsia"/>
          <w:sz w:val="32"/>
          <w:szCs w:val="32"/>
        </w:rPr>
        <w:t>宣導</w:t>
      </w:r>
      <w:r w:rsidR="00021B90">
        <w:rPr>
          <w:rFonts w:ascii="標楷體" w:eastAsia="標楷體" w:hAnsi="標楷體" w:hint="eastAsia"/>
          <w:sz w:val="32"/>
          <w:szCs w:val="32"/>
        </w:rPr>
        <w:t>，避免青少年學生接觸與使用</w:t>
      </w:r>
      <w:r>
        <w:rPr>
          <w:rFonts w:ascii="標楷體" w:eastAsia="標楷體" w:hAnsi="標楷體" w:hint="eastAsia"/>
          <w:sz w:val="32"/>
          <w:szCs w:val="32"/>
        </w:rPr>
        <w:t>電子</w:t>
      </w:r>
      <w:r w:rsidR="00CE5C18">
        <w:rPr>
          <w:rFonts w:ascii="標楷體" w:eastAsia="標楷體" w:hAnsi="標楷體" w:hint="eastAsia"/>
          <w:sz w:val="32"/>
          <w:szCs w:val="32"/>
        </w:rPr>
        <w:t>煙</w:t>
      </w:r>
      <w:r w:rsidR="001E757B" w:rsidRPr="001F1490">
        <w:rPr>
          <w:rFonts w:ascii="標楷體" w:eastAsia="標楷體" w:hAnsi="標楷體" w:hint="eastAsia"/>
          <w:sz w:val="32"/>
          <w:szCs w:val="32"/>
        </w:rPr>
        <w:t>。</w:t>
      </w:r>
    </w:p>
    <w:p w14:paraId="4B4B5C54" w14:textId="0F503F02" w:rsidR="001E757B" w:rsidRPr="001F1490" w:rsidRDefault="00445C50" w:rsidP="001F1490">
      <w:pPr>
        <w:pStyle w:val="a3"/>
        <w:widowControl w:val="0"/>
        <w:numPr>
          <w:ilvl w:val="0"/>
          <w:numId w:val="9"/>
        </w:numPr>
        <w:kinsoku w:val="0"/>
        <w:overflowPunct w:val="0"/>
        <w:autoSpaceDE w:val="0"/>
        <w:autoSpaceDN w:val="0"/>
        <w:adjustRightInd w:val="0"/>
        <w:snapToGrid w:val="0"/>
        <w:spacing w:beforeLines="50" w:before="180" w:afterLines="50" w:after="180" w:line="500" w:lineRule="exact"/>
        <w:ind w:leftChars="0"/>
        <w:jc w:val="both"/>
        <w:rPr>
          <w:rFonts w:ascii="標楷體" w:eastAsia="標楷體" w:hAnsi="標楷體"/>
          <w:sz w:val="32"/>
          <w:szCs w:val="32"/>
        </w:rPr>
      </w:pPr>
      <w:r>
        <w:rPr>
          <w:rFonts w:ascii="標楷體" w:eastAsia="標楷體" w:hAnsi="標楷體" w:hint="eastAsia"/>
          <w:sz w:val="32"/>
          <w:szCs w:val="32"/>
        </w:rPr>
        <w:t>關於網路出現之販毒訊息，</w:t>
      </w:r>
      <w:r w:rsidR="001E757B" w:rsidRPr="001F1490">
        <w:rPr>
          <w:rFonts w:ascii="標楷體" w:eastAsia="標楷體" w:hAnsi="標楷體" w:hint="eastAsia"/>
          <w:sz w:val="32"/>
          <w:szCs w:val="32"/>
        </w:rPr>
        <w:t>請數發部持續加強運用數位科技協助網路治理，</w:t>
      </w:r>
      <w:r>
        <w:rPr>
          <w:rFonts w:ascii="標楷體" w:eastAsia="標楷體" w:hAnsi="標楷體" w:hint="eastAsia"/>
          <w:sz w:val="32"/>
          <w:szCs w:val="32"/>
        </w:rPr>
        <w:t>俾利</w:t>
      </w:r>
      <w:r w:rsidR="00B03C5E">
        <w:rPr>
          <w:rFonts w:ascii="標楷體" w:eastAsia="標楷體" w:hAnsi="標楷體" w:hint="eastAsia"/>
          <w:sz w:val="32"/>
          <w:szCs w:val="32"/>
        </w:rPr>
        <w:t>政府相關機關能迅速</w:t>
      </w:r>
      <w:r w:rsidR="001E757B" w:rsidRPr="001F1490">
        <w:rPr>
          <w:rFonts w:ascii="標楷體" w:eastAsia="標楷體" w:hAnsi="標楷體" w:hint="eastAsia"/>
          <w:sz w:val="32"/>
          <w:szCs w:val="32"/>
        </w:rPr>
        <w:t>通知</w:t>
      </w:r>
      <w:r>
        <w:rPr>
          <w:rFonts w:ascii="標楷體" w:eastAsia="標楷體" w:hAnsi="標楷體" w:hint="eastAsia"/>
          <w:sz w:val="32"/>
          <w:szCs w:val="32"/>
        </w:rPr>
        <w:t>網路平臺</w:t>
      </w:r>
      <w:r w:rsidR="001E757B" w:rsidRPr="001F1490">
        <w:rPr>
          <w:rFonts w:ascii="標楷體" w:eastAsia="標楷體" w:hAnsi="標楷體" w:hint="eastAsia"/>
          <w:sz w:val="32"/>
          <w:szCs w:val="32"/>
        </w:rPr>
        <w:t>業者下架</w:t>
      </w:r>
      <w:r w:rsidR="00B03C5E">
        <w:rPr>
          <w:rFonts w:ascii="標楷體" w:eastAsia="標楷體" w:hAnsi="標楷體" w:hint="eastAsia"/>
          <w:sz w:val="32"/>
          <w:szCs w:val="32"/>
        </w:rPr>
        <w:t>。</w:t>
      </w:r>
      <w:r w:rsidR="001E757B" w:rsidRPr="001F1490">
        <w:rPr>
          <w:rFonts w:ascii="標楷體" w:eastAsia="標楷體" w:hAnsi="標楷體" w:hint="eastAsia"/>
          <w:sz w:val="32"/>
          <w:szCs w:val="32"/>
        </w:rPr>
        <w:t>此外，針對預防性下架不法網站部分，也請數發部召集會議，就</w:t>
      </w:r>
      <w:r>
        <w:rPr>
          <w:rFonts w:ascii="標楷體" w:eastAsia="標楷體" w:hAnsi="標楷體" w:hint="eastAsia"/>
          <w:sz w:val="32"/>
          <w:szCs w:val="32"/>
        </w:rPr>
        <w:t>刻正</w:t>
      </w:r>
      <w:r w:rsidR="001E757B" w:rsidRPr="001F1490">
        <w:rPr>
          <w:rFonts w:ascii="標楷體" w:eastAsia="標楷體" w:hAnsi="標楷體" w:hint="eastAsia"/>
          <w:sz w:val="32"/>
          <w:szCs w:val="32"/>
        </w:rPr>
        <w:t>擬訂中</w:t>
      </w:r>
      <w:r>
        <w:rPr>
          <w:rFonts w:ascii="標楷體" w:eastAsia="標楷體" w:hAnsi="標楷體" w:hint="eastAsia"/>
          <w:sz w:val="32"/>
          <w:szCs w:val="32"/>
        </w:rPr>
        <w:t>之</w:t>
      </w:r>
      <w:r w:rsidR="001E757B" w:rsidRPr="001F1490">
        <w:rPr>
          <w:rFonts w:ascii="標楷體" w:eastAsia="標楷體" w:hAnsi="標楷體" w:hint="eastAsia"/>
          <w:sz w:val="32"/>
          <w:szCs w:val="32"/>
        </w:rPr>
        <w:t>標準作業程序，</w:t>
      </w:r>
      <w:r>
        <w:rPr>
          <w:rFonts w:ascii="標楷體" w:eastAsia="標楷體" w:hAnsi="標楷體" w:hint="eastAsia"/>
          <w:sz w:val="32"/>
          <w:szCs w:val="32"/>
        </w:rPr>
        <w:t>研議如何連結「</w:t>
      </w:r>
      <w:r w:rsidR="001E757B" w:rsidRPr="001F1490">
        <w:rPr>
          <w:rFonts w:ascii="標楷體" w:eastAsia="標楷體" w:hAnsi="標楷體" w:hint="eastAsia"/>
          <w:sz w:val="32"/>
          <w:szCs w:val="32"/>
        </w:rPr>
        <w:t>行政執行法</w:t>
      </w:r>
      <w:r>
        <w:rPr>
          <w:rFonts w:ascii="標楷體" w:eastAsia="標楷體" w:hAnsi="標楷體" w:hint="eastAsia"/>
          <w:sz w:val="32"/>
          <w:szCs w:val="32"/>
        </w:rPr>
        <w:t>」或其他相關</w:t>
      </w:r>
      <w:r w:rsidR="001E757B" w:rsidRPr="001F1490">
        <w:rPr>
          <w:rFonts w:ascii="標楷體" w:eastAsia="標楷體" w:hAnsi="標楷體" w:hint="eastAsia"/>
          <w:sz w:val="32"/>
          <w:szCs w:val="32"/>
        </w:rPr>
        <w:t>法源</w:t>
      </w:r>
      <w:r w:rsidR="00021B90">
        <w:rPr>
          <w:rFonts w:ascii="標楷體" w:eastAsia="標楷體" w:hAnsi="標楷體" w:hint="eastAsia"/>
          <w:sz w:val="32"/>
          <w:szCs w:val="32"/>
        </w:rPr>
        <w:t>之</w:t>
      </w:r>
      <w:r w:rsidR="001E757B" w:rsidRPr="001F1490">
        <w:rPr>
          <w:rFonts w:ascii="標楷體" w:eastAsia="標楷體" w:hAnsi="標楷體" w:hint="eastAsia"/>
          <w:sz w:val="32"/>
          <w:szCs w:val="32"/>
        </w:rPr>
        <w:t>依據，</w:t>
      </w:r>
      <w:r>
        <w:rPr>
          <w:rFonts w:ascii="標楷體" w:eastAsia="標楷體" w:hAnsi="標楷體" w:hint="eastAsia"/>
          <w:sz w:val="32"/>
          <w:szCs w:val="32"/>
        </w:rPr>
        <w:t>建立</w:t>
      </w:r>
      <w:r w:rsidR="001E757B" w:rsidRPr="001F1490">
        <w:rPr>
          <w:rFonts w:ascii="標楷體" w:eastAsia="標楷體" w:hAnsi="標楷體" w:hint="eastAsia"/>
          <w:sz w:val="32"/>
          <w:szCs w:val="32"/>
        </w:rPr>
        <w:t>原則性</w:t>
      </w:r>
      <w:r>
        <w:rPr>
          <w:rFonts w:ascii="標楷體" w:eastAsia="標楷體" w:hAnsi="標楷體" w:hint="eastAsia"/>
          <w:sz w:val="32"/>
          <w:szCs w:val="32"/>
        </w:rPr>
        <w:t>之運作流程</w:t>
      </w:r>
      <w:r w:rsidR="001E757B" w:rsidRPr="001F1490">
        <w:rPr>
          <w:rFonts w:ascii="標楷體" w:eastAsia="標楷體" w:hAnsi="標楷體" w:hint="eastAsia"/>
          <w:sz w:val="32"/>
          <w:szCs w:val="32"/>
        </w:rPr>
        <w:t>，</w:t>
      </w:r>
      <w:r>
        <w:rPr>
          <w:rFonts w:ascii="標楷體" w:eastAsia="標楷體" w:hAnsi="標楷體" w:hint="eastAsia"/>
          <w:sz w:val="32"/>
          <w:szCs w:val="32"/>
        </w:rPr>
        <w:t>俾利</w:t>
      </w:r>
      <w:r w:rsidR="001E757B" w:rsidRPr="001F1490">
        <w:rPr>
          <w:rFonts w:ascii="標楷體" w:eastAsia="標楷體" w:hAnsi="標楷體" w:hint="eastAsia"/>
          <w:sz w:val="32"/>
          <w:szCs w:val="32"/>
        </w:rPr>
        <w:t>未來執行</w:t>
      </w:r>
      <w:r>
        <w:rPr>
          <w:rFonts w:ascii="標楷體" w:eastAsia="標楷體" w:hAnsi="標楷體" w:hint="eastAsia"/>
          <w:sz w:val="32"/>
          <w:szCs w:val="32"/>
        </w:rPr>
        <w:t>之模式</w:t>
      </w:r>
      <w:r w:rsidR="001E757B" w:rsidRPr="001F1490">
        <w:rPr>
          <w:rFonts w:ascii="標楷體" w:eastAsia="標楷體" w:hAnsi="標楷體" w:hint="eastAsia"/>
          <w:sz w:val="32"/>
          <w:szCs w:val="32"/>
        </w:rPr>
        <w:t>。</w:t>
      </w:r>
    </w:p>
    <w:p w14:paraId="25B71F10" w14:textId="076AD7D7" w:rsidR="00430ABB" w:rsidRPr="001F1490" w:rsidRDefault="004B402D" w:rsidP="001F1490">
      <w:pPr>
        <w:pStyle w:val="a3"/>
        <w:widowControl w:val="0"/>
        <w:numPr>
          <w:ilvl w:val="0"/>
          <w:numId w:val="1"/>
        </w:numPr>
        <w:kinsoku w:val="0"/>
        <w:overflowPunct w:val="0"/>
        <w:autoSpaceDE w:val="0"/>
        <w:autoSpaceDN w:val="0"/>
        <w:adjustRightInd w:val="0"/>
        <w:snapToGrid w:val="0"/>
        <w:spacing w:line="500" w:lineRule="exact"/>
        <w:ind w:leftChars="0" w:left="0" w:firstLine="0"/>
        <w:jc w:val="both"/>
        <w:rPr>
          <w:rFonts w:ascii="標楷體" w:eastAsia="標楷體" w:hAnsi="標楷體"/>
          <w:sz w:val="32"/>
          <w:szCs w:val="32"/>
        </w:rPr>
      </w:pPr>
      <w:r w:rsidRPr="001F1490">
        <w:rPr>
          <w:rFonts w:ascii="標楷體" w:eastAsia="標楷體" w:hAnsi="標楷體" w:hint="eastAsia"/>
          <w:sz w:val="32"/>
          <w:szCs w:val="32"/>
        </w:rPr>
        <w:t>臨時動議：</w:t>
      </w:r>
    </w:p>
    <w:p w14:paraId="28E6FA98" w14:textId="110A5B48" w:rsidR="00CE30FE" w:rsidRPr="001F1490" w:rsidRDefault="00CE30FE" w:rsidP="001F1490">
      <w:pPr>
        <w:pStyle w:val="a3"/>
        <w:widowControl w:val="0"/>
        <w:numPr>
          <w:ilvl w:val="0"/>
          <w:numId w:val="12"/>
        </w:numPr>
        <w:kinsoku w:val="0"/>
        <w:overflowPunct w:val="0"/>
        <w:autoSpaceDE w:val="0"/>
        <w:autoSpaceDN w:val="0"/>
        <w:adjustRightInd w:val="0"/>
        <w:snapToGrid w:val="0"/>
        <w:spacing w:line="500" w:lineRule="exact"/>
        <w:ind w:leftChars="0"/>
        <w:jc w:val="both"/>
        <w:rPr>
          <w:rFonts w:ascii="標楷體" w:eastAsia="標楷體" w:hAnsi="標楷體"/>
          <w:sz w:val="32"/>
          <w:szCs w:val="32"/>
        </w:rPr>
      </w:pPr>
      <w:r w:rsidRPr="001F1490">
        <w:rPr>
          <w:rFonts w:ascii="標楷體" w:eastAsia="標楷體" w:hAnsi="標楷體" w:hint="eastAsia"/>
          <w:sz w:val="32"/>
          <w:szCs w:val="32"/>
        </w:rPr>
        <w:t>有關地檢署針對毒品案件藥癮者，審酌予以緩起訴附加命令治療，若知悉家中有兒少(特別是6歲以下)，除命令藥癮治療、心理諮商外，建議增加親職教育案，提請討論。</w:t>
      </w:r>
    </w:p>
    <w:p w14:paraId="70ED7C5A" w14:textId="5A2676F4" w:rsidR="00C81596" w:rsidRPr="001F1490" w:rsidRDefault="00C81596" w:rsidP="001F1490">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1F1490">
        <w:rPr>
          <w:rFonts w:ascii="標楷體" w:eastAsia="標楷體" w:hAnsi="標楷體"/>
          <w:sz w:val="32"/>
          <w:szCs w:val="32"/>
        </w:rPr>
        <w:t>決</w:t>
      </w:r>
      <w:r w:rsidR="00737EFC">
        <w:rPr>
          <w:rFonts w:ascii="標楷體" w:eastAsia="標楷體" w:hAnsi="標楷體" w:hint="eastAsia"/>
          <w:sz w:val="32"/>
          <w:szCs w:val="32"/>
        </w:rPr>
        <w:t>議</w:t>
      </w:r>
      <w:r w:rsidRPr="001F1490">
        <w:rPr>
          <w:rFonts w:ascii="標楷體" w:eastAsia="標楷體" w:hAnsi="標楷體" w:hint="eastAsia"/>
          <w:sz w:val="32"/>
          <w:szCs w:val="32"/>
        </w:rPr>
        <w:t>：</w:t>
      </w:r>
    </w:p>
    <w:p w14:paraId="0940A551" w14:textId="64984E84" w:rsidR="00161FC0" w:rsidRDefault="00161FC0" w:rsidP="00161FC0">
      <w:pPr>
        <w:widowControl w:val="0"/>
        <w:kinsoku w:val="0"/>
        <w:overflowPunct w:val="0"/>
        <w:autoSpaceDE w:val="0"/>
        <w:autoSpaceDN w:val="0"/>
        <w:adjustRightInd w:val="0"/>
        <w:snapToGrid w:val="0"/>
        <w:spacing w:line="500" w:lineRule="exact"/>
        <w:ind w:leftChars="295" w:left="708" w:firstLineChars="221" w:firstLine="707"/>
        <w:jc w:val="both"/>
        <w:rPr>
          <w:rFonts w:ascii="標楷體" w:eastAsia="標楷體" w:hAnsi="標楷體"/>
          <w:sz w:val="32"/>
          <w:szCs w:val="32"/>
        </w:rPr>
      </w:pPr>
      <w:r w:rsidRPr="00161FC0">
        <w:rPr>
          <w:rFonts w:ascii="標楷體" w:eastAsia="標楷體" w:hAnsi="標楷體" w:hint="eastAsia"/>
          <w:color w:val="000000"/>
          <w:sz w:val="32"/>
          <w:szCs w:val="32"/>
        </w:rPr>
        <w:t>保護兒少安全，使其健全成長是政府</w:t>
      </w:r>
      <w:r>
        <w:rPr>
          <w:rFonts w:ascii="標楷體" w:eastAsia="標楷體" w:hAnsi="標楷體" w:hint="eastAsia"/>
          <w:color w:val="000000"/>
          <w:sz w:val="32"/>
          <w:szCs w:val="32"/>
        </w:rPr>
        <w:t>之</w:t>
      </w:r>
      <w:r w:rsidRPr="00161FC0">
        <w:rPr>
          <w:rFonts w:ascii="標楷體" w:eastAsia="標楷體" w:hAnsi="標楷體" w:hint="eastAsia"/>
          <w:color w:val="000000"/>
          <w:sz w:val="32"/>
          <w:szCs w:val="32"/>
        </w:rPr>
        <w:t>責任。為避免吸毒父母，對兒童尤其是6歲以下兒童造成傷害，請法務部轉知各地</w:t>
      </w:r>
      <w:r w:rsidR="00AD72C3">
        <w:rPr>
          <w:rFonts w:ascii="標楷體" w:eastAsia="標楷體" w:hAnsi="標楷體" w:hint="eastAsia"/>
          <w:color w:val="000000"/>
          <w:sz w:val="32"/>
          <w:szCs w:val="32"/>
        </w:rPr>
        <w:t>檢</w:t>
      </w:r>
      <w:r w:rsidRPr="00161FC0">
        <w:rPr>
          <w:rFonts w:ascii="標楷體" w:eastAsia="標楷體" w:hAnsi="標楷體" w:hint="eastAsia"/>
          <w:color w:val="000000"/>
          <w:sz w:val="32"/>
          <w:szCs w:val="32"/>
        </w:rPr>
        <w:t>署，於緩起訴</w:t>
      </w:r>
      <w:r w:rsidRPr="00161FC0">
        <w:rPr>
          <w:rFonts w:ascii="標楷體" w:eastAsia="標楷體" w:hAnsi="標楷體" w:cs="Arial"/>
          <w:kern w:val="3"/>
          <w:sz w:val="32"/>
          <w:szCs w:val="32"/>
        </w:rPr>
        <w:t>附加命令治療</w:t>
      </w:r>
      <w:r w:rsidRPr="00161FC0">
        <w:rPr>
          <w:rFonts w:ascii="標楷體" w:eastAsia="標楷體" w:hAnsi="標楷體" w:hint="eastAsia"/>
          <w:color w:val="000000"/>
          <w:sz w:val="32"/>
          <w:szCs w:val="32"/>
        </w:rPr>
        <w:t>處分時，應主動連結社政等福利體系及資源，調查</w:t>
      </w:r>
      <w:r w:rsidRPr="00161FC0">
        <w:rPr>
          <w:rFonts w:ascii="標楷體" w:eastAsia="標楷體" w:hAnsi="標楷體" w:cs="Arial"/>
          <w:kern w:val="3"/>
          <w:sz w:val="32"/>
          <w:szCs w:val="32"/>
        </w:rPr>
        <w:t>家中有</w:t>
      </w:r>
      <w:r w:rsidRPr="00161FC0">
        <w:rPr>
          <w:rFonts w:ascii="標楷體" w:eastAsia="標楷體" w:hAnsi="標楷體" w:cs="Arial" w:hint="eastAsia"/>
          <w:kern w:val="3"/>
          <w:sz w:val="32"/>
          <w:szCs w:val="32"/>
        </w:rPr>
        <w:t>無</w:t>
      </w:r>
      <w:r w:rsidRPr="00161FC0">
        <w:rPr>
          <w:rFonts w:ascii="標楷體" w:eastAsia="標楷體" w:hAnsi="標楷體" w:cs="Arial"/>
          <w:kern w:val="3"/>
          <w:sz w:val="32"/>
          <w:szCs w:val="32"/>
        </w:rPr>
        <w:t>兒少(特別是6歲以下)</w:t>
      </w:r>
      <w:r w:rsidRPr="00161FC0">
        <w:rPr>
          <w:rFonts w:ascii="標楷體" w:eastAsia="標楷體" w:hAnsi="標楷體" w:cs="Arial" w:hint="eastAsia"/>
          <w:kern w:val="3"/>
          <w:sz w:val="32"/>
          <w:szCs w:val="32"/>
        </w:rPr>
        <w:t>，</w:t>
      </w:r>
      <w:r w:rsidRPr="00161FC0">
        <w:rPr>
          <w:rFonts w:ascii="標楷體" w:eastAsia="標楷體" w:hAnsi="標楷體" w:hint="eastAsia"/>
          <w:sz w:val="32"/>
          <w:szCs w:val="32"/>
        </w:rPr>
        <w:t>使毒癮家庭獲得各種體系支援（包含接受親職教育），另</w:t>
      </w:r>
      <w:r>
        <w:rPr>
          <w:rFonts w:ascii="標楷體" w:eastAsia="標楷體" w:hAnsi="標楷體" w:hint="eastAsia"/>
          <w:sz w:val="32"/>
          <w:szCs w:val="32"/>
        </w:rPr>
        <w:t>請衛福部</w:t>
      </w:r>
      <w:r w:rsidRPr="001F1490">
        <w:rPr>
          <w:rFonts w:ascii="標楷體" w:eastAsia="標楷體" w:hAnsi="標楷體" w:hint="eastAsia"/>
          <w:sz w:val="32"/>
          <w:szCs w:val="32"/>
        </w:rPr>
        <w:t>協助提供後續相關</w:t>
      </w:r>
      <w:r w:rsidRPr="00161FC0">
        <w:rPr>
          <w:rFonts w:ascii="標楷體" w:eastAsia="標楷體" w:hAnsi="標楷體" w:hint="eastAsia"/>
          <w:sz w:val="32"/>
          <w:szCs w:val="32"/>
        </w:rPr>
        <w:t>網路系統</w:t>
      </w:r>
      <w:r>
        <w:rPr>
          <w:rFonts w:ascii="標楷體" w:eastAsia="標楷體" w:hAnsi="標楷體" w:hint="eastAsia"/>
          <w:sz w:val="32"/>
          <w:szCs w:val="32"/>
        </w:rPr>
        <w:t>之</w:t>
      </w:r>
      <w:r w:rsidRPr="001F1490">
        <w:rPr>
          <w:rFonts w:ascii="標楷體" w:eastAsia="標楷體" w:hAnsi="標楷體" w:hint="eastAsia"/>
          <w:sz w:val="32"/>
          <w:szCs w:val="32"/>
        </w:rPr>
        <w:t>轉銜服務</w:t>
      </w:r>
      <w:r w:rsidRPr="00161FC0">
        <w:rPr>
          <w:rFonts w:ascii="標楷體" w:eastAsia="標楷體" w:hAnsi="標楷體" w:hint="eastAsia"/>
          <w:sz w:val="32"/>
          <w:szCs w:val="32"/>
        </w:rPr>
        <w:t>，期避免兒少受害事件</w:t>
      </w:r>
      <w:r>
        <w:rPr>
          <w:rFonts w:ascii="標楷體" w:eastAsia="標楷體" w:hAnsi="標楷體" w:hint="eastAsia"/>
          <w:sz w:val="32"/>
          <w:szCs w:val="32"/>
        </w:rPr>
        <w:t>之</w:t>
      </w:r>
      <w:r w:rsidRPr="00161FC0">
        <w:rPr>
          <w:rFonts w:ascii="標楷體" w:eastAsia="標楷體" w:hAnsi="標楷體" w:hint="eastAsia"/>
          <w:sz w:val="32"/>
          <w:szCs w:val="32"/>
        </w:rPr>
        <w:t>發生</w:t>
      </w:r>
      <w:r>
        <w:rPr>
          <w:rFonts w:ascii="標楷體" w:eastAsia="標楷體" w:hAnsi="標楷體" w:hint="eastAsia"/>
          <w:sz w:val="32"/>
          <w:szCs w:val="32"/>
        </w:rPr>
        <w:t>。</w:t>
      </w:r>
    </w:p>
    <w:p w14:paraId="72CEB915" w14:textId="59A27CEB" w:rsidR="00CE30FE" w:rsidRPr="001F1490" w:rsidRDefault="00CE30FE" w:rsidP="001F1490">
      <w:pPr>
        <w:pStyle w:val="a3"/>
        <w:widowControl w:val="0"/>
        <w:numPr>
          <w:ilvl w:val="0"/>
          <w:numId w:val="12"/>
        </w:numPr>
        <w:kinsoku w:val="0"/>
        <w:overflowPunct w:val="0"/>
        <w:autoSpaceDE w:val="0"/>
        <w:autoSpaceDN w:val="0"/>
        <w:adjustRightInd w:val="0"/>
        <w:snapToGrid w:val="0"/>
        <w:spacing w:line="500" w:lineRule="exact"/>
        <w:ind w:leftChars="0"/>
        <w:jc w:val="both"/>
        <w:rPr>
          <w:rFonts w:ascii="標楷體" w:eastAsia="標楷體" w:hAnsi="標楷體"/>
          <w:sz w:val="32"/>
          <w:szCs w:val="32"/>
        </w:rPr>
      </w:pPr>
      <w:r w:rsidRPr="001F1490">
        <w:rPr>
          <w:rFonts w:ascii="標楷體" w:eastAsia="標楷體" w:hAnsi="標楷體" w:hint="eastAsia"/>
          <w:sz w:val="32"/>
          <w:szCs w:val="32"/>
        </w:rPr>
        <w:t>有關電子</w:t>
      </w:r>
      <w:r w:rsidR="00FD4937">
        <w:rPr>
          <w:rFonts w:ascii="標楷體" w:eastAsia="標楷體" w:hAnsi="標楷體" w:hint="eastAsia"/>
          <w:sz w:val="32"/>
          <w:szCs w:val="32"/>
        </w:rPr>
        <w:t>煙</w:t>
      </w:r>
      <w:r w:rsidRPr="001F1490">
        <w:rPr>
          <w:rFonts w:ascii="標楷體" w:eastAsia="標楷體" w:hAnsi="標楷體" w:hint="eastAsia"/>
          <w:sz w:val="32"/>
          <w:szCs w:val="32"/>
        </w:rPr>
        <w:t>器具在網路販賣</w:t>
      </w:r>
      <w:r w:rsidR="00737EFC">
        <w:rPr>
          <w:rFonts w:ascii="標楷體" w:eastAsia="標楷體" w:hAnsi="標楷體" w:hint="eastAsia"/>
          <w:sz w:val="32"/>
          <w:szCs w:val="32"/>
        </w:rPr>
        <w:t>一</w:t>
      </w:r>
      <w:r w:rsidRPr="001F1490">
        <w:rPr>
          <w:rFonts w:ascii="標楷體" w:eastAsia="標楷體" w:hAnsi="標楷體" w:hint="eastAsia"/>
          <w:sz w:val="32"/>
          <w:szCs w:val="32"/>
        </w:rPr>
        <w:t>事，建議強化電子</w:t>
      </w:r>
      <w:r w:rsidR="00FD4937">
        <w:rPr>
          <w:rFonts w:ascii="標楷體" w:eastAsia="標楷體" w:hAnsi="標楷體" w:hint="eastAsia"/>
          <w:sz w:val="32"/>
          <w:szCs w:val="32"/>
        </w:rPr>
        <w:t>煙</w:t>
      </w:r>
      <w:r w:rsidRPr="001F1490">
        <w:rPr>
          <w:rFonts w:ascii="標楷體" w:eastAsia="標楷體" w:hAnsi="標楷體" w:hint="eastAsia"/>
          <w:sz w:val="32"/>
          <w:szCs w:val="32"/>
        </w:rPr>
        <w:t>器具查緝，提請討論。</w:t>
      </w:r>
    </w:p>
    <w:p w14:paraId="52C4544E" w14:textId="61A8DB0F" w:rsidR="00C81596" w:rsidRPr="001F1490" w:rsidRDefault="00C81596" w:rsidP="001F1490">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1F1490">
        <w:rPr>
          <w:rFonts w:ascii="標楷體" w:eastAsia="標楷體" w:hAnsi="標楷體" w:hint="eastAsia"/>
          <w:sz w:val="32"/>
          <w:szCs w:val="32"/>
        </w:rPr>
        <w:t>決</w:t>
      </w:r>
      <w:r w:rsidR="00737EFC">
        <w:rPr>
          <w:rFonts w:ascii="標楷體" w:eastAsia="標楷體" w:hAnsi="標楷體" w:hint="eastAsia"/>
          <w:sz w:val="32"/>
          <w:szCs w:val="32"/>
        </w:rPr>
        <w:t>議</w:t>
      </w:r>
      <w:r w:rsidRPr="001F1490">
        <w:rPr>
          <w:rFonts w:ascii="標楷體" w:eastAsia="標楷體" w:hAnsi="標楷體" w:hint="eastAsia"/>
          <w:sz w:val="32"/>
          <w:szCs w:val="32"/>
        </w:rPr>
        <w:t>：（併報告事項三裁示）</w:t>
      </w:r>
    </w:p>
    <w:p w14:paraId="70139D19" w14:textId="7EFB077E" w:rsidR="00FD437F" w:rsidRPr="001F1490" w:rsidRDefault="00FD437F" w:rsidP="001F1490">
      <w:pPr>
        <w:widowControl w:val="0"/>
        <w:kinsoku w:val="0"/>
        <w:overflowPunct w:val="0"/>
        <w:autoSpaceDE w:val="0"/>
        <w:autoSpaceDN w:val="0"/>
        <w:adjustRightInd w:val="0"/>
        <w:snapToGrid w:val="0"/>
        <w:spacing w:line="500" w:lineRule="exact"/>
        <w:jc w:val="both"/>
        <w:rPr>
          <w:rFonts w:ascii="標楷體" w:eastAsia="標楷體" w:hAnsi="標楷體"/>
          <w:color w:val="FF0000"/>
          <w:sz w:val="32"/>
          <w:szCs w:val="32"/>
        </w:rPr>
      </w:pPr>
      <w:r w:rsidRPr="001F1490">
        <w:rPr>
          <w:rFonts w:ascii="標楷體" w:eastAsia="標楷體" w:hAnsi="標楷體" w:hint="eastAsia"/>
          <w:sz w:val="32"/>
          <w:szCs w:val="32"/>
        </w:rPr>
        <w:t>拾</w:t>
      </w:r>
      <w:r w:rsidRPr="001F1490">
        <w:rPr>
          <w:rFonts w:ascii="標楷體" w:eastAsia="標楷體" w:hAnsi="標楷體"/>
          <w:sz w:val="32"/>
          <w:szCs w:val="32"/>
        </w:rPr>
        <w:t>、</w:t>
      </w:r>
      <w:r w:rsidR="00430ABB" w:rsidRPr="001F1490">
        <w:rPr>
          <w:rFonts w:ascii="標楷體" w:eastAsia="標楷體" w:hAnsi="標楷體" w:hint="eastAsia"/>
          <w:sz w:val="32"/>
          <w:szCs w:val="32"/>
        </w:rPr>
        <w:t>散會</w:t>
      </w:r>
      <w:r w:rsidR="00734872" w:rsidRPr="001F1490">
        <w:rPr>
          <w:rFonts w:ascii="標楷體" w:eastAsia="標楷體" w:hAnsi="標楷體" w:hint="eastAsia"/>
          <w:sz w:val="32"/>
          <w:szCs w:val="32"/>
        </w:rPr>
        <w:t>。（</w:t>
      </w:r>
      <w:r w:rsidR="00430ABB" w:rsidRPr="001F1490">
        <w:rPr>
          <w:rFonts w:ascii="標楷體" w:eastAsia="標楷體" w:hAnsi="標楷體" w:hint="eastAsia"/>
          <w:sz w:val="32"/>
          <w:szCs w:val="32"/>
        </w:rPr>
        <w:t>下午</w:t>
      </w:r>
      <w:r w:rsidR="00C81596" w:rsidRPr="001F1490">
        <w:rPr>
          <w:rFonts w:ascii="標楷體" w:eastAsia="標楷體" w:hAnsi="標楷體"/>
          <w:sz w:val="32"/>
          <w:szCs w:val="32"/>
        </w:rPr>
        <w:t>3</w:t>
      </w:r>
      <w:r w:rsidR="00430ABB" w:rsidRPr="001F1490">
        <w:rPr>
          <w:rFonts w:ascii="標楷體" w:eastAsia="標楷體" w:hAnsi="標楷體" w:hint="eastAsia"/>
          <w:sz w:val="32"/>
          <w:szCs w:val="32"/>
        </w:rPr>
        <w:t>時</w:t>
      </w:r>
      <w:r w:rsidR="00C81596" w:rsidRPr="001F1490">
        <w:rPr>
          <w:rFonts w:ascii="標楷體" w:eastAsia="標楷體" w:hAnsi="標楷體" w:hint="eastAsia"/>
          <w:sz w:val="32"/>
          <w:szCs w:val="32"/>
        </w:rPr>
        <w:t>55</w:t>
      </w:r>
      <w:r w:rsidR="00430ABB" w:rsidRPr="001F1490">
        <w:rPr>
          <w:rFonts w:ascii="標楷體" w:eastAsia="標楷體" w:hAnsi="標楷體"/>
          <w:sz w:val="32"/>
          <w:szCs w:val="32"/>
        </w:rPr>
        <w:t>分</w:t>
      </w:r>
      <w:r w:rsidR="00734872" w:rsidRPr="001F1490">
        <w:rPr>
          <w:rFonts w:ascii="標楷體" w:eastAsia="標楷體" w:hAnsi="標楷體" w:hint="eastAsia"/>
          <w:sz w:val="32"/>
          <w:szCs w:val="32"/>
        </w:rPr>
        <w:t>）</w:t>
      </w:r>
      <w:r w:rsidRPr="001F1490">
        <w:rPr>
          <w:rFonts w:ascii="標楷體" w:eastAsia="標楷體" w:hAnsi="標楷體"/>
          <w:sz w:val="32"/>
          <w:szCs w:val="32"/>
        </w:rPr>
        <w:br/>
      </w:r>
    </w:p>
    <w:p w14:paraId="35E37CB7" w14:textId="41B42644" w:rsidR="000220D7" w:rsidRPr="00AD72C3" w:rsidRDefault="00FD437F" w:rsidP="00392BFB">
      <w:pPr>
        <w:overflowPunct w:val="0"/>
        <w:spacing w:line="500" w:lineRule="exact"/>
        <w:rPr>
          <w:rFonts w:ascii="標楷體" w:eastAsia="標楷體" w:hAnsi="標楷體"/>
          <w:b/>
          <w:color w:val="000000" w:themeColor="text1"/>
          <w:sz w:val="32"/>
          <w:szCs w:val="32"/>
        </w:rPr>
      </w:pPr>
      <w:r w:rsidRPr="001F1490">
        <w:rPr>
          <w:rFonts w:ascii="標楷體" w:eastAsia="標楷體" w:hAnsi="標楷體"/>
          <w:color w:val="000000" w:themeColor="text1"/>
          <w:sz w:val="32"/>
          <w:szCs w:val="32"/>
        </w:rPr>
        <w:br w:type="page"/>
      </w:r>
      <w:r w:rsidR="000220D7" w:rsidRPr="00AD72C3">
        <w:rPr>
          <w:rFonts w:ascii="標楷體" w:eastAsia="標楷體" w:hAnsi="標楷體"/>
          <w:b/>
          <w:color w:val="000000" w:themeColor="text1"/>
          <w:sz w:val="32"/>
          <w:szCs w:val="32"/>
        </w:rPr>
        <w:t>與會人員發言</w:t>
      </w:r>
      <w:r w:rsidR="000220D7" w:rsidRPr="00AD72C3">
        <w:rPr>
          <w:rFonts w:ascii="標楷體" w:eastAsia="標楷體" w:hAnsi="標楷體" w:hint="eastAsia"/>
          <w:b/>
          <w:color w:val="000000" w:themeColor="text1"/>
          <w:sz w:val="32"/>
          <w:szCs w:val="32"/>
        </w:rPr>
        <w:t>紀錄摘要：</w:t>
      </w:r>
    </w:p>
    <w:p w14:paraId="73344C66" w14:textId="2ED97355" w:rsidR="000220D7" w:rsidRPr="001F1490" w:rsidRDefault="000220D7" w:rsidP="001F1490">
      <w:pPr>
        <w:kinsoku w:val="0"/>
        <w:overflowPunct w:val="0"/>
        <w:autoSpaceDE w:val="0"/>
        <w:autoSpaceDN w:val="0"/>
        <w:adjustRightInd w:val="0"/>
        <w:snapToGrid w:val="0"/>
        <w:spacing w:line="500" w:lineRule="exact"/>
        <w:jc w:val="both"/>
        <w:rPr>
          <w:rFonts w:ascii="標楷體" w:eastAsia="標楷體" w:hAnsi="標楷體"/>
          <w:b/>
          <w:color w:val="000000" w:themeColor="text1"/>
          <w:sz w:val="32"/>
          <w:szCs w:val="32"/>
        </w:rPr>
      </w:pPr>
      <w:r w:rsidRPr="001F1490">
        <w:rPr>
          <w:rFonts w:ascii="標楷體" w:eastAsia="標楷體" w:hAnsi="標楷體" w:hint="eastAsia"/>
          <w:b/>
          <w:color w:val="000000" w:themeColor="text1"/>
          <w:sz w:val="32"/>
          <w:szCs w:val="32"/>
        </w:rPr>
        <w:t>報告</w:t>
      </w:r>
      <w:r w:rsidRPr="001F1490">
        <w:rPr>
          <w:rFonts w:ascii="標楷體" w:eastAsia="標楷體" w:hAnsi="標楷體"/>
          <w:b/>
          <w:color w:val="000000" w:themeColor="text1"/>
          <w:sz w:val="32"/>
          <w:szCs w:val="32"/>
        </w:rPr>
        <w:t>案一、</w:t>
      </w:r>
      <w:r w:rsidRPr="001F1490">
        <w:rPr>
          <w:rFonts w:ascii="標楷體" w:eastAsia="標楷體" w:hAnsi="標楷體" w:hint="eastAsia"/>
          <w:b/>
          <w:color w:val="000000" w:themeColor="text1"/>
          <w:sz w:val="32"/>
          <w:szCs w:val="32"/>
        </w:rPr>
        <w:t>歷</w:t>
      </w:r>
      <w:r w:rsidRPr="001F1490">
        <w:rPr>
          <w:rFonts w:ascii="標楷體" w:eastAsia="標楷體" w:hAnsi="標楷體"/>
          <w:b/>
          <w:color w:val="000000" w:themeColor="text1"/>
          <w:sz w:val="32"/>
          <w:szCs w:val="32"/>
        </w:rPr>
        <w:t>次行政院毒品防制會報主席裁（指）示事應辦理情形</w:t>
      </w:r>
    </w:p>
    <w:p w14:paraId="3863CFAE" w14:textId="77777777" w:rsidR="000220D7" w:rsidRPr="001F1490" w:rsidRDefault="000220D7" w:rsidP="001F1490">
      <w:pPr>
        <w:kinsoku w:val="0"/>
        <w:overflowPunct w:val="0"/>
        <w:autoSpaceDE w:val="0"/>
        <w:autoSpaceDN w:val="0"/>
        <w:adjustRightInd w:val="0"/>
        <w:snapToGrid w:val="0"/>
        <w:spacing w:line="500" w:lineRule="exact"/>
        <w:jc w:val="both"/>
        <w:rPr>
          <w:rFonts w:ascii="標楷體" w:eastAsia="標楷體" w:hAnsi="標楷體"/>
          <w:sz w:val="32"/>
          <w:szCs w:val="32"/>
        </w:rPr>
      </w:pPr>
      <w:r w:rsidRPr="001F1490">
        <w:rPr>
          <w:rFonts w:ascii="標楷體" w:eastAsia="標楷體" w:hAnsi="標楷體" w:hint="eastAsia"/>
          <w:color w:val="000000" w:themeColor="text1"/>
          <w:sz w:val="32"/>
          <w:szCs w:val="32"/>
        </w:rPr>
        <w:t>◎</w:t>
      </w:r>
      <w:r w:rsidRPr="001F1490">
        <w:rPr>
          <w:rFonts w:ascii="標楷體" w:eastAsia="標楷體" w:hAnsi="標楷體" w:hint="eastAsia"/>
          <w:sz w:val="32"/>
          <w:szCs w:val="32"/>
        </w:rPr>
        <w:t>周委員愫嫻：</w:t>
      </w:r>
    </w:p>
    <w:p w14:paraId="0A539CF5" w14:textId="78070C52" w:rsidR="000548DF" w:rsidRDefault="00FA5C49" w:rsidP="00FA5C49">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一、</w:t>
      </w:r>
      <w:r w:rsidR="00672242" w:rsidRPr="001F1490">
        <w:rPr>
          <w:rFonts w:ascii="標楷體" w:eastAsia="標楷體" w:hAnsi="標楷體" w:hint="eastAsia"/>
          <w:sz w:val="32"/>
          <w:szCs w:val="32"/>
        </w:rPr>
        <w:t>針對</w:t>
      </w:r>
      <w:r w:rsidR="00672242" w:rsidRPr="001F1490">
        <w:rPr>
          <w:rFonts w:ascii="標楷體" w:eastAsia="標楷體" w:hAnsi="標楷體"/>
          <w:sz w:val="32"/>
          <w:szCs w:val="32"/>
        </w:rPr>
        <w:t>報告繼續追蹤第二案</w:t>
      </w:r>
      <w:r w:rsidR="00672242" w:rsidRPr="001F1490">
        <w:rPr>
          <w:rFonts w:ascii="標楷體" w:eastAsia="標楷體" w:hAnsi="標楷體" w:hint="eastAsia"/>
          <w:sz w:val="32"/>
          <w:szCs w:val="32"/>
        </w:rPr>
        <w:t>，</w:t>
      </w:r>
      <w:r w:rsidR="00672242" w:rsidRPr="001F1490">
        <w:rPr>
          <w:rFonts w:ascii="標楷體" w:eastAsia="標楷體" w:hAnsi="標楷體"/>
          <w:sz w:val="32"/>
          <w:szCs w:val="32"/>
        </w:rPr>
        <w:t>請內政部加強少</w:t>
      </w:r>
      <w:r>
        <w:rPr>
          <w:rFonts w:ascii="標楷體" w:eastAsia="標楷體" w:hAnsi="標楷體" w:hint="eastAsia"/>
          <w:sz w:val="32"/>
          <w:szCs w:val="32"/>
        </w:rPr>
        <w:t>年</w:t>
      </w:r>
      <w:r w:rsidR="00672242" w:rsidRPr="001F1490">
        <w:rPr>
          <w:rFonts w:ascii="標楷體" w:eastAsia="標楷體" w:hAnsi="標楷體"/>
          <w:sz w:val="32"/>
          <w:szCs w:val="32"/>
        </w:rPr>
        <w:t>輔</w:t>
      </w:r>
      <w:r>
        <w:rPr>
          <w:rFonts w:ascii="標楷體" w:eastAsia="標楷體" w:hAnsi="標楷體" w:hint="eastAsia"/>
          <w:sz w:val="32"/>
          <w:szCs w:val="32"/>
        </w:rPr>
        <w:t>導委員</w:t>
      </w:r>
      <w:r w:rsidR="00672242" w:rsidRPr="001F1490">
        <w:rPr>
          <w:rFonts w:ascii="標楷體" w:eastAsia="標楷體" w:hAnsi="標楷體"/>
          <w:sz w:val="32"/>
          <w:szCs w:val="32"/>
        </w:rPr>
        <w:t>會</w:t>
      </w:r>
      <w:r>
        <w:rPr>
          <w:rFonts w:ascii="標楷體" w:eastAsia="標楷體" w:hAnsi="標楷體" w:hint="eastAsia"/>
          <w:sz w:val="32"/>
          <w:szCs w:val="32"/>
        </w:rPr>
        <w:t>（以下簡稱少輔會）</w:t>
      </w:r>
      <w:r w:rsidR="00672242" w:rsidRPr="001F1490">
        <w:rPr>
          <w:rFonts w:ascii="標楷體" w:eastAsia="標楷體" w:hAnsi="標楷體"/>
          <w:sz w:val="32"/>
          <w:szCs w:val="32"/>
        </w:rPr>
        <w:t>開案量能部分</w:t>
      </w:r>
      <w:r w:rsidR="00672242" w:rsidRPr="001F1490">
        <w:rPr>
          <w:rFonts w:ascii="標楷體" w:eastAsia="標楷體" w:hAnsi="標楷體" w:hint="eastAsia"/>
          <w:sz w:val="32"/>
          <w:szCs w:val="32"/>
        </w:rPr>
        <w:t>，在28%前</w:t>
      </w:r>
      <w:r w:rsidR="00672242" w:rsidRPr="001F1490">
        <w:rPr>
          <w:rFonts w:ascii="標楷體" w:eastAsia="標楷體" w:hAnsi="標楷體"/>
          <w:sz w:val="32"/>
          <w:szCs w:val="32"/>
        </w:rPr>
        <w:t>提下</w:t>
      </w:r>
      <w:r w:rsidR="00672242" w:rsidRPr="001F1490">
        <w:rPr>
          <w:rFonts w:ascii="標楷體" w:eastAsia="標楷體" w:hAnsi="標楷體" w:hint="eastAsia"/>
          <w:sz w:val="32"/>
          <w:szCs w:val="32"/>
        </w:rPr>
        <w:t>高</w:t>
      </w:r>
      <w:r w:rsidR="00672242" w:rsidRPr="001F1490">
        <w:rPr>
          <w:rFonts w:ascii="標楷體" w:eastAsia="標楷體" w:hAnsi="標楷體"/>
          <w:sz w:val="32"/>
          <w:szCs w:val="32"/>
        </w:rPr>
        <w:t>開案率</w:t>
      </w:r>
      <w:r>
        <w:rPr>
          <w:rFonts w:ascii="標楷體" w:eastAsia="標楷體" w:hAnsi="標楷體" w:hint="eastAsia"/>
          <w:sz w:val="32"/>
          <w:szCs w:val="32"/>
        </w:rPr>
        <w:t>之</w:t>
      </w:r>
      <w:r w:rsidR="00672242" w:rsidRPr="001F1490">
        <w:rPr>
          <w:rFonts w:ascii="標楷體" w:eastAsia="標楷體" w:hAnsi="標楷體" w:hint="eastAsia"/>
          <w:sz w:val="32"/>
          <w:szCs w:val="32"/>
        </w:rPr>
        <w:t>再</w:t>
      </w:r>
      <w:r w:rsidR="00672242" w:rsidRPr="001F1490">
        <w:rPr>
          <w:rFonts w:ascii="標楷體" w:eastAsia="標楷體" w:hAnsi="標楷體"/>
          <w:sz w:val="32"/>
          <w:szCs w:val="32"/>
        </w:rPr>
        <w:t>推</w:t>
      </w:r>
      <w:r w:rsidR="00672242" w:rsidRPr="001F1490">
        <w:rPr>
          <w:rFonts w:ascii="標楷體" w:eastAsia="標楷體" w:hAnsi="標楷體" w:hint="eastAsia"/>
          <w:sz w:val="32"/>
          <w:szCs w:val="32"/>
        </w:rPr>
        <w:t>升，</w:t>
      </w:r>
      <w:r w:rsidR="00672242" w:rsidRPr="001F1490">
        <w:rPr>
          <w:rFonts w:ascii="標楷體" w:eastAsia="標楷體" w:hAnsi="標楷體"/>
          <w:sz w:val="32"/>
          <w:szCs w:val="32"/>
        </w:rPr>
        <w:t>其中很多</w:t>
      </w:r>
      <w:r w:rsidR="00672242" w:rsidRPr="001F1490">
        <w:rPr>
          <w:rFonts w:ascii="標楷體" w:eastAsia="標楷體" w:hAnsi="標楷體" w:hint="eastAsia"/>
          <w:sz w:val="32"/>
          <w:szCs w:val="32"/>
        </w:rPr>
        <w:t>問</w:t>
      </w:r>
      <w:r w:rsidR="00672242" w:rsidRPr="001F1490">
        <w:rPr>
          <w:rFonts w:ascii="標楷體" w:eastAsia="標楷體" w:hAnsi="標楷體"/>
          <w:sz w:val="32"/>
          <w:szCs w:val="32"/>
        </w:rPr>
        <w:t>題在辦理情形上並無法顯示，全國</w:t>
      </w:r>
      <w:r w:rsidR="00672242" w:rsidRPr="001F1490">
        <w:rPr>
          <w:rFonts w:ascii="標楷體" w:eastAsia="標楷體" w:hAnsi="標楷體" w:hint="eastAsia"/>
          <w:sz w:val="32"/>
          <w:szCs w:val="32"/>
        </w:rPr>
        <w:t>少</w:t>
      </w:r>
      <w:r w:rsidR="00672242" w:rsidRPr="001F1490">
        <w:rPr>
          <w:rFonts w:ascii="標楷體" w:eastAsia="標楷體" w:hAnsi="標楷體"/>
          <w:sz w:val="32"/>
          <w:szCs w:val="32"/>
        </w:rPr>
        <w:t>輔會社工約</w:t>
      </w:r>
      <w:r w:rsidR="00672242" w:rsidRPr="001F1490">
        <w:rPr>
          <w:rFonts w:ascii="標楷體" w:eastAsia="標楷體" w:hAnsi="標楷體" w:hint="eastAsia"/>
          <w:sz w:val="32"/>
          <w:szCs w:val="32"/>
        </w:rPr>
        <w:t>170人，109年</w:t>
      </w:r>
      <w:r>
        <w:rPr>
          <w:rFonts w:ascii="標楷體" w:eastAsia="標楷體" w:hAnsi="標楷體" w:hint="eastAsia"/>
          <w:sz w:val="32"/>
          <w:szCs w:val="32"/>
        </w:rPr>
        <w:t>「</w:t>
      </w:r>
      <w:r w:rsidR="00672242" w:rsidRPr="001F1490">
        <w:rPr>
          <w:rFonts w:ascii="標楷體" w:eastAsia="標楷體" w:hAnsi="標楷體" w:hint="eastAsia"/>
          <w:sz w:val="32"/>
          <w:szCs w:val="32"/>
        </w:rPr>
        <w:t>少</w:t>
      </w:r>
      <w:r>
        <w:rPr>
          <w:rFonts w:ascii="標楷體" w:eastAsia="標楷體" w:hAnsi="標楷體" w:hint="eastAsia"/>
          <w:sz w:val="32"/>
          <w:szCs w:val="32"/>
        </w:rPr>
        <w:t>年</w:t>
      </w:r>
      <w:r w:rsidR="00672242" w:rsidRPr="001F1490">
        <w:rPr>
          <w:rFonts w:ascii="標楷體" w:eastAsia="標楷體" w:hAnsi="標楷體"/>
          <w:sz w:val="32"/>
          <w:szCs w:val="32"/>
        </w:rPr>
        <w:t>事</w:t>
      </w:r>
      <w:r>
        <w:rPr>
          <w:rFonts w:ascii="標楷體" w:eastAsia="標楷體" w:hAnsi="標楷體" w:hint="eastAsia"/>
          <w:sz w:val="32"/>
          <w:szCs w:val="32"/>
        </w:rPr>
        <w:t>件處理</w:t>
      </w:r>
      <w:r w:rsidR="00672242" w:rsidRPr="001F1490">
        <w:rPr>
          <w:rFonts w:ascii="標楷體" w:eastAsia="標楷體" w:hAnsi="標楷體"/>
          <w:sz w:val="32"/>
          <w:szCs w:val="32"/>
        </w:rPr>
        <w:t>法</w:t>
      </w:r>
      <w:r>
        <w:rPr>
          <w:rFonts w:ascii="標楷體" w:eastAsia="標楷體" w:hAnsi="標楷體" w:hint="eastAsia"/>
          <w:sz w:val="32"/>
          <w:szCs w:val="32"/>
        </w:rPr>
        <w:t>」（以下簡稱少事法）</w:t>
      </w:r>
      <w:r w:rsidR="00672242" w:rsidRPr="001F1490">
        <w:rPr>
          <w:rFonts w:ascii="標楷體" w:eastAsia="標楷體" w:hAnsi="標楷體"/>
          <w:sz w:val="32"/>
          <w:szCs w:val="32"/>
        </w:rPr>
        <w:t>修正後，</w:t>
      </w:r>
      <w:r w:rsidR="00672242" w:rsidRPr="001F1490">
        <w:rPr>
          <w:rFonts w:ascii="標楷體" w:eastAsia="標楷體" w:hAnsi="標楷體" w:hint="eastAsia"/>
          <w:sz w:val="32"/>
          <w:szCs w:val="32"/>
        </w:rPr>
        <w:t>110年</w:t>
      </w:r>
      <w:r w:rsidR="00672242" w:rsidRPr="001F1490">
        <w:rPr>
          <w:rFonts w:ascii="標楷體" w:eastAsia="標楷體" w:hAnsi="標楷體"/>
          <w:sz w:val="32"/>
          <w:szCs w:val="32"/>
        </w:rPr>
        <w:t>至</w:t>
      </w:r>
      <w:r w:rsidR="000548DF">
        <w:rPr>
          <w:rFonts w:ascii="標楷體" w:eastAsia="標楷體" w:hAnsi="標楷體" w:hint="eastAsia"/>
          <w:sz w:val="32"/>
          <w:szCs w:val="32"/>
        </w:rPr>
        <w:t>本（</w:t>
      </w:r>
      <w:r w:rsidR="00672242" w:rsidRPr="001F1490">
        <w:rPr>
          <w:rFonts w:ascii="標楷體" w:eastAsia="標楷體" w:hAnsi="標楷體" w:hint="eastAsia"/>
          <w:sz w:val="32"/>
          <w:szCs w:val="32"/>
        </w:rPr>
        <w:t>113</w:t>
      </w:r>
      <w:r w:rsidR="000548DF">
        <w:rPr>
          <w:rFonts w:ascii="標楷體" w:eastAsia="標楷體" w:hAnsi="標楷體" w:hint="eastAsia"/>
          <w:sz w:val="32"/>
          <w:szCs w:val="32"/>
        </w:rPr>
        <w:t>）</w:t>
      </w:r>
      <w:r w:rsidR="00672242" w:rsidRPr="001F1490">
        <w:rPr>
          <w:rFonts w:ascii="標楷體" w:eastAsia="標楷體" w:hAnsi="標楷體" w:hint="eastAsia"/>
          <w:sz w:val="32"/>
          <w:szCs w:val="32"/>
        </w:rPr>
        <w:t>年</w:t>
      </w:r>
      <w:r w:rsidR="00672242" w:rsidRPr="001F1490">
        <w:rPr>
          <w:rFonts w:ascii="標楷體" w:eastAsia="標楷體" w:hAnsi="標楷體"/>
          <w:sz w:val="32"/>
          <w:szCs w:val="32"/>
        </w:rPr>
        <w:t>間已經離職</w:t>
      </w:r>
      <w:r w:rsidR="00672242" w:rsidRPr="001F1490">
        <w:rPr>
          <w:rFonts w:ascii="標楷體" w:eastAsia="標楷體" w:hAnsi="標楷體" w:hint="eastAsia"/>
          <w:sz w:val="32"/>
          <w:szCs w:val="32"/>
        </w:rPr>
        <w:t>約100人</w:t>
      </w:r>
      <w:r w:rsidR="00672242" w:rsidRPr="001F1490">
        <w:rPr>
          <w:rFonts w:ascii="標楷體" w:eastAsia="標楷體" w:hAnsi="標楷體"/>
          <w:sz w:val="32"/>
          <w:szCs w:val="32"/>
        </w:rPr>
        <w:t>，</w:t>
      </w:r>
      <w:r w:rsidR="00672242" w:rsidRPr="001F1490">
        <w:rPr>
          <w:rFonts w:ascii="標楷體" w:eastAsia="標楷體" w:hAnsi="標楷體" w:hint="eastAsia"/>
          <w:sz w:val="32"/>
          <w:szCs w:val="32"/>
        </w:rPr>
        <w:t>高</w:t>
      </w:r>
      <w:r w:rsidR="00672242" w:rsidRPr="001F1490">
        <w:rPr>
          <w:rFonts w:ascii="標楷體" w:eastAsia="標楷體" w:hAnsi="標楷體"/>
          <w:sz w:val="32"/>
          <w:szCs w:val="32"/>
        </w:rPr>
        <w:t>離職率可能原因</w:t>
      </w:r>
      <w:r w:rsidR="00672242" w:rsidRPr="001F1490">
        <w:rPr>
          <w:rFonts w:ascii="標楷體" w:eastAsia="標楷體" w:hAnsi="標楷體" w:hint="eastAsia"/>
          <w:sz w:val="32"/>
          <w:szCs w:val="32"/>
        </w:rPr>
        <w:t>是</w:t>
      </w:r>
      <w:r w:rsidR="00672242" w:rsidRPr="001F1490">
        <w:rPr>
          <w:rFonts w:ascii="標楷體" w:eastAsia="標楷體" w:hAnsi="標楷體"/>
          <w:sz w:val="32"/>
          <w:szCs w:val="32"/>
        </w:rPr>
        <w:t>士氣低落</w:t>
      </w:r>
      <w:r>
        <w:rPr>
          <w:rFonts w:ascii="標楷體" w:eastAsia="標楷體" w:hAnsi="標楷體" w:hint="eastAsia"/>
          <w:sz w:val="32"/>
          <w:szCs w:val="32"/>
        </w:rPr>
        <w:t>。</w:t>
      </w:r>
    </w:p>
    <w:p w14:paraId="3CCE7151" w14:textId="5581838D" w:rsidR="00FA5C49" w:rsidRDefault="000548DF" w:rsidP="00FA5C49">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二、</w:t>
      </w:r>
      <w:r w:rsidR="00672242" w:rsidRPr="001F1490">
        <w:rPr>
          <w:rFonts w:ascii="標楷體" w:eastAsia="標楷體" w:hAnsi="標楷體" w:hint="eastAsia"/>
          <w:sz w:val="32"/>
          <w:szCs w:val="32"/>
        </w:rPr>
        <w:t>全</w:t>
      </w:r>
      <w:r w:rsidR="00672242" w:rsidRPr="001F1490">
        <w:rPr>
          <w:rFonts w:ascii="標楷體" w:eastAsia="標楷體" w:hAnsi="標楷體"/>
          <w:sz w:val="32"/>
          <w:szCs w:val="32"/>
        </w:rPr>
        <w:t>國涉</w:t>
      </w:r>
      <w:r w:rsidR="00672242" w:rsidRPr="001F1490">
        <w:rPr>
          <w:rFonts w:ascii="標楷體" w:eastAsia="標楷體" w:hAnsi="標楷體" w:hint="eastAsia"/>
          <w:sz w:val="32"/>
          <w:szCs w:val="32"/>
        </w:rPr>
        <w:t>及</w:t>
      </w:r>
      <w:r w:rsidR="00672242" w:rsidRPr="001F1490">
        <w:rPr>
          <w:rFonts w:ascii="標楷體" w:eastAsia="標楷體" w:hAnsi="標楷體"/>
          <w:sz w:val="32"/>
          <w:szCs w:val="32"/>
        </w:rPr>
        <w:t>三、四級毒品青少年社區</w:t>
      </w:r>
      <w:r w:rsidR="00672242" w:rsidRPr="001F1490">
        <w:rPr>
          <w:rFonts w:ascii="標楷體" w:eastAsia="標楷體" w:hAnsi="標楷體" w:hint="eastAsia"/>
          <w:sz w:val="32"/>
          <w:szCs w:val="32"/>
        </w:rPr>
        <w:t>處</w:t>
      </w:r>
      <w:r w:rsidR="00672242" w:rsidRPr="001F1490">
        <w:rPr>
          <w:rFonts w:ascii="標楷體" w:eastAsia="標楷體" w:hAnsi="標楷體"/>
          <w:sz w:val="32"/>
          <w:szCs w:val="32"/>
        </w:rPr>
        <w:t>遇</w:t>
      </w:r>
      <w:r w:rsidR="00672242" w:rsidRPr="001F1490">
        <w:rPr>
          <w:rFonts w:ascii="標楷體" w:eastAsia="標楷體" w:hAnsi="標楷體" w:hint="eastAsia"/>
          <w:sz w:val="32"/>
          <w:szCs w:val="32"/>
        </w:rPr>
        <w:t>輔導</w:t>
      </w:r>
      <w:r w:rsidR="00672242" w:rsidRPr="001F1490">
        <w:rPr>
          <w:rFonts w:ascii="標楷體" w:eastAsia="標楷體" w:hAnsi="標楷體"/>
          <w:sz w:val="32"/>
          <w:szCs w:val="32"/>
        </w:rPr>
        <w:t>屬少輔會權責，</w:t>
      </w:r>
      <w:r w:rsidR="00672242" w:rsidRPr="001F1490">
        <w:rPr>
          <w:rFonts w:ascii="標楷體" w:eastAsia="標楷體" w:hAnsi="標楷體" w:hint="eastAsia"/>
          <w:sz w:val="32"/>
          <w:szCs w:val="32"/>
        </w:rPr>
        <w:t>然而衝</w:t>
      </w:r>
      <w:r w:rsidR="00672242" w:rsidRPr="001F1490">
        <w:rPr>
          <w:rFonts w:ascii="標楷體" w:eastAsia="標楷體" w:hAnsi="標楷體"/>
          <w:sz w:val="32"/>
          <w:szCs w:val="32"/>
        </w:rPr>
        <w:t>高開案率</w:t>
      </w:r>
      <w:r w:rsidR="00672242" w:rsidRPr="001F1490">
        <w:rPr>
          <w:rFonts w:ascii="標楷體" w:eastAsia="標楷體" w:hAnsi="標楷體" w:hint="eastAsia"/>
          <w:sz w:val="32"/>
          <w:szCs w:val="32"/>
        </w:rPr>
        <w:t>，是否</w:t>
      </w:r>
      <w:r w:rsidR="00672242" w:rsidRPr="001F1490">
        <w:rPr>
          <w:rFonts w:ascii="標楷體" w:eastAsia="標楷體" w:hAnsi="標楷體"/>
          <w:sz w:val="32"/>
          <w:szCs w:val="32"/>
        </w:rPr>
        <w:t>導致社工高離職率，這部分應該受到重視。另目前</w:t>
      </w:r>
      <w:r w:rsidR="00FA5C49">
        <w:rPr>
          <w:rFonts w:ascii="標楷體" w:eastAsia="標楷體" w:hAnsi="標楷體" w:hint="eastAsia"/>
          <w:sz w:val="32"/>
          <w:szCs w:val="32"/>
        </w:rPr>
        <w:t>刑事局</w:t>
      </w:r>
      <w:r w:rsidR="00672242" w:rsidRPr="001F1490">
        <w:rPr>
          <w:rFonts w:ascii="標楷體" w:eastAsia="標楷體" w:hAnsi="標楷體"/>
          <w:sz w:val="32"/>
          <w:szCs w:val="32"/>
        </w:rPr>
        <w:t>正在推動有關</w:t>
      </w:r>
      <w:r w:rsidR="00672242" w:rsidRPr="001F1490">
        <w:rPr>
          <w:rFonts w:ascii="標楷體" w:eastAsia="標楷體" w:hAnsi="標楷體" w:hint="eastAsia"/>
          <w:sz w:val="32"/>
          <w:szCs w:val="32"/>
        </w:rPr>
        <w:t>少輔會</w:t>
      </w:r>
      <w:r w:rsidR="00392BFB" w:rsidRPr="001F1490">
        <w:rPr>
          <w:rFonts w:ascii="標楷體" w:eastAsia="標楷體" w:hAnsi="標楷體" w:hint="eastAsia"/>
          <w:sz w:val="32"/>
          <w:szCs w:val="32"/>
        </w:rPr>
        <w:t>KPI</w:t>
      </w:r>
      <w:r w:rsidR="00FA5C49">
        <w:rPr>
          <w:rFonts w:ascii="標楷體" w:eastAsia="標楷體" w:hAnsi="標楷體" w:hint="eastAsia"/>
          <w:sz w:val="32"/>
          <w:szCs w:val="32"/>
        </w:rPr>
        <w:t>之</w:t>
      </w:r>
      <w:r w:rsidR="00672242" w:rsidRPr="001F1490">
        <w:rPr>
          <w:rFonts w:ascii="標楷體" w:eastAsia="標楷體" w:hAnsi="標楷體"/>
          <w:sz w:val="32"/>
          <w:szCs w:val="32"/>
        </w:rPr>
        <w:t>草</w:t>
      </w:r>
      <w:r w:rsidR="00672242" w:rsidRPr="001F1490">
        <w:rPr>
          <w:rFonts w:ascii="標楷體" w:eastAsia="標楷體" w:hAnsi="標楷體" w:hint="eastAsia"/>
          <w:sz w:val="32"/>
          <w:szCs w:val="32"/>
        </w:rPr>
        <w:t>案</w:t>
      </w:r>
      <w:r w:rsidR="00672242" w:rsidRPr="001F1490">
        <w:rPr>
          <w:rFonts w:ascii="標楷體" w:eastAsia="標楷體" w:hAnsi="標楷體"/>
          <w:sz w:val="32"/>
          <w:szCs w:val="32"/>
        </w:rPr>
        <w:t>，</w:t>
      </w:r>
      <w:r w:rsidR="00672242" w:rsidRPr="001F1490">
        <w:rPr>
          <w:rFonts w:ascii="標楷體" w:eastAsia="標楷體" w:hAnsi="標楷體" w:hint="eastAsia"/>
          <w:sz w:val="32"/>
          <w:szCs w:val="32"/>
        </w:rPr>
        <w:t>草</w:t>
      </w:r>
      <w:r w:rsidR="00672242" w:rsidRPr="001F1490">
        <w:rPr>
          <w:rFonts w:ascii="標楷體" w:eastAsia="標楷體" w:hAnsi="標楷體"/>
          <w:sz w:val="32"/>
          <w:szCs w:val="32"/>
        </w:rPr>
        <w:t>案內</w:t>
      </w:r>
      <w:r w:rsidR="00672242" w:rsidRPr="001F1490">
        <w:rPr>
          <w:rFonts w:ascii="標楷體" w:eastAsia="標楷體" w:hAnsi="標楷體" w:hint="eastAsia"/>
          <w:sz w:val="32"/>
          <w:szCs w:val="32"/>
        </w:rPr>
        <w:t>KPI問</w:t>
      </w:r>
      <w:r w:rsidR="00672242" w:rsidRPr="001F1490">
        <w:rPr>
          <w:rFonts w:ascii="標楷體" w:eastAsia="標楷體" w:hAnsi="標楷體"/>
          <w:sz w:val="32"/>
          <w:szCs w:val="32"/>
        </w:rPr>
        <w:t>題很多，包括</w:t>
      </w:r>
      <w:r w:rsidR="00672242" w:rsidRPr="001F1490">
        <w:rPr>
          <w:rFonts w:ascii="標楷體" w:eastAsia="標楷體" w:hAnsi="標楷體" w:hint="eastAsia"/>
          <w:sz w:val="32"/>
          <w:szCs w:val="32"/>
        </w:rPr>
        <w:t>舉</w:t>
      </w:r>
      <w:r w:rsidR="00672242" w:rsidRPr="001F1490">
        <w:rPr>
          <w:rFonts w:ascii="標楷體" w:eastAsia="標楷體" w:hAnsi="標楷體"/>
          <w:sz w:val="32"/>
          <w:szCs w:val="32"/>
        </w:rPr>
        <w:t>辦研討會、共識營等，這些研討會、共識營沒有將基層社工意見納入</w:t>
      </w:r>
      <w:r w:rsidR="00672242" w:rsidRPr="001F1490">
        <w:rPr>
          <w:rFonts w:ascii="標楷體" w:eastAsia="標楷體" w:hAnsi="標楷體" w:hint="eastAsia"/>
          <w:sz w:val="32"/>
          <w:szCs w:val="32"/>
        </w:rPr>
        <w:t>或轉給有權限決定</w:t>
      </w:r>
      <w:r w:rsidR="00FA5C49">
        <w:rPr>
          <w:rFonts w:ascii="標楷體" w:eastAsia="標楷體" w:hAnsi="標楷體" w:hint="eastAsia"/>
          <w:sz w:val="32"/>
          <w:szCs w:val="32"/>
        </w:rPr>
        <w:t>之</w:t>
      </w:r>
      <w:r w:rsidR="00672242" w:rsidRPr="001F1490">
        <w:rPr>
          <w:rFonts w:ascii="標楷體" w:eastAsia="標楷體" w:hAnsi="標楷體" w:hint="eastAsia"/>
          <w:sz w:val="32"/>
          <w:szCs w:val="32"/>
        </w:rPr>
        <w:t>上級機關</w:t>
      </w:r>
      <w:r w:rsidR="00672242" w:rsidRPr="001F1490">
        <w:rPr>
          <w:rFonts w:ascii="標楷體" w:eastAsia="標楷體" w:hAnsi="標楷體"/>
          <w:sz w:val="32"/>
          <w:szCs w:val="32"/>
        </w:rPr>
        <w:t>，中央部會</w:t>
      </w:r>
      <w:r w:rsidR="00737EFC">
        <w:rPr>
          <w:rFonts w:ascii="標楷體" w:eastAsia="標楷體" w:hAnsi="標楷體" w:hint="eastAsia"/>
          <w:sz w:val="32"/>
          <w:szCs w:val="32"/>
        </w:rPr>
        <w:t>僅</w:t>
      </w:r>
      <w:r w:rsidR="00672242" w:rsidRPr="001F1490">
        <w:rPr>
          <w:rFonts w:ascii="標楷體" w:eastAsia="標楷體" w:hAnsi="標楷體"/>
          <w:sz w:val="32"/>
          <w:szCs w:val="32"/>
        </w:rPr>
        <w:t>是執行自身任務，但基層社工反應其實是非常</w:t>
      </w:r>
      <w:r w:rsidR="00672242" w:rsidRPr="001F1490">
        <w:rPr>
          <w:rFonts w:ascii="標楷體" w:eastAsia="標楷體" w:hAnsi="標楷體" w:hint="eastAsia"/>
          <w:sz w:val="32"/>
          <w:szCs w:val="32"/>
        </w:rPr>
        <w:t>無助、激烈。</w:t>
      </w:r>
    </w:p>
    <w:p w14:paraId="17BCA09C" w14:textId="58894D62" w:rsidR="00FA5C49" w:rsidRDefault="000548DF" w:rsidP="00FA5C49">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三</w:t>
      </w:r>
      <w:r w:rsidR="00FA5C49">
        <w:rPr>
          <w:rFonts w:ascii="標楷體" w:eastAsia="標楷體" w:hAnsi="標楷體" w:hint="eastAsia"/>
          <w:sz w:val="32"/>
          <w:szCs w:val="32"/>
        </w:rPr>
        <w:t>、</w:t>
      </w:r>
      <w:r w:rsidR="00672242" w:rsidRPr="001F1490">
        <w:rPr>
          <w:rFonts w:ascii="標楷體" w:eastAsia="標楷體" w:hAnsi="標楷體"/>
          <w:sz w:val="32"/>
          <w:szCs w:val="32"/>
        </w:rPr>
        <w:t>目</w:t>
      </w:r>
      <w:r w:rsidR="00672242" w:rsidRPr="001F1490">
        <w:rPr>
          <w:rFonts w:ascii="標楷體" w:eastAsia="標楷體" w:hAnsi="標楷體" w:hint="eastAsia"/>
          <w:sz w:val="32"/>
          <w:szCs w:val="32"/>
        </w:rPr>
        <w:t>前</w:t>
      </w:r>
      <w:r w:rsidR="00672242" w:rsidRPr="001F1490">
        <w:rPr>
          <w:rFonts w:ascii="標楷體" w:eastAsia="標楷體" w:hAnsi="標楷體"/>
          <w:sz w:val="32"/>
          <w:szCs w:val="32"/>
        </w:rPr>
        <w:t>高開案率，包</w:t>
      </w:r>
      <w:r w:rsidR="00672242" w:rsidRPr="001F1490">
        <w:rPr>
          <w:rFonts w:ascii="標楷體" w:eastAsia="標楷體" w:hAnsi="標楷體" w:hint="eastAsia"/>
          <w:sz w:val="32"/>
          <w:szCs w:val="32"/>
        </w:rPr>
        <w:t>含</w:t>
      </w:r>
      <w:r w:rsidR="00672242" w:rsidRPr="001F1490">
        <w:rPr>
          <w:rFonts w:ascii="標楷體" w:eastAsia="標楷體" w:hAnsi="標楷體"/>
          <w:sz w:val="32"/>
          <w:szCs w:val="32"/>
        </w:rPr>
        <w:t>偏差行為</w:t>
      </w:r>
      <w:r w:rsidR="00FA5C49">
        <w:rPr>
          <w:rFonts w:ascii="標楷體" w:eastAsia="標楷體" w:hAnsi="標楷體" w:hint="eastAsia"/>
          <w:sz w:val="32"/>
          <w:szCs w:val="32"/>
        </w:rPr>
        <w:t>之</w:t>
      </w:r>
      <w:r w:rsidR="00672242" w:rsidRPr="001F1490">
        <w:rPr>
          <w:rFonts w:ascii="標楷體" w:eastAsia="標楷體" w:hAnsi="標楷體"/>
          <w:sz w:val="32"/>
          <w:szCs w:val="32"/>
        </w:rPr>
        <w:t>少年及觸法少年開案</w:t>
      </w:r>
      <w:r w:rsidR="00672242" w:rsidRPr="001F1490">
        <w:rPr>
          <w:rFonts w:ascii="標楷體" w:eastAsia="標楷體" w:hAnsi="標楷體" w:hint="eastAsia"/>
          <w:sz w:val="32"/>
          <w:szCs w:val="32"/>
        </w:rPr>
        <w:t>，少</w:t>
      </w:r>
      <w:r w:rsidR="00672242" w:rsidRPr="001F1490">
        <w:rPr>
          <w:rFonts w:ascii="標楷體" w:eastAsia="標楷體" w:hAnsi="標楷體"/>
          <w:sz w:val="32"/>
          <w:szCs w:val="32"/>
        </w:rPr>
        <w:t>輔會社</w:t>
      </w:r>
      <w:r w:rsidR="00672242" w:rsidRPr="001F1490">
        <w:rPr>
          <w:rFonts w:ascii="標楷體" w:eastAsia="標楷體" w:hAnsi="標楷體" w:hint="eastAsia"/>
          <w:sz w:val="32"/>
          <w:szCs w:val="32"/>
        </w:rPr>
        <w:t>工</w:t>
      </w:r>
      <w:r w:rsidR="00672242" w:rsidRPr="001F1490">
        <w:rPr>
          <w:rFonts w:ascii="標楷體" w:eastAsia="標楷體" w:hAnsi="標楷體"/>
          <w:sz w:val="32"/>
          <w:szCs w:val="32"/>
        </w:rPr>
        <w:t>不</w:t>
      </w:r>
      <w:r w:rsidR="00737EFC">
        <w:rPr>
          <w:rFonts w:ascii="標楷體" w:eastAsia="標楷體" w:hAnsi="標楷體" w:hint="eastAsia"/>
          <w:sz w:val="32"/>
          <w:szCs w:val="32"/>
        </w:rPr>
        <w:t>僅</w:t>
      </w:r>
      <w:r w:rsidR="00672242" w:rsidRPr="001F1490">
        <w:rPr>
          <w:rFonts w:ascii="標楷體" w:eastAsia="標楷體" w:hAnsi="標楷體"/>
          <w:sz w:val="32"/>
          <w:szCs w:val="32"/>
        </w:rPr>
        <w:t>是輔導施用第三、四級毒品青少年，還增</w:t>
      </w:r>
      <w:r w:rsidR="00672242" w:rsidRPr="001F1490">
        <w:rPr>
          <w:rFonts w:ascii="標楷體" w:eastAsia="標楷體" w:hAnsi="標楷體" w:hint="eastAsia"/>
          <w:sz w:val="32"/>
          <w:szCs w:val="32"/>
        </w:rPr>
        <w:t>加</w:t>
      </w:r>
      <w:r w:rsidR="00672242" w:rsidRPr="001F1490">
        <w:rPr>
          <w:rFonts w:ascii="標楷體" w:eastAsia="標楷體" w:hAnsi="標楷體"/>
          <w:sz w:val="32"/>
          <w:szCs w:val="32"/>
        </w:rPr>
        <w:t>其</w:t>
      </w:r>
      <w:r w:rsidR="00672242" w:rsidRPr="001F1490">
        <w:rPr>
          <w:rFonts w:ascii="標楷體" w:eastAsia="標楷體" w:hAnsi="標楷體" w:hint="eastAsia"/>
          <w:sz w:val="32"/>
          <w:szCs w:val="32"/>
        </w:rPr>
        <w:t>他案類，且均有複雜行政流程管考。</w:t>
      </w:r>
      <w:r w:rsidR="00672242" w:rsidRPr="001F1490">
        <w:rPr>
          <w:rFonts w:ascii="標楷體" w:eastAsia="標楷體" w:hAnsi="標楷體"/>
          <w:sz w:val="32"/>
          <w:szCs w:val="32"/>
        </w:rPr>
        <w:t>因此</w:t>
      </w:r>
      <w:r>
        <w:rPr>
          <w:rFonts w:ascii="標楷體" w:eastAsia="標楷體" w:hAnsi="標楷體" w:hint="eastAsia"/>
          <w:sz w:val="32"/>
          <w:szCs w:val="32"/>
        </w:rPr>
        <w:t>刑事局</w:t>
      </w:r>
      <w:r w:rsidR="00672242" w:rsidRPr="001F1490">
        <w:rPr>
          <w:rFonts w:ascii="標楷體" w:eastAsia="標楷體" w:hAnsi="標楷體"/>
          <w:sz w:val="32"/>
          <w:szCs w:val="32"/>
        </w:rPr>
        <w:t>所推動草案在</w:t>
      </w:r>
      <w:r w:rsidR="00672242" w:rsidRPr="001F1490">
        <w:rPr>
          <w:rFonts w:ascii="標楷體" w:eastAsia="標楷體" w:hAnsi="標楷體" w:hint="eastAsia"/>
          <w:sz w:val="32"/>
          <w:szCs w:val="32"/>
        </w:rPr>
        <w:t>KP</w:t>
      </w:r>
      <w:r w:rsidR="00737EFC">
        <w:rPr>
          <w:rFonts w:ascii="標楷體" w:eastAsia="標楷體" w:hAnsi="標楷體" w:hint="eastAsia"/>
          <w:sz w:val="32"/>
          <w:szCs w:val="32"/>
        </w:rPr>
        <w:t>I</w:t>
      </w:r>
      <w:r w:rsidR="00672242" w:rsidRPr="001F1490">
        <w:rPr>
          <w:rFonts w:ascii="標楷體" w:eastAsia="標楷體" w:hAnsi="標楷體"/>
          <w:sz w:val="32"/>
          <w:szCs w:val="32"/>
        </w:rPr>
        <w:t>設計</w:t>
      </w:r>
      <w:r>
        <w:rPr>
          <w:rFonts w:ascii="標楷體" w:eastAsia="標楷體" w:hAnsi="標楷體" w:hint="eastAsia"/>
          <w:sz w:val="32"/>
          <w:szCs w:val="32"/>
        </w:rPr>
        <w:t>上</w:t>
      </w:r>
      <w:r w:rsidR="00672242" w:rsidRPr="001F1490">
        <w:rPr>
          <w:rFonts w:ascii="標楷體" w:eastAsia="標楷體" w:hAnsi="標楷體"/>
          <w:sz w:val="32"/>
          <w:szCs w:val="32"/>
        </w:rPr>
        <w:t>應該要更慎重考量</w:t>
      </w:r>
      <w:r w:rsidR="00672242" w:rsidRPr="001F1490">
        <w:rPr>
          <w:rFonts w:ascii="標楷體" w:eastAsia="標楷體" w:hAnsi="標楷體" w:hint="eastAsia"/>
          <w:sz w:val="32"/>
          <w:szCs w:val="32"/>
        </w:rPr>
        <w:t>基層意見並逐一回</w:t>
      </w:r>
      <w:r w:rsidR="00737EFC">
        <w:rPr>
          <w:rFonts w:ascii="標楷體" w:eastAsia="標楷體" w:hAnsi="標楷體" w:hint="eastAsia"/>
          <w:sz w:val="32"/>
          <w:szCs w:val="32"/>
        </w:rPr>
        <w:t>復</w:t>
      </w:r>
      <w:r w:rsidR="00672242" w:rsidRPr="001F1490">
        <w:rPr>
          <w:rFonts w:ascii="標楷體" w:eastAsia="標楷體" w:hAnsi="標楷體" w:hint="eastAsia"/>
          <w:sz w:val="32"/>
          <w:szCs w:val="32"/>
        </w:rPr>
        <w:t>。</w:t>
      </w:r>
    </w:p>
    <w:p w14:paraId="68230BF8" w14:textId="4EB943F4" w:rsidR="000220D7" w:rsidRDefault="000548DF" w:rsidP="00FA5C49">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四</w:t>
      </w:r>
      <w:r w:rsidR="00FA5C49">
        <w:rPr>
          <w:rFonts w:ascii="標楷體" w:eastAsia="標楷體" w:hAnsi="標楷體" w:hint="eastAsia"/>
          <w:sz w:val="32"/>
          <w:szCs w:val="32"/>
        </w:rPr>
        <w:t>、</w:t>
      </w:r>
      <w:r w:rsidR="00672242" w:rsidRPr="001F1490">
        <w:rPr>
          <w:rFonts w:ascii="標楷體" w:eastAsia="標楷體" w:hAnsi="標楷體" w:hint="eastAsia"/>
          <w:sz w:val="32"/>
          <w:szCs w:val="32"/>
        </w:rPr>
        <w:t>針</w:t>
      </w:r>
      <w:r w:rsidR="00672242" w:rsidRPr="001F1490">
        <w:rPr>
          <w:rFonts w:ascii="標楷體" w:eastAsia="標楷體" w:hAnsi="標楷體"/>
          <w:sz w:val="32"/>
          <w:szCs w:val="32"/>
        </w:rPr>
        <w:t>對</w:t>
      </w:r>
      <w:r w:rsidR="00672242" w:rsidRPr="001F1490">
        <w:rPr>
          <w:rFonts w:ascii="標楷體" w:eastAsia="標楷體" w:hAnsi="標楷體" w:hint="eastAsia"/>
          <w:sz w:val="32"/>
          <w:szCs w:val="32"/>
        </w:rPr>
        <w:t>基</w:t>
      </w:r>
      <w:r w:rsidR="00672242" w:rsidRPr="001F1490">
        <w:rPr>
          <w:rFonts w:ascii="標楷體" w:eastAsia="標楷體" w:hAnsi="標楷體"/>
          <w:sz w:val="32"/>
          <w:szCs w:val="32"/>
        </w:rPr>
        <w:t>層社工</w:t>
      </w:r>
      <w:r w:rsidR="00672242" w:rsidRPr="001F1490">
        <w:rPr>
          <w:rFonts w:ascii="標楷體" w:eastAsia="標楷體" w:hAnsi="標楷體" w:hint="eastAsia"/>
          <w:sz w:val="32"/>
          <w:szCs w:val="32"/>
        </w:rPr>
        <w:t>高</w:t>
      </w:r>
      <w:r w:rsidR="00672242" w:rsidRPr="001F1490">
        <w:rPr>
          <w:rFonts w:ascii="標楷體" w:eastAsia="標楷體" w:hAnsi="標楷體"/>
          <w:sz w:val="32"/>
          <w:szCs w:val="32"/>
        </w:rPr>
        <w:t>離職率問題</w:t>
      </w:r>
      <w:r w:rsidR="00672242" w:rsidRPr="001F1490">
        <w:rPr>
          <w:rFonts w:ascii="標楷體" w:eastAsia="標楷體" w:hAnsi="標楷體" w:hint="eastAsia"/>
          <w:sz w:val="32"/>
          <w:szCs w:val="32"/>
        </w:rPr>
        <w:t>進</w:t>
      </w:r>
      <w:r w:rsidR="00672242" w:rsidRPr="001F1490">
        <w:rPr>
          <w:rFonts w:ascii="標楷體" w:eastAsia="標楷體" w:hAnsi="標楷體"/>
          <w:sz w:val="32"/>
          <w:szCs w:val="32"/>
        </w:rPr>
        <w:t>行改</w:t>
      </w:r>
      <w:r w:rsidR="00672242" w:rsidRPr="001F1490">
        <w:rPr>
          <w:rFonts w:ascii="標楷體" w:eastAsia="標楷體" w:hAnsi="標楷體" w:hint="eastAsia"/>
          <w:sz w:val="32"/>
          <w:szCs w:val="32"/>
        </w:rPr>
        <w:t>善，期</w:t>
      </w:r>
      <w:r w:rsidR="00672242" w:rsidRPr="001F1490">
        <w:rPr>
          <w:rFonts w:ascii="標楷體" w:eastAsia="標楷體" w:hAnsi="標楷體"/>
          <w:sz w:val="32"/>
          <w:szCs w:val="32"/>
        </w:rPr>
        <w:t>待未來</w:t>
      </w:r>
      <w:r w:rsidR="00672242" w:rsidRPr="001F1490">
        <w:rPr>
          <w:rFonts w:ascii="標楷體" w:eastAsia="標楷體" w:hAnsi="標楷體" w:hint="eastAsia"/>
          <w:sz w:val="32"/>
          <w:szCs w:val="32"/>
        </w:rPr>
        <w:t>刑事局能說明少輔會高離職率</w:t>
      </w:r>
      <w:r w:rsidR="00737EFC">
        <w:rPr>
          <w:rFonts w:ascii="標楷體" w:eastAsia="標楷體" w:hAnsi="標楷體" w:hint="eastAsia"/>
          <w:sz w:val="32"/>
          <w:szCs w:val="32"/>
        </w:rPr>
        <w:t>之</w:t>
      </w:r>
      <w:r w:rsidR="00672242" w:rsidRPr="001F1490">
        <w:rPr>
          <w:rFonts w:ascii="標楷體" w:eastAsia="標楷體" w:hAnsi="標楷體" w:hint="eastAsia"/>
          <w:sz w:val="32"/>
          <w:szCs w:val="32"/>
        </w:rPr>
        <w:t>數字與原因。</w:t>
      </w:r>
    </w:p>
    <w:p w14:paraId="12194EC6" w14:textId="78335176" w:rsidR="000548DF" w:rsidRDefault="000548DF" w:rsidP="000548DF">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五、</w:t>
      </w:r>
      <w:r w:rsidRPr="001F1490">
        <w:rPr>
          <w:rFonts w:ascii="標楷體" w:eastAsia="標楷體" w:hAnsi="標楷體" w:hint="eastAsia"/>
          <w:sz w:val="32"/>
          <w:szCs w:val="32"/>
        </w:rPr>
        <w:t>同</w:t>
      </w:r>
      <w:r w:rsidRPr="001F1490">
        <w:rPr>
          <w:rFonts w:ascii="標楷體" w:eastAsia="標楷體" w:hAnsi="標楷體"/>
          <w:sz w:val="32"/>
          <w:szCs w:val="32"/>
        </w:rPr>
        <w:t>意張淑慧委員剛剛建議強化少輔會社工人員薪資結</w:t>
      </w:r>
      <w:r w:rsidRPr="001F1490">
        <w:rPr>
          <w:rFonts w:ascii="標楷體" w:eastAsia="標楷體" w:hAnsi="標楷體" w:hint="eastAsia"/>
          <w:sz w:val="32"/>
          <w:szCs w:val="32"/>
        </w:rPr>
        <w:t>構</w:t>
      </w:r>
      <w:r>
        <w:rPr>
          <w:rFonts w:ascii="標楷體" w:eastAsia="標楷體" w:hAnsi="標楷體" w:hint="eastAsia"/>
          <w:sz w:val="32"/>
          <w:szCs w:val="32"/>
        </w:rPr>
        <w:t>之意見，</w:t>
      </w:r>
      <w:r w:rsidRPr="001F1490">
        <w:rPr>
          <w:rFonts w:ascii="標楷體" w:eastAsia="標楷體" w:hAnsi="標楷體" w:hint="eastAsia"/>
          <w:sz w:val="32"/>
          <w:szCs w:val="32"/>
        </w:rPr>
        <w:t>但不同意張委員建議設置輔導團之建議</w:t>
      </w:r>
      <w:r>
        <w:rPr>
          <w:rFonts w:ascii="標楷體" w:eastAsia="標楷體" w:hAnsi="標楷體" w:hint="eastAsia"/>
          <w:sz w:val="32"/>
          <w:szCs w:val="32"/>
        </w:rPr>
        <w:t>。</w:t>
      </w:r>
    </w:p>
    <w:p w14:paraId="6FEFCAE8" w14:textId="20F1DCE6" w:rsidR="000548DF" w:rsidRPr="001F1490" w:rsidRDefault="000548DF" w:rsidP="000548DF">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六、</w:t>
      </w:r>
      <w:r w:rsidRPr="001F1490">
        <w:rPr>
          <w:rFonts w:ascii="標楷體" w:eastAsia="標楷體" w:hAnsi="標楷體" w:hint="eastAsia"/>
          <w:sz w:val="32"/>
          <w:szCs w:val="32"/>
        </w:rPr>
        <w:t>輔導團至今功能不明，效能不彰，無法向上反映基層建議，也無助於解除少輔會基層社工困境。輔導團不</w:t>
      </w:r>
      <w:r w:rsidR="00737EFC">
        <w:rPr>
          <w:rFonts w:ascii="標楷體" w:eastAsia="標楷體" w:hAnsi="標楷體" w:hint="eastAsia"/>
          <w:sz w:val="32"/>
          <w:szCs w:val="32"/>
        </w:rPr>
        <w:t>瞭</w:t>
      </w:r>
      <w:r w:rsidRPr="001F1490">
        <w:rPr>
          <w:rFonts w:ascii="標楷體" w:eastAsia="標楷體" w:hAnsi="標楷體" w:hint="eastAsia"/>
          <w:sz w:val="32"/>
          <w:szCs w:val="32"/>
        </w:rPr>
        <w:t>解地方政府生態，外行領導內行，又讓已經很忙碌</w:t>
      </w:r>
      <w:r w:rsidR="00737EFC">
        <w:rPr>
          <w:rFonts w:ascii="標楷體" w:eastAsia="標楷體" w:hAnsi="標楷體" w:hint="eastAsia"/>
          <w:sz w:val="32"/>
          <w:szCs w:val="32"/>
        </w:rPr>
        <w:t>之</w:t>
      </w:r>
      <w:r w:rsidRPr="001F1490">
        <w:rPr>
          <w:rFonts w:ascii="標楷體" w:eastAsia="標楷體" w:hAnsi="標楷體" w:hint="eastAsia"/>
          <w:sz w:val="32"/>
          <w:szCs w:val="32"/>
        </w:rPr>
        <w:t>基層社工要撥空接待，且若真心想</w:t>
      </w:r>
      <w:r w:rsidR="00737EFC">
        <w:rPr>
          <w:rFonts w:ascii="標楷體" w:eastAsia="標楷體" w:hAnsi="標楷體" w:hint="eastAsia"/>
          <w:sz w:val="32"/>
          <w:szCs w:val="32"/>
        </w:rPr>
        <w:t>瞭</w:t>
      </w:r>
      <w:r w:rsidRPr="001F1490">
        <w:rPr>
          <w:rFonts w:ascii="標楷體" w:eastAsia="標楷體" w:hAnsi="標楷體" w:hint="eastAsia"/>
          <w:sz w:val="32"/>
          <w:szCs w:val="32"/>
        </w:rPr>
        <w:t>解地方基層心聲，更能節省公帑</w:t>
      </w:r>
      <w:r w:rsidR="00737EFC">
        <w:rPr>
          <w:rFonts w:ascii="標楷體" w:eastAsia="標楷體" w:hAnsi="標楷體" w:hint="eastAsia"/>
          <w:sz w:val="32"/>
          <w:szCs w:val="32"/>
        </w:rPr>
        <w:t>之</w:t>
      </w:r>
      <w:r w:rsidRPr="001F1490">
        <w:rPr>
          <w:rFonts w:ascii="標楷體" w:eastAsia="標楷體" w:hAnsi="標楷體" w:hint="eastAsia"/>
          <w:sz w:val="32"/>
          <w:szCs w:val="32"/>
        </w:rPr>
        <w:t>視訊會議即可迅速、有效、常態、跨越區域收集基層意見，綜上，本人不贊成張委員輔導團相關建議。</w:t>
      </w:r>
    </w:p>
    <w:p w14:paraId="238F070E" w14:textId="77777777" w:rsidR="000220D7" w:rsidRPr="001F1490" w:rsidRDefault="000220D7" w:rsidP="001F1490">
      <w:pPr>
        <w:overflowPunct w:val="0"/>
        <w:adjustRightInd w:val="0"/>
        <w:snapToGrid w:val="0"/>
        <w:spacing w:line="500" w:lineRule="exact"/>
        <w:rPr>
          <w:rFonts w:ascii="標楷體" w:eastAsia="標楷體" w:hAnsi="標楷體"/>
          <w:sz w:val="32"/>
          <w:szCs w:val="32"/>
        </w:rPr>
      </w:pPr>
      <w:r w:rsidRPr="001F1490">
        <w:rPr>
          <w:rFonts w:ascii="標楷體" w:eastAsia="標楷體" w:hAnsi="標楷體" w:hint="eastAsia"/>
          <w:sz w:val="32"/>
          <w:szCs w:val="32"/>
        </w:rPr>
        <w:t>◎陳委員為堅</w:t>
      </w:r>
    </w:p>
    <w:p w14:paraId="0F5C0500" w14:textId="3312B198" w:rsidR="00FA5C49" w:rsidRDefault="00FA5C49" w:rsidP="00FA5C49">
      <w:pPr>
        <w:kinsoku w:val="0"/>
        <w:overflowPunct w:val="0"/>
        <w:autoSpaceDE w:val="0"/>
        <w:autoSpaceDN w:val="0"/>
        <w:adjustRightInd w:val="0"/>
        <w:snapToGrid w:val="0"/>
        <w:spacing w:line="500" w:lineRule="exact"/>
        <w:ind w:left="563" w:hangingChars="176" w:hanging="563"/>
        <w:jc w:val="both"/>
        <w:rPr>
          <w:rFonts w:ascii="標楷體" w:eastAsia="標楷體" w:hAnsi="標楷體"/>
          <w:sz w:val="32"/>
          <w:szCs w:val="32"/>
        </w:rPr>
      </w:pPr>
      <w:r>
        <w:rPr>
          <w:rFonts w:ascii="標楷體" w:eastAsia="標楷體" w:hAnsi="標楷體" w:hint="eastAsia"/>
          <w:sz w:val="32"/>
          <w:szCs w:val="32"/>
        </w:rPr>
        <w:t>一、</w:t>
      </w:r>
      <w:r w:rsidR="000220D7" w:rsidRPr="001F1490">
        <w:rPr>
          <w:rFonts w:ascii="標楷體" w:eastAsia="標楷體" w:hAnsi="標楷體" w:hint="eastAsia"/>
          <w:sz w:val="32"/>
          <w:szCs w:val="32"/>
        </w:rPr>
        <w:t>針</w:t>
      </w:r>
      <w:r w:rsidR="000220D7" w:rsidRPr="001F1490">
        <w:rPr>
          <w:rFonts w:ascii="標楷體" w:eastAsia="標楷體" w:hAnsi="標楷體"/>
          <w:sz w:val="32"/>
          <w:szCs w:val="32"/>
        </w:rPr>
        <w:t>對</w:t>
      </w:r>
      <w:r w:rsidR="000220D7" w:rsidRPr="001F1490">
        <w:rPr>
          <w:rFonts w:ascii="標楷體" w:eastAsia="標楷體" w:hAnsi="標楷體" w:hint="eastAsia"/>
          <w:sz w:val="32"/>
          <w:szCs w:val="32"/>
        </w:rPr>
        <w:t>毒品資料庫議題提</w:t>
      </w:r>
      <w:r w:rsidR="000220D7" w:rsidRPr="001F1490">
        <w:rPr>
          <w:rFonts w:ascii="標楷體" w:eastAsia="標楷體" w:hAnsi="標楷體"/>
          <w:sz w:val="32"/>
          <w:szCs w:val="32"/>
        </w:rPr>
        <w:t>出建</w:t>
      </w:r>
      <w:r w:rsidR="000220D7" w:rsidRPr="001F1490">
        <w:rPr>
          <w:rFonts w:ascii="標楷體" w:eastAsia="標楷體" w:hAnsi="標楷體" w:hint="eastAsia"/>
          <w:sz w:val="32"/>
          <w:szCs w:val="32"/>
        </w:rPr>
        <w:t>議</w:t>
      </w:r>
      <w:r w:rsidR="000220D7" w:rsidRPr="001F1490">
        <w:rPr>
          <w:rFonts w:ascii="標楷體" w:eastAsia="標楷體" w:hAnsi="標楷體"/>
          <w:sz w:val="32"/>
          <w:szCs w:val="32"/>
        </w:rPr>
        <w:t>，</w:t>
      </w:r>
      <w:r>
        <w:rPr>
          <w:rFonts w:ascii="標楷體" w:eastAsia="標楷體" w:hAnsi="標楷體" w:hint="eastAsia"/>
          <w:sz w:val="32"/>
          <w:szCs w:val="32"/>
        </w:rPr>
        <w:t>反毒綱領第三期</w:t>
      </w:r>
      <w:r w:rsidR="000220D7" w:rsidRPr="001F1490">
        <w:rPr>
          <w:rFonts w:ascii="標楷體" w:eastAsia="標楷體" w:hAnsi="標楷體"/>
          <w:sz w:val="32"/>
          <w:szCs w:val="32"/>
        </w:rPr>
        <w:t>已提出行動方案，</w:t>
      </w:r>
      <w:r w:rsidR="000220D7" w:rsidRPr="001F1490">
        <w:rPr>
          <w:rFonts w:ascii="標楷體" w:eastAsia="標楷體" w:hAnsi="標楷體" w:hint="eastAsia"/>
          <w:sz w:val="32"/>
          <w:szCs w:val="32"/>
        </w:rPr>
        <w:t>不</w:t>
      </w:r>
      <w:r w:rsidR="000220D7" w:rsidRPr="001F1490">
        <w:rPr>
          <w:rFonts w:ascii="標楷體" w:eastAsia="標楷體" w:hAnsi="標楷體"/>
          <w:sz w:val="32"/>
          <w:szCs w:val="32"/>
        </w:rPr>
        <w:t>管是</w:t>
      </w:r>
      <w:r w:rsidR="000220D7" w:rsidRPr="001F1490">
        <w:rPr>
          <w:rFonts w:ascii="標楷體" w:eastAsia="標楷體" w:hAnsi="標楷體" w:hint="eastAsia"/>
          <w:sz w:val="32"/>
          <w:szCs w:val="32"/>
        </w:rPr>
        <w:t>司法處遇、醫療治療、</w:t>
      </w:r>
      <w:r w:rsidR="000220D7" w:rsidRPr="001F1490">
        <w:rPr>
          <w:rFonts w:ascii="標楷體" w:eastAsia="標楷體" w:hAnsi="標楷體"/>
          <w:sz w:val="32"/>
          <w:szCs w:val="32"/>
        </w:rPr>
        <w:t>輔導都</w:t>
      </w:r>
      <w:r w:rsidR="000220D7" w:rsidRPr="001F1490">
        <w:rPr>
          <w:rFonts w:ascii="標楷體" w:eastAsia="標楷體" w:hAnsi="標楷體" w:hint="eastAsia"/>
          <w:sz w:val="32"/>
          <w:szCs w:val="32"/>
        </w:rPr>
        <w:t>需要掌</w:t>
      </w:r>
      <w:r w:rsidR="000220D7" w:rsidRPr="001F1490">
        <w:rPr>
          <w:rFonts w:ascii="標楷體" w:eastAsia="標楷體" w:hAnsi="標楷體"/>
          <w:sz w:val="32"/>
          <w:szCs w:val="32"/>
        </w:rPr>
        <w:t>握</w:t>
      </w:r>
      <w:r w:rsidR="000220D7" w:rsidRPr="001F1490">
        <w:rPr>
          <w:rFonts w:ascii="標楷體" w:eastAsia="標楷體" w:hAnsi="標楷體" w:hint="eastAsia"/>
          <w:sz w:val="32"/>
          <w:szCs w:val="32"/>
        </w:rPr>
        <w:t>時效，</w:t>
      </w:r>
      <w:r w:rsidR="000220D7" w:rsidRPr="001F1490">
        <w:rPr>
          <w:rFonts w:ascii="標楷體" w:eastAsia="標楷體" w:hAnsi="標楷體"/>
          <w:sz w:val="32"/>
          <w:szCs w:val="32"/>
        </w:rPr>
        <w:t>以利</w:t>
      </w:r>
      <w:r w:rsidR="000220D7" w:rsidRPr="001F1490">
        <w:rPr>
          <w:rFonts w:ascii="標楷體" w:eastAsia="標楷體" w:hAnsi="標楷體" w:hint="eastAsia"/>
          <w:sz w:val="32"/>
          <w:szCs w:val="32"/>
        </w:rPr>
        <w:t>證明政</w:t>
      </w:r>
      <w:r w:rsidR="000220D7" w:rsidRPr="001F1490">
        <w:rPr>
          <w:rFonts w:ascii="標楷體" w:eastAsia="標楷體" w:hAnsi="標楷體"/>
          <w:sz w:val="32"/>
          <w:szCs w:val="32"/>
        </w:rPr>
        <w:t>策是否能達到</w:t>
      </w:r>
      <w:r w:rsidR="000220D7" w:rsidRPr="001F1490">
        <w:rPr>
          <w:rFonts w:ascii="標楷體" w:eastAsia="標楷體" w:hAnsi="標楷體" w:hint="eastAsia"/>
          <w:sz w:val="32"/>
          <w:szCs w:val="32"/>
        </w:rPr>
        <w:t>成</w:t>
      </w:r>
      <w:r w:rsidR="000220D7" w:rsidRPr="001F1490">
        <w:rPr>
          <w:rFonts w:ascii="標楷體" w:eastAsia="標楷體" w:hAnsi="標楷體"/>
          <w:sz w:val="32"/>
          <w:szCs w:val="32"/>
        </w:rPr>
        <w:t>效，</w:t>
      </w:r>
      <w:r w:rsidR="000220D7" w:rsidRPr="001F1490">
        <w:rPr>
          <w:rFonts w:ascii="標楷體" w:eastAsia="標楷體" w:hAnsi="標楷體" w:hint="eastAsia"/>
          <w:sz w:val="32"/>
          <w:szCs w:val="32"/>
        </w:rPr>
        <w:t>但在評估成效中，我</w:t>
      </w:r>
      <w:r w:rsidR="000220D7" w:rsidRPr="001F1490">
        <w:rPr>
          <w:rFonts w:ascii="標楷體" w:eastAsia="標楷體" w:hAnsi="標楷體"/>
          <w:sz w:val="32"/>
          <w:szCs w:val="32"/>
        </w:rPr>
        <w:t>國</w:t>
      </w:r>
      <w:r w:rsidR="000220D7" w:rsidRPr="001F1490">
        <w:rPr>
          <w:rFonts w:ascii="標楷體" w:eastAsia="標楷體" w:hAnsi="標楷體" w:hint="eastAsia"/>
          <w:sz w:val="32"/>
          <w:szCs w:val="32"/>
        </w:rPr>
        <w:t>目前缺乏跨部會資料</w:t>
      </w:r>
      <w:r w:rsidR="000220D7" w:rsidRPr="001F1490">
        <w:rPr>
          <w:rFonts w:ascii="標楷體" w:eastAsia="標楷體" w:hAnsi="標楷體"/>
          <w:sz w:val="32"/>
          <w:szCs w:val="32"/>
        </w:rPr>
        <w:t>串連</w:t>
      </w:r>
      <w:r w:rsidR="000220D7" w:rsidRPr="001F1490">
        <w:rPr>
          <w:rFonts w:ascii="標楷體" w:eastAsia="標楷體" w:hAnsi="標楷體" w:hint="eastAsia"/>
          <w:sz w:val="32"/>
          <w:szCs w:val="32"/>
        </w:rPr>
        <w:t>，參照英國制</w:t>
      </w:r>
      <w:r w:rsidR="000220D7" w:rsidRPr="001F1490">
        <w:rPr>
          <w:rFonts w:ascii="標楷體" w:eastAsia="標楷體" w:hAnsi="標楷體"/>
          <w:sz w:val="32"/>
          <w:szCs w:val="32"/>
        </w:rPr>
        <w:t>度</w:t>
      </w:r>
      <w:r w:rsidR="000220D7" w:rsidRPr="001F1490">
        <w:rPr>
          <w:rFonts w:ascii="標楷體" w:eastAsia="標楷體" w:hAnsi="標楷體" w:hint="eastAsia"/>
          <w:sz w:val="32"/>
          <w:szCs w:val="32"/>
        </w:rPr>
        <w:t>，是</w:t>
      </w:r>
      <w:r w:rsidR="000220D7" w:rsidRPr="001F1490">
        <w:rPr>
          <w:rFonts w:ascii="標楷體" w:eastAsia="標楷體" w:hAnsi="標楷體"/>
          <w:sz w:val="32"/>
          <w:szCs w:val="32"/>
        </w:rPr>
        <w:t>由中央政府</w:t>
      </w:r>
      <w:r w:rsidR="000220D7" w:rsidRPr="001F1490">
        <w:rPr>
          <w:rFonts w:ascii="標楷體" w:eastAsia="標楷體" w:hAnsi="標楷體" w:hint="eastAsia"/>
          <w:sz w:val="32"/>
          <w:szCs w:val="32"/>
        </w:rPr>
        <w:t>主</w:t>
      </w:r>
      <w:r w:rsidR="000220D7" w:rsidRPr="001F1490">
        <w:rPr>
          <w:rFonts w:ascii="標楷體" w:eastAsia="標楷體" w:hAnsi="標楷體"/>
          <w:sz w:val="32"/>
          <w:szCs w:val="32"/>
        </w:rPr>
        <w:t>管，</w:t>
      </w:r>
      <w:r w:rsidR="000220D7" w:rsidRPr="001F1490">
        <w:rPr>
          <w:rFonts w:ascii="標楷體" w:eastAsia="標楷體" w:hAnsi="標楷體" w:hint="eastAsia"/>
          <w:sz w:val="32"/>
          <w:szCs w:val="32"/>
        </w:rPr>
        <w:t>納</w:t>
      </w:r>
      <w:r w:rsidR="000220D7" w:rsidRPr="001F1490">
        <w:rPr>
          <w:rFonts w:ascii="標楷體" w:eastAsia="標楷體" w:hAnsi="標楷體"/>
          <w:sz w:val="32"/>
          <w:szCs w:val="32"/>
        </w:rPr>
        <w:t>入</w:t>
      </w:r>
      <w:r w:rsidR="000220D7" w:rsidRPr="001F1490">
        <w:rPr>
          <w:rFonts w:ascii="標楷體" w:eastAsia="標楷體" w:hAnsi="標楷體" w:hint="eastAsia"/>
          <w:sz w:val="32"/>
          <w:szCs w:val="32"/>
        </w:rPr>
        <w:t>全</w:t>
      </w:r>
      <w:r w:rsidR="000220D7" w:rsidRPr="001F1490">
        <w:rPr>
          <w:rFonts w:ascii="標楷體" w:eastAsia="標楷體" w:hAnsi="標楷體"/>
          <w:sz w:val="32"/>
          <w:szCs w:val="32"/>
        </w:rPr>
        <w:t>民健</w:t>
      </w:r>
      <w:r w:rsidR="000220D7" w:rsidRPr="001F1490">
        <w:rPr>
          <w:rFonts w:ascii="標楷體" w:eastAsia="標楷體" w:hAnsi="標楷體" w:hint="eastAsia"/>
          <w:sz w:val="32"/>
          <w:szCs w:val="32"/>
        </w:rPr>
        <w:t>保</w:t>
      </w:r>
      <w:r w:rsidR="000220D7" w:rsidRPr="001F1490">
        <w:rPr>
          <w:rFonts w:ascii="標楷體" w:eastAsia="標楷體" w:hAnsi="標楷體"/>
          <w:sz w:val="32"/>
          <w:szCs w:val="32"/>
        </w:rPr>
        <w:t>資料</w:t>
      </w:r>
      <w:r w:rsidR="000220D7" w:rsidRPr="001F1490">
        <w:rPr>
          <w:rFonts w:ascii="標楷體" w:eastAsia="標楷體" w:hAnsi="標楷體" w:hint="eastAsia"/>
          <w:sz w:val="32"/>
          <w:szCs w:val="32"/>
        </w:rPr>
        <w:t>，</w:t>
      </w:r>
      <w:r w:rsidR="000220D7" w:rsidRPr="001F1490">
        <w:rPr>
          <w:rFonts w:ascii="標楷體" w:eastAsia="標楷體" w:hAnsi="標楷體"/>
          <w:sz w:val="32"/>
          <w:szCs w:val="32"/>
        </w:rPr>
        <w:t>且個人資料部</w:t>
      </w:r>
      <w:r w:rsidR="000220D7" w:rsidRPr="001F1490">
        <w:rPr>
          <w:rFonts w:ascii="標楷體" w:eastAsia="標楷體" w:hAnsi="標楷體" w:hint="eastAsia"/>
          <w:sz w:val="32"/>
          <w:szCs w:val="32"/>
        </w:rPr>
        <w:t>分民眾可以自願退出，在英</w:t>
      </w:r>
      <w:r w:rsidR="000220D7" w:rsidRPr="001F1490">
        <w:rPr>
          <w:rFonts w:ascii="標楷體" w:eastAsia="標楷體" w:hAnsi="標楷體"/>
          <w:sz w:val="32"/>
          <w:szCs w:val="32"/>
        </w:rPr>
        <w:t>國施行結果，只有</w:t>
      </w:r>
      <w:r w:rsidR="000220D7" w:rsidRPr="001F1490">
        <w:rPr>
          <w:rFonts w:ascii="標楷體" w:eastAsia="標楷體" w:hAnsi="標楷體" w:hint="eastAsia"/>
          <w:sz w:val="32"/>
          <w:szCs w:val="32"/>
        </w:rPr>
        <w:t>4.9%</w:t>
      </w:r>
      <w:r w:rsidR="000220D7" w:rsidRPr="001F1490">
        <w:rPr>
          <w:rFonts w:ascii="標楷體" w:eastAsia="標楷體" w:hAnsi="標楷體"/>
          <w:sz w:val="32"/>
          <w:szCs w:val="32"/>
        </w:rPr>
        <w:t>民眾退出，因此，</w:t>
      </w:r>
      <w:r w:rsidR="000220D7" w:rsidRPr="001F1490">
        <w:rPr>
          <w:rFonts w:ascii="標楷體" w:eastAsia="標楷體" w:hAnsi="標楷體" w:hint="eastAsia"/>
          <w:sz w:val="32"/>
          <w:szCs w:val="32"/>
        </w:rPr>
        <w:t>衛</w:t>
      </w:r>
      <w:r w:rsidR="000220D7" w:rsidRPr="001F1490">
        <w:rPr>
          <w:rFonts w:ascii="標楷體" w:eastAsia="標楷體" w:hAnsi="標楷體"/>
          <w:sz w:val="32"/>
          <w:szCs w:val="32"/>
        </w:rPr>
        <w:t>福部</w:t>
      </w:r>
      <w:r>
        <w:rPr>
          <w:rFonts w:ascii="標楷體" w:eastAsia="標楷體" w:hAnsi="標楷體" w:hint="eastAsia"/>
          <w:sz w:val="32"/>
          <w:szCs w:val="32"/>
        </w:rPr>
        <w:t>之</w:t>
      </w:r>
      <w:r w:rsidR="000220D7" w:rsidRPr="001F1490">
        <w:rPr>
          <w:rFonts w:ascii="標楷體" w:eastAsia="標楷體" w:hAnsi="標楷體" w:hint="eastAsia"/>
          <w:sz w:val="32"/>
          <w:szCs w:val="32"/>
        </w:rPr>
        <w:t>衛生資料管理條例草</w:t>
      </w:r>
      <w:r w:rsidR="000220D7" w:rsidRPr="001F1490">
        <w:rPr>
          <w:rFonts w:ascii="標楷體" w:eastAsia="標楷體" w:hAnsi="標楷體"/>
          <w:sz w:val="32"/>
          <w:szCs w:val="32"/>
        </w:rPr>
        <w:t>案通過後</w:t>
      </w:r>
      <w:r w:rsidR="000220D7" w:rsidRPr="001F1490">
        <w:rPr>
          <w:rFonts w:ascii="標楷體" w:eastAsia="標楷體" w:hAnsi="標楷體" w:hint="eastAsia"/>
          <w:sz w:val="32"/>
          <w:szCs w:val="32"/>
        </w:rPr>
        <w:t>，就</w:t>
      </w:r>
      <w:r w:rsidR="000220D7" w:rsidRPr="001F1490">
        <w:rPr>
          <w:rFonts w:ascii="標楷體" w:eastAsia="標楷體" w:hAnsi="標楷體"/>
          <w:sz w:val="32"/>
          <w:szCs w:val="32"/>
        </w:rPr>
        <w:t>可以提供跨部會資料整合</w:t>
      </w:r>
      <w:r w:rsidR="000220D7" w:rsidRPr="001F1490">
        <w:rPr>
          <w:rFonts w:ascii="標楷體" w:eastAsia="標楷體" w:hAnsi="標楷體" w:hint="eastAsia"/>
          <w:sz w:val="32"/>
          <w:szCs w:val="32"/>
        </w:rPr>
        <w:t>法</w:t>
      </w:r>
      <w:r w:rsidR="000220D7" w:rsidRPr="001F1490">
        <w:rPr>
          <w:rFonts w:ascii="標楷體" w:eastAsia="標楷體" w:hAnsi="標楷體"/>
          <w:sz w:val="32"/>
          <w:szCs w:val="32"/>
        </w:rPr>
        <w:t>律基</w:t>
      </w:r>
      <w:r w:rsidR="000220D7" w:rsidRPr="001F1490">
        <w:rPr>
          <w:rFonts w:ascii="標楷體" w:eastAsia="標楷體" w:hAnsi="標楷體" w:hint="eastAsia"/>
          <w:sz w:val="32"/>
          <w:szCs w:val="32"/>
        </w:rPr>
        <w:t>礎</w:t>
      </w:r>
      <w:r w:rsidR="000220D7" w:rsidRPr="001F1490">
        <w:rPr>
          <w:rFonts w:ascii="標楷體" w:eastAsia="標楷體" w:hAnsi="標楷體"/>
          <w:sz w:val="32"/>
          <w:szCs w:val="32"/>
        </w:rPr>
        <w:t>。</w:t>
      </w:r>
    </w:p>
    <w:p w14:paraId="3AE0BE62" w14:textId="793533FC" w:rsidR="00FA5C49" w:rsidRDefault="00FA5C49" w:rsidP="00FA5C49">
      <w:pPr>
        <w:kinsoku w:val="0"/>
        <w:overflowPunct w:val="0"/>
        <w:autoSpaceDE w:val="0"/>
        <w:autoSpaceDN w:val="0"/>
        <w:adjustRightInd w:val="0"/>
        <w:snapToGrid w:val="0"/>
        <w:spacing w:line="500" w:lineRule="exact"/>
        <w:ind w:left="563" w:hangingChars="176" w:hanging="563"/>
        <w:jc w:val="both"/>
        <w:rPr>
          <w:rFonts w:ascii="標楷體" w:eastAsia="標楷體" w:hAnsi="標楷體"/>
          <w:sz w:val="32"/>
          <w:szCs w:val="32"/>
        </w:rPr>
      </w:pPr>
      <w:r>
        <w:rPr>
          <w:rFonts w:ascii="標楷體" w:eastAsia="標楷體" w:hAnsi="標楷體" w:hint="eastAsia"/>
          <w:sz w:val="32"/>
          <w:szCs w:val="32"/>
        </w:rPr>
        <w:t>二、</w:t>
      </w:r>
      <w:r w:rsidR="000220D7" w:rsidRPr="001F1490">
        <w:rPr>
          <w:rFonts w:ascii="標楷體" w:eastAsia="標楷體" w:hAnsi="標楷體" w:hint="eastAsia"/>
          <w:sz w:val="32"/>
          <w:szCs w:val="32"/>
        </w:rPr>
        <w:t>目</w:t>
      </w:r>
      <w:r w:rsidR="000220D7" w:rsidRPr="001F1490">
        <w:rPr>
          <w:rFonts w:ascii="標楷體" w:eastAsia="標楷體" w:hAnsi="標楷體"/>
          <w:sz w:val="32"/>
          <w:szCs w:val="32"/>
        </w:rPr>
        <w:t>前我國毒品資料沒有專人負責，也沒有定時更新，</w:t>
      </w:r>
      <w:r w:rsidR="000220D7" w:rsidRPr="001F1490">
        <w:rPr>
          <w:rFonts w:ascii="標楷體" w:eastAsia="標楷體" w:hAnsi="標楷體" w:hint="eastAsia"/>
          <w:sz w:val="32"/>
          <w:szCs w:val="32"/>
        </w:rPr>
        <w:t>這</w:t>
      </w:r>
      <w:r w:rsidR="000220D7" w:rsidRPr="001F1490">
        <w:rPr>
          <w:rFonts w:ascii="標楷體" w:eastAsia="標楷體" w:hAnsi="標楷體"/>
          <w:sz w:val="32"/>
          <w:szCs w:val="32"/>
        </w:rPr>
        <w:t>樣</w:t>
      </w:r>
      <w:r w:rsidR="000220D7" w:rsidRPr="001F1490">
        <w:rPr>
          <w:rFonts w:ascii="標楷體" w:eastAsia="標楷體" w:hAnsi="標楷體" w:hint="eastAsia"/>
          <w:sz w:val="32"/>
          <w:szCs w:val="32"/>
        </w:rPr>
        <w:t>更</w:t>
      </w:r>
      <w:r w:rsidR="000220D7" w:rsidRPr="001F1490">
        <w:rPr>
          <w:rFonts w:ascii="標楷體" w:eastAsia="標楷體" w:hAnsi="標楷體"/>
          <w:sz w:val="32"/>
          <w:szCs w:val="32"/>
        </w:rPr>
        <w:t>新</w:t>
      </w:r>
      <w:r>
        <w:rPr>
          <w:rFonts w:ascii="標楷體" w:eastAsia="標楷體" w:hAnsi="標楷體" w:hint="eastAsia"/>
          <w:sz w:val="32"/>
          <w:szCs w:val="32"/>
        </w:rPr>
        <w:t>情況</w:t>
      </w:r>
      <w:r w:rsidR="000220D7" w:rsidRPr="001F1490">
        <w:rPr>
          <w:rFonts w:ascii="標楷體" w:eastAsia="標楷體" w:hAnsi="標楷體"/>
          <w:sz w:val="32"/>
          <w:szCs w:val="32"/>
        </w:rPr>
        <w:t>對於第一線不管是</w:t>
      </w:r>
      <w:r w:rsidR="00737EFC" w:rsidRPr="001F1490">
        <w:rPr>
          <w:rFonts w:ascii="標楷體" w:eastAsia="標楷體" w:hAnsi="標楷體"/>
          <w:sz w:val="32"/>
          <w:szCs w:val="32"/>
        </w:rPr>
        <w:t>處</w:t>
      </w:r>
      <w:r w:rsidR="000220D7" w:rsidRPr="001F1490">
        <w:rPr>
          <w:rFonts w:ascii="標楷體" w:eastAsia="標楷體" w:hAnsi="標楷體"/>
          <w:sz w:val="32"/>
          <w:szCs w:val="32"/>
        </w:rPr>
        <w:t>遇</w:t>
      </w:r>
      <w:r w:rsidR="000220D7" w:rsidRPr="001F1490">
        <w:rPr>
          <w:rFonts w:ascii="標楷體" w:eastAsia="標楷體" w:hAnsi="標楷體" w:hint="eastAsia"/>
          <w:sz w:val="32"/>
          <w:szCs w:val="32"/>
        </w:rPr>
        <w:t>、</w:t>
      </w:r>
      <w:r w:rsidR="000220D7" w:rsidRPr="001F1490">
        <w:rPr>
          <w:rFonts w:ascii="標楷體" w:eastAsia="標楷體" w:hAnsi="標楷體"/>
          <w:sz w:val="32"/>
          <w:szCs w:val="32"/>
        </w:rPr>
        <w:t>治療或是輔導人員，無法</w:t>
      </w:r>
      <w:r w:rsidR="000220D7" w:rsidRPr="001F1490">
        <w:rPr>
          <w:rFonts w:ascii="標楷體" w:eastAsia="標楷體" w:hAnsi="標楷體" w:hint="eastAsia"/>
          <w:sz w:val="32"/>
          <w:szCs w:val="32"/>
        </w:rPr>
        <w:t>及</w:t>
      </w:r>
      <w:r w:rsidR="000220D7" w:rsidRPr="001F1490">
        <w:rPr>
          <w:rFonts w:ascii="標楷體" w:eastAsia="標楷體" w:hAnsi="標楷體"/>
          <w:sz w:val="32"/>
          <w:szCs w:val="32"/>
        </w:rPr>
        <w:t>時</w:t>
      </w:r>
      <w:r w:rsidR="00737EFC">
        <w:rPr>
          <w:rFonts w:ascii="標楷體" w:eastAsia="標楷體" w:hAnsi="標楷體" w:hint="eastAsia"/>
          <w:sz w:val="32"/>
          <w:szCs w:val="32"/>
        </w:rPr>
        <w:t>瞭</w:t>
      </w:r>
      <w:r w:rsidR="000220D7" w:rsidRPr="001F1490">
        <w:rPr>
          <w:rFonts w:ascii="標楷體" w:eastAsia="標楷體" w:hAnsi="標楷體"/>
          <w:sz w:val="32"/>
          <w:szCs w:val="32"/>
        </w:rPr>
        <w:t>解</w:t>
      </w:r>
      <w:r w:rsidR="000220D7" w:rsidRPr="001F1490">
        <w:rPr>
          <w:rFonts w:ascii="標楷體" w:eastAsia="標楷體" w:hAnsi="標楷體" w:hint="eastAsia"/>
          <w:sz w:val="32"/>
          <w:szCs w:val="32"/>
        </w:rPr>
        <w:t>我</w:t>
      </w:r>
      <w:r w:rsidR="000220D7" w:rsidRPr="001F1490">
        <w:rPr>
          <w:rFonts w:ascii="標楷體" w:eastAsia="標楷體" w:hAnsi="標楷體"/>
          <w:sz w:val="32"/>
          <w:szCs w:val="32"/>
        </w:rPr>
        <w:t>國毒品</w:t>
      </w:r>
      <w:r w:rsidR="000220D7" w:rsidRPr="001F1490">
        <w:rPr>
          <w:rFonts w:ascii="標楷體" w:eastAsia="標楷體" w:hAnsi="標楷體" w:hint="eastAsia"/>
          <w:sz w:val="32"/>
          <w:szCs w:val="32"/>
        </w:rPr>
        <w:t>政</w:t>
      </w:r>
      <w:r w:rsidR="000220D7" w:rsidRPr="001F1490">
        <w:rPr>
          <w:rFonts w:ascii="標楷體" w:eastAsia="標楷體" w:hAnsi="標楷體"/>
          <w:sz w:val="32"/>
          <w:szCs w:val="32"/>
        </w:rPr>
        <w:t>策對於個案</w:t>
      </w:r>
      <w:r w:rsidR="000220D7" w:rsidRPr="001F1490">
        <w:rPr>
          <w:rFonts w:ascii="標楷體" w:eastAsia="標楷體" w:hAnsi="標楷體" w:hint="eastAsia"/>
          <w:sz w:val="32"/>
          <w:szCs w:val="32"/>
        </w:rPr>
        <w:t>是</w:t>
      </w:r>
      <w:r w:rsidR="000220D7" w:rsidRPr="001F1490">
        <w:rPr>
          <w:rFonts w:ascii="標楷體" w:eastAsia="標楷體" w:hAnsi="標楷體"/>
          <w:sz w:val="32"/>
          <w:szCs w:val="32"/>
        </w:rPr>
        <w:t>否有成效</w:t>
      </w:r>
      <w:r w:rsidR="000220D7" w:rsidRPr="001F1490">
        <w:rPr>
          <w:rFonts w:ascii="標楷體" w:eastAsia="標楷體" w:hAnsi="標楷體" w:hint="eastAsia"/>
          <w:sz w:val="32"/>
          <w:szCs w:val="32"/>
        </w:rPr>
        <w:t>？是</w:t>
      </w:r>
      <w:r w:rsidR="000220D7" w:rsidRPr="001F1490">
        <w:rPr>
          <w:rFonts w:ascii="標楷體" w:eastAsia="標楷體" w:hAnsi="標楷體"/>
          <w:sz w:val="32"/>
          <w:szCs w:val="32"/>
        </w:rPr>
        <w:t>否需要調整。</w:t>
      </w:r>
      <w:r>
        <w:rPr>
          <w:rFonts w:ascii="標楷體" w:eastAsia="標楷體" w:hAnsi="標楷體" w:hint="eastAsia"/>
          <w:sz w:val="32"/>
          <w:szCs w:val="32"/>
        </w:rPr>
        <w:t>建議</w:t>
      </w:r>
      <w:r w:rsidR="000220D7" w:rsidRPr="001F1490">
        <w:rPr>
          <w:rFonts w:ascii="標楷體" w:eastAsia="標楷體" w:hAnsi="標楷體"/>
          <w:sz w:val="32"/>
          <w:szCs w:val="32"/>
        </w:rPr>
        <w:t>各部會應該利用法律基</w:t>
      </w:r>
      <w:r w:rsidR="000220D7" w:rsidRPr="001F1490">
        <w:rPr>
          <w:rFonts w:ascii="標楷體" w:eastAsia="標楷體" w:hAnsi="標楷體" w:hint="eastAsia"/>
          <w:sz w:val="32"/>
          <w:szCs w:val="32"/>
        </w:rPr>
        <w:t>礎</w:t>
      </w:r>
      <w:r w:rsidR="000220D7" w:rsidRPr="001F1490">
        <w:rPr>
          <w:rFonts w:ascii="標楷體" w:eastAsia="標楷體" w:hAnsi="標楷體"/>
          <w:sz w:val="32"/>
          <w:szCs w:val="32"/>
        </w:rPr>
        <w:t>，</w:t>
      </w:r>
      <w:r w:rsidR="000220D7" w:rsidRPr="001F1490">
        <w:rPr>
          <w:rFonts w:ascii="標楷體" w:eastAsia="標楷體" w:hAnsi="標楷體" w:hint="eastAsia"/>
          <w:sz w:val="32"/>
          <w:szCs w:val="32"/>
        </w:rPr>
        <w:t>明</w:t>
      </w:r>
      <w:r w:rsidR="000220D7" w:rsidRPr="001F1490">
        <w:rPr>
          <w:rFonts w:ascii="標楷體" w:eastAsia="標楷體" w:hAnsi="標楷體"/>
          <w:sz w:val="32"/>
          <w:szCs w:val="32"/>
        </w:rPr>
        <w:t>定權責提出相關人員</w:t>
      </w:r>
      <w:r w:rsidR="000220D7" w:rsidRPr="001F1490">
        <w:rPr>
          <w:rFonts w:ascii="標楷體" w:eastAsia="標楷體" w:hAnsi="標楷體" w:hint="eastAsia"/>
          <w:sz w:val="32"/>
          <w:szCs w:val="32"/>
        </w:rPr>
        <w:t>編制</w:t>
      </w:r>
      <w:r w:rsidR="000220D7" w:rsidRPr="001F1490">
        <w:rPr>
          <w:rFonts w:ascii="標楷體" w:eastAsia="標楷體" w:hAnsi="標楷體"/>
          <w:sz w:val="32"/>
          <w:szCs w:val="32"/>
        </w:rPr>
        <w:t>，定期做資料更新。</w:t>
      </w:r>
    </w:p>
    <w:p w14:paraId="410E7562" w14:textId="0B5A4CA9" w:rsidR="000220D7" w:rsidRPr="001F1490" w:rsidRDefault="00FA5C49" w:rsidP="00FA5C49">
      <w:pPr>
        <w:kinsoku w:val="0"/>
        <w:overflowPunct w:val="0"/>
        <w:autoSpaceDE w:val="0"/>
        <w:autoSpaceDN w:val="0"/>
        <w:adjustRightInd w:val="0"/>
        <w:snapToGrid w:val="0"/>
        <w:spacing w:line="500" w:lineRule="exact"/>
        <w:ind w:left="563" w:hangingChars="176" w:hanging="563"/>
        <w:jc w:val="both"/>
        <w:rPr>
          <w:rFonts w:ascii="標楷體" w:eastAsia="標楷體" w:hAnsi="標楷體"/>
          <w:sz w:val="32"/>
          <w:szCs w:val="32"/>
        </w:rPr>
      </w:pPr>
      <w:r>
        <w:rPr>
          <w:rFonts w:ascii="標楷體" w:eastAsia="標楷體" w:hAnsi="標楷體" w:hint="eastAsia"/>
          <w:sz w:val="32"/>
          <w:szCs w:val="32"/>
        </w:rPr>
        <w:t>三、相關</w:t>
      </w:r>
      <w:r w:rsidR="000220D7" w:rsidRPr="001F1490">
        <w:rPr>
          <w:rFonts w:ascii="標楷體" w:eastAsia="標楷體" w:hAnsi="標楷體"/>
          <w:sz w:val="32"/>
          <w:szCs w:val="32"/>
        </w:rPr>
        <w:t>資料一</w:t>
      </w:r>
      <w:r w:rsidR="000220D7" w:rsidRPr="001F1490">
        <w:rPr>
          <w:rFonts w:ascii="標楷體" w:eastAsia="標楷體" w:hAnsi="標楷體" w:hint="eastAsia"/>
          <w:sz w:val="32"/>
          <w:szCs w:val="32"/>
        </w:rPr>
        <w:t>旦</w:t>
      </w:r>
      <w:r w:rsidR="000220D7" w:rsidRPr="001F1490">
        <w:rPr>
          <w:rFonts w:ascii="標楷體" w:eastAsia="標楷體" w:hAnsi="標楷體"/>
          <w:sz w:val="32"/>
          <w:szCs w:val="32"/>
        </w:rPr>
        <w:t>進到資料庫，要進行</w:t>
      </w:r>
      <w:r w:rsidR="000220D7" w:rsidRPr="001F1490">
        <w:rPr>
          <w:rFonts w:ascii="標楷體" w:eastAsia="標楷體" w:hAnsi="標楷體" w:hint="eastAsia"/>
          <w:sz w:val="32"/>
          <w:szCs w:val="32"/>
        </w:rPr>
        <w:t>檢</w:t>
      </w:r>
      <w:r w:rsidR="000220D7" w:rsidRPr="001F1490">
        <w:rPr>
          <w:rFonts w:ascii="標楷體" w:eastAsia="標楷體" w:hAnsi="標楷體"/>
          <w:sz w:val="32"/>
          <w:szCs w:val="32"/>
        </w:rPr>
        <w:t>核，若無檢核，串接有問題</w:t>
      </w:r>
      <w:r w:rsidR="00EF0C53">
        <w:rPr>
          <w:rFonts w:ascii="標楷體" w:eastAsia="標楷體" w:hAnsi="標楷體" w:hint="eastAsia"/>
          <w:sz w:val="32"/>
          <w:szCs w:val="32"/>
        </w:rPr>
        <w:t>時</w:t>
      </w:r>
      <w:r w:rsidR="000220D7" w:rsidRPr="001F1490">
        <w:rPr>
          <w:rFonts w:ascii="標楷體" w:eastAsia="標楷體" w:hAnsi="標楷體"/>
          <w:sz w:val="32"/>
          <w:szCs w:val="32"/>
        </w:rPr>
        <w:t>就很難發現，</w:t>
      </w:r>
      <w:r>
        <w:rPr>
          <w:rFonts w:ascii="標楷體" w:eastAsia="標楷體" w:hAnsi="標楷體" w:hint="eastAsia"/>
          <w:sz w:val="32"/>
          <w:szCs w:val="32"/>
        </w:rPr>
        <w:t>反毒綱領</w:t>
      </w:r>
      <w:r w:rsidR="000220D7" w:rsidRPr="001F1490">
        <w:rPr>
          <w:rFonts w:ascii="標楷體" w:eastAsia="標楷體" w:hAnsi="標楷體"/>
          <w:sz w:val="32"/>
          <w:szCs w:val="32"/>
        </w:rPr>
        <w:t>第三期推動，</w:t>
      </w:r>
      <w:r>
        <w:rPr>
          <w:rFonts w:ascii="標楷體" w:eastAsia="標楷體" w:hAnsi="標楷體" w:hint="eastAsia"/>
          <w:sz w:val="32"/>
          <w:szCs w:val="32"/>
        </w:rPr>
        <w:t>建議能</w:t>
      </w:r>
      <w:r w:rsidR="000220D7" w:rsidRPr="001F1490">
        <w:rPr>
          <w:rFonts w:ascii="標楷體" w:eastAsia="標楷體" w:hAnsi="標楷體"/>
          <w:sz w:val="32"/>
          <w:szCs w:val="32"/>
        </w:rPr>
        <w:t>以此為目標，</w:t>
      </w:r>
      <w:r w:rsidR="000220D7" w:rsidRPr="001F1490">
        <w:rPr>
          <w:rFonts w:ascii="標楷體" w:eastAsia="標楷體" w:hAnsi="標楷體" w:hint="eastAsia"/>
          <w:sz w:val="32"/>
          <w:szCs w:val="32"/>
        </w:rPr>
        <w:t>盤</w:t>
      </w:r>
      <w:r w:rsidR="000220D7" w:rsidRPr="001F1490">
        <w:rPr>
          <w:rFonts w:ascii="標楷體" w:eastAsia="標楷體" w:hAnsi="標楷體"/>
          <w:sz w:val="32"/>
          <w:szCs w:val="32"/>
        </w:rPr>
        <w:t>點各部會相關資料，多久更新一次，</w:t>
      </w:r>
      <w:r w:rsidR="000220D7" w:rsidRPr="001F1490">
        <w:rPr>
          <w:rFonts w:ascii="標楷體" w:eastAsia="標楷體" w:hAnsi="標楷體" w:hint="eastAsia"/>
          <w:sz w:val="32"/>
          <w:szCs w:val="32"/>
        </w:rPr>
        <w:t>進</w:t>
      </w:r>
      <w:r w:rsidR="000220D7" w:rsidRPr="001F1490">
        <w:rPr>
          <w:rFonts w:ascii="標楷體" w:eastAsia="標楷體" w:hAnsi="標楷體"/>
          <w:sz w:val="32"/>
          <w:szCs w:val="32"/>
        </w:rPr>
        <w:t>行各項工作</w:t>
      </w:r>
      <w:r>
        <w:rPr>
          <w:rFonts w:ascii="標楷體" w:eastAsia="標楷體" w:hAnsi="標楷體" w:hint="eastAsia"/>
          <w:sz w:val="32"/>
          <w:szCs w:val="32"/>
        </w:rPr>
        <w:t>之</w:t>
      </w:r>
      <w:r w:rsidR="000220D7" w:rsidRPr="001F1490">
        <w:rPr>
          <w:rFonts w:ascii="標楷體" w:eastAsia="標楷體" w:hAnsi="標楷體"/>
          <w:sz w:val="32"/>
          <w:szCs w:val="32"/>
        </w:rPr>
        <w:t>建立。</w:t>
      </w:r>
    </w:p>
    <w:p w14:paraId="62BA0D83" w14:textId="77777777" w:rsidR="000220D7" w:rsidRPr="001F1490" w:rsidRDefault="000220D7" w:rsidP="001F1490">
      <w:pPr>
        <w:overflowPunct w:val="0"/>
        <w:adjustRightInd w:val="0"/>
        <w:snapToGrid w:val="0"/>
        <w:spacing w:line="500" w:lineRule="exact"/>
        <w:rPr>
          <w:rFonts w:ascii="標楷體" w:eastAsia="標楷體" w:hAnsi="標楷體"/>
          <w:sz w:val="32"/>
          <w:szCs w:val="32"/>
        </w:rPr>
      </w:pPr>
      <w:r w:rsidRPr="001F1490">
        <w:rPr>
          <w:rFonts w:ascii="標楷體" w:eastAsia="標楷體" w:hAnsi="標楷體" w:hint="eastAsia"/>
          <w:sz w:val="32"/>
          <w:szCs w:val="32"/>
        </w:rPr>
        <w:t>◎張委員淑</w:t>
      </w:r>
      <w:r w:rsidRPr="001F1490">
        <w:rPr>
          <w:rFonts w:ascii="標楷體" w:eastAsia="標楷體" w:hAnsi="標楷體"/>
          <w:sz w:val="32"/>
          <w:szCs w:val="32"/>
        </w:rPr>
        <w:t>慧</w:t>
      </w:r>
    </w:p>
    <w:p w14:paraId="020F3EB8" w14:textId="17F8C712" w:rsidR="00BE3FE2" w:rsidRDefault="00BE3FE2" w:rsidP="00BE3FE2">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一、</w:t>
      </w:r>
      <w:r w:rsidR="00B246A7" w:rsidRPr="001F1490">
        <w:rPr>
          <w:rFonts w:ascii="標楷體" w:eastAsia="標楷體" w:hAnsi="標楷體" w:hint="eastAsia"/>
          <w:sz w:val="32"/>
          <w:szCs w:val="32"/>
        </w:rPr>
        <w:t>多年來我們幾位委員都持續關注各部會毒品資料無法有效率整合、串接及分析問題，此問題存在多年，仍未解決。且</w:t>
      </w:r>
      <w:r w:rsidR="00B246A7" w:rsidRPr="001F1490">
        <w:rPr>
          <w:rFonts w:ascii="標楷體" w:eastAsia="標楷體" w:hAnsi="標楷體"/>
          <w:sz w:val="32"/>
          <w:szCs w:val="32"/>
        </w:rPr>
        <w:t>毒品資料庫建構</w:t>
      </w:r>
      <w:r w:rsidR="00B246A7" w:rsidRPr="001F1490">
        <w:rPr>
          <w:rFonts w:ascii="標楷體" w:eastAsia="標楷體" w:hAnsi="標楷體" w:hint="eastAsia"/>
          <w:sz w:val="32"/>
          <w:szCs w:val="32"/>
        </w:rPr>
        <w:t>需要</w:t>
      </w:r>
      <w:r w:rsidR="00B246A7" w:rsidRPr="001F1490">
        <w:rPr>
          <w:rFonts w:ascii="標楷體" w:eastAsia="標楷體" w:hAnsi="標楷體"/>
          <w:sz w:val="32"/>
          <w:szCs w:val="32"/>
        </w:rPr>
        <w:t>跨部會，因為</w:t>
      </w:r>
      <w:r w:rsidR="00B246A7" w:rsidRPr="001F1490">
        <w:rPr>
          <w:rFonts w:ascii="標楷體" w:eastAsia="標楷體" w:hAnsi="標楷體" w:hint="eastAsia"/>
          <w:sz w:val="32"/>
          <w:szCs w:val="32"/>
        </w:rPr>
        <w:t>資料分散在各機關，無法單一部會自行追蹤管考，因此建</w:t>
      </w:r>
      <w:r w:rsidR="00B246A7" w:rsidRPr="001F1490">
        <w:rPr>
          <w:rFonts w:ascii="標楷體" w:eastAsia="標楷體" w:hAnsi="標楷體"/>
          <w:sz w:val="32"/>
          <w:szCs w:val="32"/>
        </w:rPr>
        <w:t>議繼續列管。</w:t>
      </w:r>
    </w:p>
    <w:p w14:paraId="16A53D6C" w14:textId="64610F63" w:rsidR="000220D7" w:rsidRDefault="00BE3FE2" w:rsidP="00BE3FE2">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二、</w:t>
      </w:r>
      <w:r w:rsidR="00B246A7" w:rsidRPr="001F1490">
        <w:rPr>
          <w:rFonts w:ascii="標楷體" w:eastAsia="標楷體" w:hAnsi="標楷體" w:hint="eastAsia"/>
          <w:sz w:val="32"/>
          <w:szCs w:val="32"/>
        </w:rPr>
        <w:t>資</w:t>
      </w:r>
      <w:r w:rsidR="00B246A7" w:rsidRPr="001F1490">
        <w:rPr>
          <w:rFonts w:ascii="標楷體" w:eastAsia="標楷體" w:hAnsi="標楷體"/>
          <w:sz w:val="32"/>
          <w:szCs w:val="32"/>
        </w:rPr>
        <w:t>料蒐集到位，</w:t>
      </w:r>
      <w:r w:rsidR="00B246A7" w:rsidRPr="001F1490">
        <w:rPr>
          <w:rFonts w:ascii="標楷體" w:eastAsia="標楷體" w:hAnsi="標楷體" w:hint="eastAsia"/>
          <w:sz w:val="32"/>
          <w:szCs w:val="32"/>
        </w:rPr>
        <w:t>許多</w:t>
      </w:r>
      <w:r w:rsidR="00B246A7" w:rsidRPr="001F1490">
        <w:rPr>
          <w:rFonts w:ascii="標楷體" w:eastAsia="標楷體" w:hAnsi="標楷體"/>
          <w:sz w:val="32"/>
          <w:szCs w:val="32"/>
        </w:rPr>
        <w:t>問題都可以解決，</w:t>
      </w:r>
      <w:r>
        <w:rPr>
          <w:rFonts w:ascii="標楷體" w:eastAsia="標楷體" w:hAnsi="標楷體" w:hint="eastAsia"/>
          <w:sz w:val="32"/>
          <w:szCs w:val="32"/>
        </w:rPr>
        <w:t>臺</w:t>
      </w:r>
      <w:r w:rsidR="00B246A7" w:rsidRPr="001F1490">
        <w:rPr>
          <w:rFonts w:ascii="標楷體" w:eastAsia="標楷體" w:hAnsi="標楷體" w:hint="eastAsia"/>
          <w:sz w:val="32"/>
          <w:szCs w:val="32"/>
        </w:rPr>
        <w:t>灣隊拿到世界冠軍好成績，得利於有</w:t>
      </w:r>
      <w:r>
        <w:rPr>
          <w:rFonts w:ascii="標楷體" w:eastAsia="標楷體" w:hAnsi="標楷體" w:hint="eastAsia"/>
          <w:sz w:val="32"/>
          <w:szCs w:val="32"/>
        </w:rPr>
        <w:t>優質</w:t>
      </w:r>
      <w:r w:rsidR="00B246A7" w:rsidRPr="001F1490">
        <w:rPr>
          <w:rFonts w:ascii="標楷體" w:eastAsia="標楷體" w:hAnsi="標楷體" w:hint="eastAsia"/>
          <w:sz w:val="32"/>
          <w:szCs w:val="32"/>
        </w:rPr>
        <w:t>情蒐資料，毒品資料庫跨部會整合，就是希望能</w:t>
      </w:r>
      <w:r>
        <w:rPr>
          <w:rFonts w:ascii="標楷體" w:eastAsia="標楷體" w:hAnsi="標楷體" w:hint="eastAsia"/>
          <w:sz w:val="32"/>
          <w:szCs w:val="32"/>
        </w:rPr>
        <w:t>比照棒球之情</w:t>
      </w:r>
      <w:r w:rsidR="000548DF">
        <w:rPr>
          <w:rFonts w:ascii="標楷體" w:eastAsia="標楷體" w:hAnsi="標楷體" w:hint="eastAsia"/>
          <w:sz w:val="32"/>
          <w:szCs w:val="32"/>
        </w:rPr>
        <w:t>蒐</w:t>
      </w:r>
      <w:r>
        <w:rPr>
          <w:rFonts w:ascii="標楷體" w:eastAsia="標楷體" w:hAnsi="標楷體" w:hint="eastAsia"/>
          <w:sz w:val="32"/>
          <w:szCs w:val="32"/>
        </w:rPr>
        <w:t>機制，</w:t>
      </w:r>
      <w:r w:rsidR="00B246A7" w:rsidRPr="001F1490">
        <w:rPr>
          <w:rFonts w:ascii="標楷體" w:eastAsia="標楷體" w:hAnsi="標楷體" w:hint="eastAsia"/>
          <w:sz w:val="32"/>
          <w:szCs w:val="32"/>
        </w:rPr>
        <w:t>做到更精準掌握毒品問題。反毒綱領第三期雖然有列入行動方案，但只寫統</w:t>
      </w:r>
      <w:r w:rsidR="00B246A7" w:rsidRPr="001F1490">
        <w:rPr>
          <w:rFonts w:ascii="標楷體" w:eastAsia="標楷體" w:hAnsi="標楷體"/>
          <w:sz w:val="32"/>
          <w:szCs w:val="32"/>
        </w:rPr>
        <w:t>計資料優化，如何優化內容不夠具體，也無法知道如何串接，是否專人專責</w:t>
      </w:r>
      <w:r w:rsidR="00B246A7" w:rsidRPr="001F1490">
        <w:rPr>
          <w:rFonts w:ascii="標楷體" w:eastAsia="標楷體" w:hAnsi="標楷體" w:hint="eastAsia"/>
          <w:sz w:val="32"/>
          <w:szCs w:val="32"/>
        </w:rPr>
        <w:t>，</w:t>
      </w:r>
      <w:r w:rsidR="00B246A7" w:rsidRPr="001F1490">
        <w:rPr>
          <w:rFonts w:ascii="標楷體" w:eastAsia="標楷體" w:hAnsi="標楷體"/>
          <w:sz w:val="32"/>
          <w:szCs w:val="32"/>
        </w:rPr>
        <w:t>因</w:t>
      </w:r>
      <w:r w:rsidR="00B246A7" w:rsidRPr="001F1490">
        <w:rPr>
          <w:rFonts w:ascii="標楷體" w:eastAsia="標楷體" w:hAnsi="標楷體" w:hint="eastAsia"/>
          <w:sz w:val="32"/>
          <w:szCs w:val="32"/>
        </w:rPr>
        <w:t>此</w:t>
      </w:r>
      <w:r w:rsidR="00B246A7" w:rsidRPr="001F1490">
        <w:rPr>
          <w:rFonts w:ascii="標楷體" w:eastAsia="標楷體" w:hAnsi="標楷體"/>
          <w:sz w:val="32"/>
          <w:szCs w:val="32"/>
        </w:rPr>
        <w:t>建議繼續列管。</w:t>
      </w:r>
    </w:p>
    <w:p w14:paraId="2152E28A" w14:textId="10159C85" w:rsidR="00BE3FE2" w:rsidRDefault="00BE3FE2" w:rsidP="00BE3FE2">
      <w:pPr>
        <w:kinsoku w:val="0"/>
        <w:overflowPunct w:val="0"/>
        <w:autoSpaceDE w:val="0"/>
        <w:autoSpaceDN w:val="0"/>
        <w:adjustRightInd w:val="0"/>
        <w:snapToGrid w:val="0"/>
        <w:spacing w:line="500" w:lineRule="exact"/>
        <w:ind w:left="707" w:hangingChars="221" w:hanging="707"/>
        <w:jc w:val="both"/>
        <w:rPr>
          <w:rFonts w:ascii="標楷體" w:eastAsia="標楷體" w:hAnsi="標楷體"/>
          <w:sz w:val="32"/>
          <w:szCs w:val="32"/>
        </w:rPr>
      </w:pPr>
      <w:r>
        <w:rPr>
          <w:rFonts w:ascii="標楷體" w:eastAsia="標楷體" w:hAnsi="標楷體" w:hint="eastAsia"/>
          <w:sz w:val="32"/>
          <w:szCs w:val="32"/>
        </w:rPr>
        <w:t>三、</w:t>
      </w:r>
      <w:r w:rsidRPr="001F1490">
        <w:rPr>
          <w:rFonts w:ascii="標楷體" w:eastAsia="標楷體" w:hAnsi="標楷體" w:hint="eastAsia"/>
          <w:sz w:val="32"/>
          <w:szCs w:val="32"/>
        </w:rPr>
        <w:t>關於毒防基金成效報告，本人這幾年不停提出，希望法務部能提出成效報告。關切毒防基金成效是期待看到</w:t>
      </w:r>
      <w:r w:rsidRPr="001F1490">
        <w:rPr>
          <w:rFonts w:ascii="標楷體" w:eastAsia="標楷體" w:hAnsi="標楷體"/>
          <w:sz w:val="32"/>
          <w:szCs w:val="32"/>
        </w:rPr>
        <w:t>公私協力</w:t>
      </w:r>
      <w:r>
        <w:rPr>
          <w:rFonts w:ascii="標楷體" w:eastAsia="標楷體" w:hAnsi="標楷體" w:hint="eastAsia"/>
          <w:sz w:val="32"/>
          <w:szCs w:val="32"/>
        </w:rPr>
        <w:t>之</w:t>
      </w:r>
      <w:r w:rsidRPr="001F1490">
        <w:rPr>
          <w:rFonts w:ascii="標楷體" w:eastAsia="標楷體" w:hAnsi="標楷體" w:hint="eastAsia"/>
          <w:sz w:val="32"/>
          <w:szCs w:val="32"/>
        </w:rPr>
        <w:t>展現，很多民間團體申請毒防基金從事反毒工作，很期待他們</w:t>
      </w:r>
      <w:r w:rsidR="00737EFC">
        <w:rPr>
          <w:rFonts w:ascii="標楷體" w:eastAsia="標楷體" w:hAnsi="標楷體" w:hint="eastAsia"/>
          <w:sz w:val="32"/>
          <w:szCs w:val="32"/>
        </w:rPr>
        <w:t>之</w:t>
      </w:r>
      <w:r w:rsidRPr="001F1490">
        <w:rPr>
          <w:rFonts w:ascii="標楷體" w:eastAsia="標楷體" w:hAnsi="標楷體" w:hint="eastAsia"/>
          <w:sz w:val="32"/>
          <w:szCs w:val="32"/>
        </w:rPr>
        <w:t>努力成果能被各界看到。而且毒防基金績效不是只有兒少，包含各年齡層及服務對象、服務方案</w:t>
      </w:r>
      <w:r w:rsidR="000548DF">
        <w:rPr>
          <w:rFonts w:ascii="標楷體" w:eastAsia="標楷體" w:hAnsi="標楷體" w:hint="eastAsia"/>
          <w:sz w:val="32"/>
          <w:szCs w:val="32"/>
        </w:rPr>
        <w:t>之</w:t>
      </w:r>
      <w:r w:rsidRPr="001F1490">
        <w:rPr>
          <w:rFonts w:ascii="標楷體" w:eastAsia="標楷體" w:hAnsi="標楷體"/>
          <w:sz w:val="32"/>
          <w:szCs w:val="32"/>
        </w:rPr>
        <w:t>成效</w:t>
      </w:r>
      <w:r w:rsidRPr="001F1490">
        <w:rPr>
          <w:rFonts w:ascii="標楷體" w:eastAsia="標楷體" w:hAnsi="標楷體" w:hint="eastAsia"/>
          <w:sz w:val="32"/>
          <w:szCs w:val="32"/>
        </w:rPr>
        <w:t>。</w:t>
      </w:r>
    </w:p>
    <w:p w14:paraId="031C9F99" w14:textId="79D12983" w:rsidR="000548DF" w:rsidRDefault="00BE3FE2" w:rsidP="00BE3FE2">
      <w:pPr>
        <w:kinsoku w:val="0"/>
        <w:overflowPunct w:val="0"/>
        <w:autoSpaceDE w:val="0"/>
        <w:autoSpaceDN w:val="0"/>
        <w:adjustRightInd w:val="0"/>
        <w:snapToGrid w:val="0"/>
        <w:spacing w:line="500" w:lineRule="exact"/>
        <w:ind w:left="707" w:hangingChars="221" w:hanging="707"/>
        <w:jc w:val="both"/>
        <w:rPr>
          <w:rFonts w:ascii="標楷體" w:eastAsia="標楷體" w:hAnsi="標楷體"/>
          <w:sz w:val="32"/>
          <w:szCs w:val="32"/>
        </w:rPr>
      </w:pPr>
      <w:r>
        <w:rPr>
          <w:rFonts w:ascii="標楷體" w:eastAsia="標楷體" w:hAnsi="標楷體" w:hint="eastAsia"/>
          <w:sz w:val="32"/>
          <w:szCs w:val="32"/>
        </w:rPr>
        <w:t>四、</w:t>
      </w:r>
      <w:r w:rsidRPr="001F1490">
        <w:rPr>
          <w:rFonts w:ascii="標楷體" w:eastAsia="標楷體" w:hAnsi="標楷體" w:hint="eastAsia"/>
          <w:sz w:val="32"/>
          <w:szCs w:val="32"/>
        </w:rPr>
        <w:t>有關少輔會部分，看到毒防基金</w:t>
      </w:r>
      <w:r>
        <w:rPr>
          <w:rFonts w:ascii="標楷體" w:eastAsia="標楷體" w:hAnsi="標楷體" w:hint="eastAsia"/>
          <w:sz w:val="32"/>
          <w:szCs w:val="32"/>
        </w:rPr>
        <w:t>之</w:t>
      </w:r>
      <w:r w:rsidRPr="001F1490">
        <w:rPr>
          <w:rFonts w:ascii="標楷體" w:eastAsia="標楷體" w:hAnsi="標楷體" w:hint="eastAsia"/>
          <w:sz w:val="32"/>
          <w:szCs w:val="32"/>
        </w:rPr>
        <w:t>挹注，幫助許多曝險少年，尤其是當前少年從事詐欺、毒品案件激增，更需要少輔會輔導少年，以及做好兒少犯罪預防任務，毒防基金應該逐年增加經費投入少輔會</w:t>
      </w:r>
      <w:r w:rsidR="00737EFC">
        <w:rPr>
          <w:rFonts w:ascii="標楷體" w:eastAsia="標楷體" w:hAnsi="標楷體" w:hint="eastAsia"/>
          <w:sz w:val="32"/>
          <w:szCs w:val="32"/>
        </w:rPr>
        <w:t>之</w:t>
      </w:r>
      <w:r w:rsidRPr="001F1490">
        <w:rPr>
          <w:rFonts w:ascii="標楷體" w:eastAsia="標楷體" w:hAnsi="標楷體" w:hint="eastAsia"/>
          <w:sz w:val="32"/>
          <w:szCs w:val="32"/>
        </w:rPr>
        <w:t>工作上，也能讓社會大眾能看到服務績效。</w:t>
      </w:r>
    </w:p>
    <w:p w14:paraId="11F68731" w14:textId="7E5EA93F" w:rsidR="00BE3FE2" w:rsidRDefault="000548DF" w:rsidP="00BE3FE2">
      <w:pPr>
        <w:kinsoku w:val="0"/>
        <w:overflowPunct w:val="0"/>
        <w:autoSpaceDE w:val="0"/>
        <w:autoSpaceDN w:val="0"/>
        <w:adjustRightInd w:val="0"/>
        <w:snapToGrid w:val="0"/>
        <w:spacing w:line="500" w:lineRule="exact"/>
        <w:ind w:left="707" w:hangingChars="221" w:hanging="707"/>
        <w:jc w:val="both"/>
        <w:rPr>
          <w:rFonts w:ascii="標楷體" w:eastAsia="標楷體" w:hAnsi="標楷體"/>
          <w:sz w:val="32"/>
          <w:szCs w:val="32"/>
        </w:rPr>
      </w:pPr>
      <w:r>
        <w:rPr>
          <w:rFonts w:ascii="標楷體" w:eastAsia="標楷體" w:hAnsi="標楷體" w:hint="eastAsia"/>
          <w:sz w:val="32"/>
          <w:szCs w:val="32"/>
        </w:rPr>
        <w:t>五、</w:t>
      </w:r>
      <w:r w:rsidR="00BE3FE2" w:rsidRPr="001F1490">
        <w:rPr>
          <w:rFonts w:ascii="標楷體" w:eastAsia="標楷體" w:hAnsi="標楷體"/>
          <w:sz w:val="32"/>
          <w:szCs w:val="32"/>
        </w:rPr>
        <w:t>另外企業ESG永</w:t>
      </w:r>
      <w:r w:rsidR="00BE3FE2" w:rsidRPr="001F1490">
        <w:rPr>
          <w:rFonts w:ascii="標楷體" w:eastAsia="標楷體" w:hAnsi="標楷體" w:hint="eastAsia"/>
          <w:sz w:val="32"/>
          <w:szCs w:val="32"/>
        </w:rPr>
        <w:t>續發展</w:t>
      </w:r>
      <w:r w:rsidR="00BE3FE2" w:rsidRPr="001F1490">
        <w:rPr>
          <w:rFonts w:ascii="標楷體" w:eastAsia="標楷體" w:hAnsi="標楷體"/>
          <w:sz w:val="32"/>
          <w:szCs w:val="32"/>
        </w:rPr>
        <w:t>愈來愈重視社會</w:t>
      </w:r>
      <w:r w:rsidR="00BE3FE2" w:rsidRPr="001F1490">
        <w:rPr>
          <w:rFonts w:ascii="標楷體" w:eastAsia="標楷體" w:hAnsi="標楷體" w:hint="eastAsia"/>
          <w:sz w:val="32"/>
          <w:szCs w:val="32"/>
        </w:rPr>
        <w:t>公</w:t>
      </w:r>
      <w:r w:rsidR="00BE3FE2" w:rsidRPr="001F1490">
        <w:rPr>
          <w:rFonts w:ascii="標楷體" w:eastAsia="標楷體" w:hAnsi="標楷體"/>
          <w:sz w:val="32"/>
          <w:szCs w:val="32"/>
        </w:rPr>
        <w:t>益，</w:t>
      </w:r>
      <w:r w:rsidR="00BE3FE2" w:rsidRPr="001F1490">
        <w:rPr>
          <w:rFonts w:ascii="標楷體" w:eastAsia="標楷體" w:hAnsi="標楷體" w:hint="eastAsia"/>
          <w:sz w:val="32"/>
          <w:szCs w:val="32"/>
        </w:rPr>
        <w:t>也有許多企業關心反毒，</w:t>
      </w:r>
      <w:r w:rsidR="00BE3FE2" w:rsidRPr="001F1490">
        <w:rPr>
          <w:rFonts w:ascii="標楷體" w:eastAsia="標楷體" w:hAnsi="標楷體"/>
          <w:sz w:val="32"/>
          <w:szCs w:val="32"/>
        </w:rPr>
        <w:t>是否也能</w:t>
      </w:r>
      <w:r w:rsidR="00BE3FE2" w:rsidRPr="001F1490">
        <w:rPr>
          <w:rFonts w:ascii="標楷體" w:eastAsia="標楷體" w:hAnsi="標楷體" w:hint="eastAsia"/>
          <w:sz w:val="32"/>
          <w:szCs w:val="32"/>
        </w:rPr>
        <w:t>與毒防基金分工合作，政府與民間攜手合作，分進合擊，發揮綜效，提升</w:t>
      </w:r>
      <w:r w:rsidR="00737EFC">
        <w:rPr>
          <w:rFonts w:ascii="標楷體" w:eastAsia="標楷體" w:hAnsi="標楷體" w:hint="eastAsia"/>
          <w:sz w:val="32"/>
          <w:szCs w:val="32"/>
        </w:rPr>
        <w:t>臺</w:t>
      </w:r>
      <w:r w:rsidR="00BE3FE2" w:rsidRPr="001F1490">
        <w:rPr>
          <w:rFonts w:ascii="標楷體" w:eastAsia="標楷體" w:hAnsi="標楷體" w:hint="eastAsia"/>
          <w:sz w:val="32"/>
          <w:szCs w:val="32"/>
        </w:rPr>
        <w:t>灣毒品防制成效。</w:t>
      </w:r>
    </w:p>
    <w:p w14:paraId="03C984E7" w14:textId="743A79D1" w:rsidR="00BE3FE2" w:rsidRPr="001F1490" w:rsidRDefault="000548DF" w:rsidP="00BE3FE2">
      <w:pPr>
        <w:kinsoku w:val="0"/>
        <w:overflowPunct w:val="0"/>
        <w:autoSpaceDE w:val="0"/>
        <w:autoSpaceDN w:val="0"/>
        <w:adjustRightInd w:val="0"/>
        <w:snapToGrid w:val="0"/>
        <w:spacing w:line="500" w:lineRule="exact"/>
        <w:ind w:left="707" w:hangingChars="221" w:hanging="707"/>
        <w:jc w:val="both"/>
        <w:rPr>
          <w:rFonts w:ascii="標楷體" w:eastAsia="標楷體" w:hAnsi="標楷體"/>
          <w:sz w:val="32"/>
          <w:szCs w:val="32"/>
        </w:rPr>
      </w:pPr>
      <w:r>
        <w:rPr>
          <w:rFonts w:ascii="標楷體" w:eastAsia="標楷體" w:hAnsi="標楷體" w:hint="eastAsia"/>
          <w:sz w:val="32"/>
          <w:szCs w:val="32"/>
        </w:rPr>
        <w:t>六</w:t>
      </w:r>
      <w:r w:rsidR="00BE3FE2">
        <w:rPr>
          <w:rFonts w:ascii="標楷體" w:eastAsia="標楷體" w:hAnsi="標楷體" w:hint="eastAsia"/>
          <w:sz w:val="32"/>
          <w:szCs w:val="32"/>
        </w:rPr>
        <w:t>、</w:t>
      </w:r>
      <w:r w:rsidR="00BE3FE2" w:rsidRPr="001F1490">
        <w:rPr>
          <w:rFonts w:ascii="標楷體" w:eastAsia="標楷體" w:hAnsi="標楷體" w:hint="eastAsia"/>
          <w:sz w:val="32"/>
          <w:szCs w:val="32"/>
        </w:rPr>
        <w:t>少輔會為社安網</w:t>
      </w:r>
      <w:r w:rsidR="00BE3FE2">
        <w:rPr>
          <w:rFonts w:ascii="標楷體" w:eastAsia="標楷體" w:hAnsi="標楷體" w:hint="eastAsia"/>
          <w:sz w:val="32"/>
          <w:szCs w:val="32"/>
        </w:rPr>
        <w:t>之</w:t>
      </w:r>
      <w:r w:rsidR="00BE3FE2" w:rsidRPr="001F1490">
        <w:rPr>
          <w:rFonts w:ascii="標楷體" w:eastAsia="標楷體" w:hAnsi="標楷體" w:hint="eastAsia"/>
          <w:sz w:val="32"/>
          <w:szCs w:val="32"/>
        </w:rPr>
        <w:t>一環，社安網有KPI工作指標，少輔會在社安網中也被檢視服務量能，加上少年案件社會關注，因此需要有KPI指標，以維社會信</w:t>
      </w:r>
      <w:r w:rsidR="00737EFC">
        <w:rPr>
          <w:rFonts w:ascii="標楷體" w:eastAsia="標楷體" w:hAnsi="標楷體" w:hint="eastAsia"/>
          <w:sz w:val="32"/>
          <w:szCs w:val="32"/>
        </w:rPr>
        <w:t>任</w:t>
      </w:r>
      <w:r w:rsidR="00BE3FE2" w:rsidRPr="001F1490">
        <w:rPr>
          <w:rFonts w:ascii="標楷體" w:eastAsia="標楷體" w:hAnsi="標楷體" w:hint="eastAsia"/>
          <w:sz w:val="32"/>
          <w:szCs w:val="32"/>
        </w:rPr>
        <w:t>。在</w:t>
      </w:r>
      <w:r w:rsidR="00BE3FE2" w:rsidRPr="001F1490">
        <w:rPr>
          <w:rFonts w:ascii="標楷體" w:eastAsia="標楷體" w:hAnsi="標楷體"/>
          <w:sz w:val="32"/>
          <w:szCs w:val="32"/>
        </w:rPr>
        <w:t>少輔會績效部分，請警政署加</w:t>
      </w:r>
      <w:r w:rsidR="00BE3FE2" w:rsidRPr="001F1490">
        <w:rPr>
          <w:rFonts w:ascii="標楷體" w:eastAsia="標楷體" w:hAnsi="標楷體" w:hint="eastAsia"/>
          <w:sz w:val="32"/>
          <w:szCs w:val="32"/>
        </w:rPr>
        <w:t>強輔導、積極提</w:t>
      </w:r>
      <w:r w:rsidR="00737EFC">
        <w:rPr>
          <w:rFonts w:ascii="標楷體" w:eastAsia="標楷體" w:hAnsi="標楷體" w:hint="eastAsia"/>
          <w:sz w:val="32"/>
          <w:szCs w:val="32"/>
        </w:rPr>
        <w:t>升</w:t>
      </w:r>
      <w:r w:rsidR="00BE3FE2" w:rsidRPr="001F1490">
        <w:rPr>
          <w:rFonts w:ascii="標楷體" w:eastAsia="標楷體" w:hAnsi="標楷體" w:hint="eastAsia"/>
          <w:sz w:val="32"/>
          <w:szCs w:val="32"/>
        </w:rPr>
        <w:t>輔導量能。</w:t>
      </w:r>
      <w:r w:rsidR="00BE3FE2" w:rsidRPr="001F1490">
        <w:rPr>
          <w:rFonts w:ascii="標楷體" w:eastAsia="標楷體" w:hAnsi="標楷體"/>
          <w:sz w:val="32"/>
          <w:szCs w:val="32"/>
        </w:rPr>
        <w:t>少輔會</w:t>
      </w:r>
      <w:r w:rsidR="00BE3FE2" w:rsidRPr="001F1490">
        <w:rPr>
          <w:rFonts w:ascii="標楷體" w:eastAsia="標楷體" w:hAnsi="標楷體" w:hint="eastAsia"/>
          <w:sz w:val="32"/>
          <w:szCs w:val="32"/>
        </w:rPr>
        <w:t>除指標考核外，</w:t>
      </w:r>
      <w:r w:rsidR="00BE3FE2">
        <w:rPr>
          <w:rFonts w:ascii="標楷體" w:eastAsia="標楷體" w:hAnsi="標楷體" w:hint="eastAsia"/>
          <w:sz w:val="32"/>
          <w:szCs w:val="32"/>
        </w:rPr>
        <w:t>建議</w:t>
      </w:r>
      <w:r w:rsidR="00BE3FE2" w:rsidRPr="001F1490">
        <w:rPr>
          <w:rFonts w:ascii="標楷體" w:eastAsia="標楷體" w:hAnsi="標楷體" w:hint="eastAsia"/>
          <w:sz w:val="32"/>
          <w:szCs w:val="32"/>
        </w:rPr>
        <w:t>可規劃</w:t>
      </w:r>
      <w:r w:rsidR="00BE3FE2">
        <w:rPr>
          <w:rFonts w:ascii="標楷體" w:eastAsia="標楷體" w:hAnsi="標楷體" w:hint="eastAsia"/>
          <w:sz w:val="32"/>
          <w:szCs w:val="32"/>
        </w:rPr>
        <w:t>專家團隊</w:t>
      </w:r>
      <w:r w:rsidR="00BE3FE2" w:rsidRPr="001F1490">
        <w:rPr>
          <w:rFonts w:ascii="標楷體" w:eastAsia="標楷體" w:hAnsi="標楷體" w:hint="eastAsia"/>
          <w:sz w:val="32"/>
          <w:szCs w:val="32"/>
        </w:rPr>
        <w:t>巡迴輔導，以貼近性</w:t>
      </w:r>
      <w:r w:rsidR="00BE3FE2">
        <w:rPr>
          <w:rFonts w:ascii="標楷體" w:eastAsia="標楷體" w:hAnsi="標楷體" w:hint="eastAsia"/>
          <w:sz w:val="32"/>
          <w:szCs w:val="32"/>
        </w:rPr>
        <w:t>之</w:t>
      </w:r>
      <w:r w:rsidR="00BE3FE2" w:rsidRPr="001F1490">
        <w:rPr>
          <w:rFonts w:ascii="標楷體" w:eastAsia="標楷體" w:hAnsi="標楷體" w:hint="eastAsia"/>
          <w:sz w:val="32"/>
          <w:szCs w:val="32"/>
        </w:rPr>
        <w:t>輔導協助各縣市少輔會業務推展。人力流動是社安網普遍現象，要穩定人力，可能需要強化勞動條件、調整薪資結構、發展久任措施，這部分可請警政署再進一步思考</w:t>
      </w:r>
      <w:r w:rsidR="00BE3FE2" w:rsidRPr="001F1490">
        <w:rPr>
          <w:rFonts w:ascii="標楷體" w:eastAsia="標楷體" w:hAnsi="標楷體"/>
          <w:sz w:val="32"/>
          <w:szCs w:val="32"/>
        </w:rPr>
        <w:t>。</w:t>
      </w:r>
    </w:p>
    <w:p w14:paraId="5C32221D" w14:textId="77777777" w:rsidR="000220D7" w:rsidRPr="001F1490" w:rsidRDefault="000220D7" w:rsidP="001F1490">
      <w:pPr>
        <w:overflowPunct w:val="0"/>
        <w:adjustRightInd w:val="0"/>
        <w:snapToGrid w:val="0"/>
        <w:spacing w:line="500" w:lineRule="exact"/>
        <w:rPr>
          <w:rFonts w:ascii="標楷體" w:eastAsia="標楷體" w:hAnsi="標楷體"/>
          <w:sz w:val="32"/>
          <w:szCs w:val="32"/>
        </w:rPr>
      </w:pPr>
      <w:r w:rsidRPr="001F1490">
        <w:rPr>
          <w:rFonts w:ascii="標楷體" w:eastAsia="標楷體" w:hAnsi="標楷體" w:hint="eastAsia"/>
          <w:sz w:val="32"/>
          <w:szCs w:val="32"/>
        </w:rPr>
        <w:t>◎李委員思</w:t>
      </w:r>
      <w:r w:rsidRPr="001F1490">
        <w:rPr>
          <w:rFonts w:ascii="標楷體" w:eastAsia="標楷體" w:hAnsi="標楷體"/>
          <w:sz w:val="32"/>
          <w:szCs w:val="32"/>
        </w:rPr>
        <w:t>賢</w:t>
      </w:r>
    </w:p>
    <w:p w14:paraId="6FF2B567" w14:textId="77777777" w:rsidR="00BE3FE2" w:rsidRDefault="00BE3FE2" w:rsidP="00BE3FE2">
      <w:pPr>
        <w:kinsoku w:val="0"/>
        <w:overflowPunct w:val="0"/>
        <w:autoSpaceDE w:val="0"/>
        <w:autoSpaceDN w:val="0"/>
        <w:adjustRightInd w:val="0"/>
        <w:snapToGrid w:val="0"/>
        <w:spacing w:line="500" w:lineRule="exact"/>
        <w:jc w:val="both"/>
        <w:rPr>
          <w:rFonts w:ascii="標楷體" w:eastAsia="標楷體" w:hAnsi="標楷體"/>
          <w:sz w:val="32"/>
          <w:szCs w:val="32"/>
        </w:rPr>
      </w:pPr>
      <w:r>
        <w:rPr>
          <w:rFonts w:ascii="標楷體" w:eastAsia="標楷體" w:hAnsi="標楷體" w:hint="eastAsia"/>
          <w:sz w:val="32"/>
          <w:szCs w:val="32"/>
        </w:rPr>
        <w:t>一、</w:t>
      </w:r>
      <w:r w:rsidR="0021090E" w:rsidRPr="001F1490">
        <w:rPr>
          <w:rFonts w:ascii="標楷體" w:eastAsia="標楷體" w:hAnsi="標楷體" w:hint="eastAsia"/>
          <w:sz w:val="32"/>
          <w:szCs w:val="32"/>
        </w:rPr>
        <w:t>支持資料庫案列管及跨部會整合。</w:t>
      </w:r>
    </w:p>
    <w:p w14:paraId="6DD9C868" w14:textId="0C817DAD" w:rsidR="000548DF" w:rsidRDefault="00BE3FE2" w:rsidP="00BE3FE2">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二、</w:t>
      </w:r>
      <w:r w:rsidR="0021090E" w:rsidRPr="001F1490">
        <w:rPr>
          <w:rFonts w:ascii="標楷體" w:eastAsia="標楷體" w:hAnsi="標楷體" w:hint="eastAsia"/>
          <w:sz w:val="32"/>
          <w:szCs w:val="32"/>
        </w:rPr>
        <w:t>就第一案為建立友善接納環境部分，辦理情形是委託研究計畫進行分析，但辦理情形中並沒有提供分析結果為何？對於友善接納環境以研議案即可完成？如果有機會是否請再說明。</w:t>
      </w:r>
    </w:p>
    <w:p w14:paraId="196949FF" w14:textId="77777777" w:rsidR="000548DF" w:rsidRDefault="000548DF" w:rsidP="00BE3FE2">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三、</w:t>
      </w:r>
      <w:r w:rsidR="0021090E" w:rsidRPr="001F1490">
        <w:rPr>
          <w:rFonts w:ascii="標楷體" w:eastAsia="標楷體" w:hAnsi="標楷體" w:hint="eastAsia"/>
          <w:sz w:val="32"/>
          <w:szCs w:val="32"/>
        </w:rPr>
        <w:t>報告四個列管案件，應再敘明具體作為，簡述成果及對策，才能助於檢視自行追蹤或列管追蹤。</w:t>
      </w:r>
    </w:p>
    <w:p w14:paraId="064D5B76" w14:textId="774F0D12" w:rsidR="00BE3FE2" w:rsidRDefault="000548DF" w:rsidP="00BE3FE2">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四、</w:t>
      </w:r>
      <w:r w:rsidR="00BE3FE2">
        <w:rPr>
          <w:rFonts w:ascii="標楷體" w:eastAsia="標楷體" w:hAnsi="標楷體" w:hint="eastAsia"/>
          <w:sz w:val="32"/>
          <w:szCs w:val="32"/>
        </w:rPr>
        <w:t>反毒綱領</w:t>
      </w:r>
      <w:r w:rsidR="0021090E" w:rsidRPr="001F1490">
        <w:rPr>
          <w:rFonts w:ascii="標楷體" w:eastAsia="標楷體" w:hAnsi="標楷體" w:hint="eastAsia"/>
          <w:sz w:val="32"/>
          <w:szCs w:val="32"/>
        </w:rPr>
        <w:t>第三期策略非常重要之一是減少毒害，減少毒害指標，不管是增加補助人數，或是提升家屬支持意願，並沒有對應到何謂減害。減害應包括教育，例如針對施用者加強毒駕宣導，以減少社會傷害。建議減害指標應找專家學者共同研商。</w:t>
      </w:r>
    </w:p>
    <w:p w14:paraId="00C77171" w14:textId="6C414766" w:rsidR="00BE3FE2" w:rsidRDefault="000548DF" w:rsidP="00BE3FE2">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五</w:t>
      </w:r>
      <w:r w:rsidR="00BE3FE2">
        <w:rPr>
          <w:rFonts w:ascii="標楷體" w:eastAsia="標楷體" w:hAnsi="標楷體" w:hint="eastAsia"/>
          <w:sz w:val="32"/>
          <w:szCs w:val="32"/>
        </w:rPr>
        <w:t>、</w:t>
      </w:r>
      <w:r w:rsidR="0021090E" w:rsidRPr="001F1490">
        <w:rPr>
          <w:rFonts w:ascii="標楷體" w:eastAsia="標楷體" w:hAnsi="標楷體" w:hint="eastAsia"/>
          <w:sz w:val="32"/>
          <w:szCs w:val="32"/>
        </w:rPr>
        <w:t>逐步提升緩起訴附命戒癮治療，目前希望每年推升1%。近年一、二級毒品施用人口總數分母減少，不需要增加人數，比例就會提升，所以是否應搭配緩起訴人數總額來做為低標，以人數遞增來推動，雙軌併行。</w:t>
      </w:r>
    </w:p>
    <w:p w14:paraId="0A539020" w14:textId="7BDB4C50" w:rsidR="000220D7" w:rsidRPr="001F1490" w:rsidRDefault="000548DF" w:rsidP="00BE3FE2">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六</w:t>
      </w:r>
      <w:r w:rsidR="00BE3FE2">
        <w:rPr>
          <w:rFonts w:ascii="標楷體" w:eastAsia="標楷體" w:hAnsi="標楷體" w:hint="eastAsia"/>
          <w:sz w:val="32"/>
          <w:szCs w:val="32"/>
        </w:rPr>
        <w:t>、反毒綱領</w:t>
      </w:r>
      <w:r w:rsidR="0021090E" w:rsidRPr="001F1490">
        <w:rPr>
          <w:rFonts w:ascii="標楷體" w:eastAsia="標楷體" w:hAnsi="標楷體" w:hint="eastAsia"/>
          <w:sz w:val="32"/>
          <w:szCs w:val="32"/>
        </w:rPr>
        <w:t>第三期目標，最後能否將單純施用者之緩起訴率比率提高到50%。</w:t>
      </w:r>
    </w:p>
    <w:p w14:paraId="35047B34" w14:textId="00AF09E7" w:rsidR="000220D7" w:rsidRPr="001F1490" w:rsidRDefault="000220D7" w:rsidP="001F1490">
      <w:pPr>
        <w:overflowPunct w:val="0"/>
        <w:adjustRightInd w:val="0"/>
        <w:snapToGrid w:val="0"/>
        <w:spacing w:line="500" w:lineRule="exact"/>
        <w:rPr>
          <w:rFonts w:ascii="標楷體" w:eastAsia="標楷體" w:hAnsi="標楷體"/>
          <w:sz w:val="32"/>
          <w:szCs w:val="32"/>
        </w:rPr>
      </w:pPr>
      <w:r w:rsidRPr="001F1490">
        <w:rPr>
          <w:rFonts w:ascii="標楷體" w:eastAsia="標楷體" w:hAnsi="標楷體" w:hint="eastAsia"/>
          <w:sz w:val="32"/>
          <w:szCs w:val="32"/>
        </w:rPr>
        <w:t>◎刑事警</w:t>
      </w:r>
      <w:r w:rsidRPr="001F1490">
        <w:rPr>
          <w:rFonts w:ascii="標楷體" w:eastAsia="標楷體" w:hAnsi="標楷體"/>
          <w:sz w:val="32"/>
          <w:szCs w:val="32"/>
        </w:rPr>
        <w:t>察局</w:t>
      </w:r>
      <w:r w:rsidRPr="001F1490">
        <w:rPr>
          <w:rFonts w:ascii="標楷體" w:eastAsia="標楷體" w:hAnsi="標楷體" w:hint="eastAsia"/>
          <w:sz w:val="32"/>
          <w:szCs w:val="32"/>
        </w:rPr>
        <w:t>周</w:t>
      </w:r>
      <w:r w:rsidRPr="001F1490">
        <w:rPr>
          <w:rFonts w:ascii="標楷體" w:eastAsia="標楷體" w:hAnsi="標楷體"/>
          <w:sz w:val="32"/>
          <w:szCs w:val="32"/>
        </w:rPr>
        <w:t>幼偉</w:t>
      </w:r>
      <w:r w:rsidRPr="001F1490">
        <w:rPr>
          <w:rFonts w:ascii="標楷體" w:eastAsia="標楷體" w:hAnsi="標楷體" w:hint="eastAsia"/>
          <w:sz w:val="32"/>
          <w:szCs w:val="32"/>
        </w:rPr>
        <w:t>局長</w:t>
      </w:r>
    </w:p>
    <w:p w14:paraId="07F74559" w14:textId="0553E8A0" w:rsidR="000220D7" w:rsidRPr="001F1490" w:rsidRDefault="000220D7" w:rsidP="001F1490">
      <w:pPr>
        <w:kinsoku w:val="0"/>
        <w:overflowPunct w:val="0"/>
        <w:autoSpaceDE w:val="0"/>
        <w:autoSpaceDN w:val="0"/>
        <w:adjustRightInd w:val="0"/>
        <w:snapToGrid w:val="0"/>
        <w:spacing w:line="500" w:lineRule="exact"/>
        <w:ind w:leftChars="100" w:left="240"/>
        <w:jc w:val="both"/>
        <w:rPr>
          <w:rFonts w:ascii="標楷體" w:eastAsia="標楷體" w:hAnsi="標楷體"/>
          <w:sz w:val="32"/>
          <w:szCs w:val="32"/>
        </w:rPr>
      </w:pPr>
      <w:r w:rsidRPr="001F1490">
        <w:rPr>
          <w:rFonts w:ascii="標楷體" w:eastAsia="標楷體" w:hAnsi="標楷體" w:hint="eastAsia"/>
          <w:sz w:val="32"/>
          <w:szCs w:val="32"/>
        </w:rPr>
        <w:t>關</w:t>
      </w:r>
      <w:r w:rsidRPr="001F1490">
        <w:rPr>
          <w:rFonts w:ascii="標楷體" w:eastAsia="標楷體" w:hAnsi="標楷體"/>
          <w:sz w:val="32"/>
          <w:szCs w:val="32"/>
        </w:rPr>
        <w:t>於少輔</w:t>
      </w:r>
      <w:r w:rsidR="00737EFC">
        <w:rPr>
          <w:rFonts w:ascii="標楷體" w:eastAsia="標楷體" w:hAnsi="標楷體" w:hint="eastAsia"/>
          <w:sz w:val="32"/>
          <w:szCs w:val="32"/>
        </w:rPr>
        <w:t>會</w:t>
      </w:r>
      <w:r w:rsidRPr="001F1490">
        <w:rPr>
          <w:rFonts w:ascii="標楷體" w:eastAsia="標楷體" w:hAnsi="標楷體" w:hint="eastAsia"/>
          <w:sz w:val="32"/>
          <w:szCs w:val="32"/>
        </w:rPr>
        <w:t>KPI</w:t>
      </w:r>
      <w:r w:rsidR="000548DF">
        <w:rPr>
          <w:rFonts w:ascii="標楷體" w:eastAsia="標楷體" w:hAnsi="標楷體" w:hint="eastAsia"/>
          <w:sz w:val="32"/>
          <w:szCs w:val="32"/>
        </w:rPr>
        <w:t>之</w:t>
      </w:r>
      <w:r w:rsidRPr="001F1490">
        <w:rPr>
          <w:rFonts w:ascii="標楷體" w:eastAsia="標楷體" w:hAnsi="標楷體"/>
          <w:sz w:val="32"/>
          <w:szCs w:val="32"/>
        </w:rPr>
        <w:t>訂定</w:t>
      </w:r>
      <w:r w:rsidRPr="001F1490">
        <w:rPr>
          <w:rFonts w:ascii="標楷體" w:eastAsia="標楷體" w:hAnsi="標楷體" w:hint="eastAsia"/>
          <w:sz w:val="32"/>
          <w:szCs w:val="32"/>
        </w:rPr>
        <w:t>，我</w:t>
      </w:r>
      <w:r w:rsidRPr="001F1490">
        <w:rPr>
          <w:rFonts w:ascii="標楷體" w:eastAsia="標楷體" w:hAnsi="標楷體"/>
          <w:sz w:val="32"/>
          <w:szCs w:val="32"/>
        </w:rPr>
        <w:t>們</w:t>
      </w:r>
      <w:r w:rsidR="00BE3FE2">
        <w:rPr>
          <w:rFonts w:ascii="標楷體" w:eastAsia="標楷體" w:hAnsi="標楷體" w:hint="eastAsia"/>
          <w:sz w:val="32"/>
          <w:szCs w:val="32"/>
        </w:rPr>
        <w:t>將會</w:t>
      </w:r>
      <w:r w:rsidRPr="001F1490">
        <w:rPr>
          <w:rFonts w:ascii="標楷體" w:eastAsia="標楷體" w:hAnsi="標楷體"/>
          <w:sz w:val="32"/>
          <w:szCs w:val="32"/>
        </w:rPr>
        <w:t>再跟委員請教研議。</w:t>
      </w:r>
    </w:p>
    <w:p w14:paraId="0550CF53" w14:textId="77777777" w:rsidR="000220D7" w:rsidRPr="001F1490" w:rsidRDefault="000220D7" w:rsidP="001F1490">
      <w:pPr>
        <w:overflowPunct w:val="0"/>
        <w:adjustRightInd w:val="0"/>
        <w:snapToGrid w:val="0"/>
        <w:spacing w:line="500" w:lineRule="exact"/>
        <w:rPr>
          <w:rFonts w:ascii="標楷體" w:eastAsia="標楷體" w:hAnsi="標楷體"/>
          <w:sz w:val="32"/>
          <w:szCs w:val="32"/>
        </w:rPr>
      </w:pPr>
      <w:r w:rsidRPr="001F1490">
        <w:rPr>
          <w:rFonts w:ascii="標楷體" w:eastAsia="標楷體" w:hAnsi="標楷體" w:hint="eastAsia"/>
          <w:sz w:val="32"/>
          <w:szCs w:val="32"/>
        </w:rPr>
        <w:t>◎法務部黃謀</w:t>
      </w:r>
      <w:r w:rsidRPr="001F1490">
        <w:rPr>
          <w:rFonts w:ascii="標楷體" w:eastAsia="標楷體" w:hAnsi="標楷體"/>
          <w:sz w:val="32"/>
          <w:szCs w:val="32"/>
        </w:rPr>
        <w:t>信</w:t>
      </w:r>
      <w:r w:rsidRPr="001F1490">
        <w:rPr>
          <w:rFonts w:ascii="標楷體" w:eastAsia="標楷體" w:hAnsi="標楷體" w:hint="eastAsia"/>
          <w:sz w:val="32"/>
          <w:szCs w:val="32"/>
        </w:rPr>
        <w:t>常</w:t>
      </w:r>
      <w:r w:rsidRPr="001F1490">
        <w:rPr>
          <w:rFonts w:ascii="標楷體" w:eastAsia="標楷體" w:hAnsi="標楷體"/>
          <w:sz w:val="32"/>
          <w:szCs w:val="32"/>
        </w:rPr>
        <w:t>務</w:t>
      </w:r>
      <w:r w:rsidRPr="001F1490">
        <w:rPr>
          <w:rFonts w:ascii="標楷體" w:eastAsia="標楷體" w:hAnsi="標楷體" w:hint="eastAsia"/>
          <w:sz w:val="32"/>
          <w:szCs w:val="32"/>
        </w:rPr>
        <w:t>次長</w:t>
      </w:r>
    </w:p>
    <w:p w14:paraId="74F39E63" w14:textId="5C537E5D" w:rsidR="00BE3FE2" w:rsidRDefault="00BE3FE2" w:rsidP="001F5250">
      <w:pPr>
        <w:kinsoku w:val="0"/>
        <w:overflowPunct w:val="0"/>
        <w:autoSpaceDE w:val="0"/>
        <w:autoSpaceDN w:val="0"/>
        <w:adjustRightInd w:val="0"/>
        <w:snapToGrid w:val="0"/>
        <w:spacing w:line="500" w:lineRule="exact"/>
        <w:ind w:left="704" w:hangingChars="220" w:hanging="704"/>
        <w:jc w:val="both"/>
        <w:rPr>
          <w:rFonts w:ascii="標楷體" w:eastAsia="標楷體" w:hAnsi="標楷體"/>
          <w:sz w:val="32"/>
          <w:szCs w:val="32"/>
        </w:rPr>
      </w:pPr>
      <w:r>
        <w:rPr>
          <w:rFonts w:ascii="標楷體" w:eastAsia="標楷體" w:hAnsi="標楷體" w:hint="eastAsia"/>
          <w:sz w:val="32"/>
          <w:szCs w:val="32"/>
        </w:rPr>
        <w:t>一、</w:t>
      </w:r>
      <w:r w:rsidR="000220D7" w:rsidRPr="001F1490">
        <w:rPr>
          <w:rFonts w:ascii="標楷體" w:eastAsia="標楷體" w:hAnsi="標楷體" w:hint="eastAsia"/>
          <w:sz w:val="32"/>
          <w:szCs w:val="32"/>
        </w:rPr>
        <w:t>有</w:t>
      </w:r>
      <w:r w:rsidR="000220D7" w:rsidRPr="001F1490">
        <w:rPr>
          <w:rFonts w:ascii="標楷體" w:eastAsia="標楷體" w:hAnsi="標楷體"/>
          <w:sz w:val="32"/>
          <w:szCs w:val="32"/>
        </w:rPr>
        <w:t>關毒品</w:t>
      </w:r>
      <w:r w:rsidR="000220D7" w:rsidRPr="001F1490">
        <w:rPr>
          <w:rFonts w:ascii="標楷體" w:eastAsia="標楷體" w:hAnsi="標楷體" w:hint="eastAsia"/>
          <w:sz w:val="32"/>
          <w:szCs w:val="32"/>
        </w:rPr>
        <w:t>資料庫，現行各</w:t>
      </w:r>
      <w:r w:rsidR="000220D7" w:rsidRPr="001F1490">
        <w:rPr>
          <w:rFonts w:ascii="標楷體" w:eastAsia="標楷體" w:hAnsi="標楷體"/>
          <w:sz w:val="32"/>
          <w:szCs w:val="32"/>
        </w:rPr>
        <w:t>部會</w:t>
      </w:r>
      <w:r w:rsidR="000220D7" w:rsidRPr="001F1490">
        <w:rPr>
          <w:rFonts w:ascii="標楷體" w:eastAsia="標楷體" w:hAnsi="標楷體" w:hint="eastAsia"/>
          <w:sz w:val="32"/>
          <w:szCs w:val="32"/>
        </w:rPr>
        <w:t>資料庫是</w:t>
      </w:r>
      <w:r w:rsidR="000220D7" w:rsidRPr="001F1490">
        <w:rPr>
          <w:rFonts w:ascii="標楷體" w:eastAsia="標楷體" w:hAnsi="標楷體"/>
          <w:sz w:val="32"/>
          <w:szCs w:val="32"/>
        </w:rPr>
        <w:t>各自掌管，資料庫</w:t>
      </w:r>
      <w:r w:rsidR="000220D7" w:rsidRPr="001F1490">
        <w:rPr>
          <w:rFonts w:ascii="標楷體" w:eastAsia="標楷體" w:hAnsi="標楷體" w:hint="eastAsia"/>
          <w:sz w:val="32"/>
          <w:szCs w:val="32"/>
        </w:rPr>
        <w:t>整合會</w:t>
      </w:r>
      <w:r w:rsidR="000220D7" w:rsidRPr="001F1490">
        <w:rPr>
          <w:rFonts w:ascii="標楷體" w:eastAsia="標楷體" w:hAnsi="標楷體"/>
          <w:sz w:val="32"/>
          <w:szCs w:val="32"/>
        </w:rPr>
        <w:t>涉及到如何定性</w:t>
      </w:r>
      <w:r w:rsidR="000220D7" w:rsidRPr="001F1490">
        <w:rPr>
          <w:rFonts w:ascii="標楷體" w:eastAsia="標楷體" w:hAnsi="標楷體" w:hint="eastAsia"/>
          <w:sz w:val="32"/>
          <w:szCs w:val="32"/>
        </w:rPr>
        <w:t>及</w:t>
      </w:r>
      <w:r w:rsidR="000220D7" w:rsidRPr="001F1490">
        <w:rPr>
          <w:rFonts w:ascii="標楷體" w:eastAsia="標楷體" w:hAnsi="標楷體"/>
          <w:sz w:val="32"/>
          <w:szCs w:val="32"/>
        </w:rPr>
        <w:t>需求為何</w:t>
      </w:r>
      <w:r w:rsidR="000220D7" w:rsidRPr="001F1490">
        <w:rPr>
          <w:rFonts w:ascii="標楷體" w:eastAsia="標楷體" w:hAnsi="標楷體" w:hint="eastAsia"/>
          <w:sz w:val="32"/>
          <w:szCs w:val="32"/>
        </w:rPr>
        <w:t>。</w:t>
      </w:r>
      <w:r w:rsidR="000220D7" w:rsidRPr="001F1490">
        <w:rPr>
          <w:rFonts w:ascii="標楷體" w:eastAsia="標楷體" w:hAnsi="標楷體"/>
          <w:sz w:val="32"/>
          <w:szCs w:val="32"/>
        </w:rPr>
        <w:t>目</w:t>
      </w:r>
      <w:r w:rsidR="000220D7" w:rsidRPr="001F1490">
        <w:rPr>
          <w:rFonts w:ascii="標楷體" w:eastAsia="標楷體" w:hAnsi="標楷體" w:hint="eastAsia"/>
          <w:sz w:val="32"/>
          <w:szCs w:val="32"/>
        </w:rPr>
        <w:t>前毒品相</w:t>
      </w:r>
      <w:r w:rsidR="000220D7" w:rsidRPr="001F1490">
        <w:rPr>
          <w:rFonts w:ascii="標楷體" w:eastAsia="標楷體" w:hAnsi="標楷體"/>
          <w:sz w:val="32"/>
          <w:szCs w:val="32"/>
        </w:rPr>
        <w:t>關的資料庫</w:t>
      </w:r>
      <w:r w:rsidR="000220D7" w:rsidRPr="001F1490">
        <w:rPr>
          <w:rFonts w:ascii="標楷體" w:eastAsia="標楷體" w:hAnsi="標楷體" w:hint="eastAsia"/>
          <w:sz w:val="32"/>
          <w:szCs w:val="32"/>
        </w:rPr>
        <w:t>有</w:t>
      </w:r>
      <w:r w:rsidR="000220D7" w:rsidRPr="001F1490">
        <w:rPr>
          <w:rFonts w:ascii="標楷體" w:eastAsia="標楷體" w:hAnsi="標楷體"/>
          <w:sz w:val="32"/>
          <w:szCs w:val="32"/>
        </w:rPr>
        <w:t>供學術研究用，有</w:t>
      </w:r>
      <w:r w:rsidR="000220D7" w:rsidRPr="001F1490">
        <w:rPr>
          <w:rFonts w:ascii="標楷體" w:eastAsia="標楷體" w:hAnsi="標楷體" w:hint="eastAsia"/>
          <w:sz w:val="32"/>
          <w:szCs w:val="32"/>
        </w:rPr>
        <w:t>檢察</w:t>
      </w:r>
      <w:r w:rsidR="000220D7" w:rsidRPr="001F1490">
        <w:rPr>
          <w:rFonts w:ascii="標楷體" w:eastAsia="標楷體" w:hAnsi="標楷體"/>
          <w:sz w:val="32"/>
          <w:szCs w:val="32"/>
        </w:rPr>
        <w:t>機關偵查用</w:t>
      </w:r>
      <w:r w:rsidR="000220D7" w:rsidRPr="001F1490">
        <w:rPr>
          <w:rFonts w:ascii="標楷體" w:eastAsia="標楷體" w:hAnsi="標楷體" w:hint="eastAsia"/>
          <w:sz w:val="32"/>
          <w:szCs w:val="32"/>
        </w:rPr>
        <w:t>或戒</w:t>
      </w:r>
      <w:r w:rsidR="000220D7" w:rsidRPr="001F1490">
        <w:rPr>
          <w:rFonts w:ascii="標楷體" w:eastAsia="標楷體" w:hAnsi="標楷體"/>
          <w:sz w:val="32"/>
          <w:szCs w:val="32"/>
        </w:rPr>
        <w:t>癮用</w:t>
      </w:r>
      <w:r w:rsidR="000220D7" w:rsidRPr="001F1490">
        <w:rPr>
          <w:rFonts w:ascii="標楷體" w:eastAsia="標楷體" w:hAnsi="標楷體" w:hint="eastAsia"/>
          <w:sz w:val="32"/>
          <w:szCs w:val="32"/>
        </w:rPr>
        <w:t>，使</w:t>
      </w:r>
      <w:r w:rsidR="000220D7" w:rsidRPr="001F1490">
        <w:rPr>
          <w:rFonts w:ascii="標楷體" w:eastAsia="標楷體" w:hAnsi="標楷體"/>
          <w:sz w:val="32"/>
          <w:szCs w:val="32"/>
        </w:rPr>
        <w:t>用需求非常複雜，若在毒</w:t>
      </w:r>
      <w:r w:rsidR="000548DF">
        <w:rPr>
          <w:rFonts w:ascii="標楷體" w:eastAsia="標楷體" w:hAnsi="標楷體" w:hint="eastAsia"/>
          <w:sz w:val="32"/>
          <w:szCs w:val="32"/>
        </w:rPr>
        <w:t>品</w:t>
      </w:r>
      <w:r w:rsidR="000220D7" w:rsidRPr="001F1490">
        <w:rPr>
          <w:rFonts w:ascii="標楷體" w:eastAsia="標楷體" w:hAnsi="標楷體"/>
          <w:sz w:val="32"/>
          <w:szCs w:val="32"/>
        </w:rPr>
        <w:t>防</w:t>
      </w:r>
      <w:r w:rsidR="000548DF">
        <w:rPr>
          <w:rFonts w:ascii="標楷體" w:eastAsia="標楷體" w:hAnsi="標楷體" w:hint="eastAsia"/>
          <w:sz w:val="32"/>
          <w:szCs w:val="32"/>
        </w:rPr>
        <w:t>制</w:t>
      </w:r>
      <w:r w:rsidR="000220D7" w:rsidRPr="001F1490">
        <w:rPr>
          <w:rFonts w:ascii="標楷體" w:eastAsia="標楷體" w:hAnsi="標楷體"/>
          <w:sz w:val="32"/>
          <w:szCs w:val="32"/>
        </w:rPr>
        <w:t>會報中每</w:t>
      </w:r>
      <w:r w:rsidR="000220D7" w:rsidRPr="001F1490">
        <w:rPr>
          <w:rFonts w:ascii="標楷體" w:eastAsia="標楷體" w:hAnsi="標楷體" w:hint="eastAsia"/>
          <w:sz w:val="32"/>
          <w:szCs w:val="32"/>
        </w:rPr>
        <w:t>半</w:t>
      </w:r>
      <w:r w:rsidR="000220D7" w:rsidRPr="001F1490">
        <w:rPr>
          <w:rFonts w:ascii="標楷體" w:eastAsia="標楷體" w:hAnsi="標楷體"/>
          <w:sz w:val="32"/>
          <w:szCs w:val="32"/>
        </w:rPr>
        <w:t>年</w:t>
      </w:r>
      <w:r w:rsidR="000220D7" w:rsidRPr="001F1490">
        <w:rPr>
          <w:rFonts w:ascii="標楷體" w:eastAsia="標楷體" w:hAnsi="標楷體" w:hint="eastAsia"/>
          <w:sz w:val="32"/>
          <w:szCs w:val="32"/>
        </w:rPr>
        <w:t>進</w:t>
      </w:r>
      <w:r w:rsidR="000220D7" w:rsidRPr="001F1490">
        <w:rPr>
          <w:rFonts w:ascii="標楷體" w:eastAsia="標楷體" w:hAnsi="標楷體"/>
          <w:sz w:val="32"/>
          <w:szCs w:val="32"/>
        </w:rPr>
        <w:t>行列管，並沒有辦法解決這個資</w:t>
      </w:r>
      <w:r w:rsidR="000220D7" w:rsidRPr="001F1490">
        <w:rPr>
          <w:rFonts w:ascii="標楷體" w:eastAsia="標楷體" w:hAnsi="標楷體" w:hint="eastAsia"/>
          <w:sz w:val="32"/>
          <w:szCs w:val="32"/>
        </w:rPr>
        <w:t>料</w:t>
      </w:r>
      <w:r w:rsidR="000220D7" w:rsidRPr="001F1490">
        <w:rPr>
          <w:rFonts w:ascii="標楷體" w:eastAsia="標楷體" w:hAnsi="標楷體"/>
          <w:sz w:val="32"/>
          <w:szCs w:val="32"/>
        </w:rPr>
        <w:t>庫問題，所以</w:t>
      </w:r>
      <w:r w:rsidR="000220D7" w:rsidRPr="001F1490">
        <w:rPr>
          <w:rFonts w:ascii="標楷體" w:eastAsia="標楷體" w:hAnsi="標楷體" w:hint="eastAsia"/>
          <w:sz w:val="32"/>
          <w:szCs w:val="32"/>
        </w:rPr>
        <w:t>本</w:t>
      </w:r>
      <w:r w:rsidR="000220D7" w:rsidRPr="001F1490">
        <w:rPr>
          <w:rFonts w:ascii="標楷體" w:eastAsia="標楷體" w:hAnsi="標楷體"/>
          <w:sz w:val="32"/>
          <w:szCs w:val="32"/>
        </w:rPr>
        <w:t>部才以一個中長期計畫，以</w:t>
      </w:r>
      <w:r>
        <w:rPr>
          <w:rFonts w:ascii="標楷體" w:eastAsia="標楷體" w:hAnsi="標楷體" w:hint="eastAsia"/>
          <w:sz w:val="32"/>
          <w:szCs w:val="32"/>
        </w:rPr>
        <w:t>反毒綱領</w:t>
      </w:r>
      <w:r w:rsidR="000220D7" w:rsidRPr="001F1490">
        <w:rPr>
          <w:rFonts w:ascii="標楷體" w:eastAsia="標楷體" w:hAnsi="標楷體"/>
          <w:sz w:val="32"/>
          <w:szCs w:val="32"/>
        </w:rPr>
        <w:t>第三期行動綱領四年</w:t>
      </w:r>
      <w:r w:rsidR="000220D7" w:rsidRPr="001F1490">
        <w:rPr>
          <w:rFonts w:ascii="標楷體" w:eastAsia="標楷體" w:hAnsi="標楷體" w:hint="eastAsia"/>
          <w:sz w:val="32"/>
          <w:szCs w:val="32"/>
        </w:rPr>
        <w:t>為</w:t>
      </w:r>
      <w:r w:rsidR="000220D7" w:rsidRPr="001F1490">
        <w:rPr>
          <w:rFonts w:ascii="標楷體" w:eastAsia="標楷體" w:hAnsi="標楷體"/>
          <w:sz w:val="32"/>
          <w:szCs w:val="32"/>
        </w:rPr>
        <w:t>期，透過這個計畫做一次性解</w:t>
      </w:r>
      <w:r w:rsidR="000220D7" w:rsidRPr="001F1490">
        <w:rPr>
          <w:rFonts w:ascii="標楷體" w:eastAsia="標楷體" w:hAnsi="標楷體" w:hint="eastAsia"/>
          <w:sz w:val="32"/>
          <w:szCs w:val="32"/>
        </w:rPr>
        <w:t>決</w:t>
      </w:r>
      <w:r w:rsidR="000220D7" w:rsidRPr="001F1490">
        <w:rPr>
          <w:rFonts w:ascii="標楷體" w:eastAsia="標楷體" w:hAnsi="標楷體"/>
          <w:sz w:val="32"/>
          <w:szCs w:val="32"/>
        </w:rPr>
        <w:t>，跨機關協</w:t>
      </w:r>
      <w:r w:rsidR="000220D7" w:rsidRPr="001F1490">
        <w:rPr>
          <w:rFonts w:ascii="標楷體" w:eastAsia="標楷體" w:hAnsi="標楷體" w:hint="eastAsia"/>
          <w:sz w:val="32"/>
          <w:szCs w:val="32"/>
        </w:rPr>
        <w:t>調</w:t>
      </w:r>
      <w:r w:rsidR="000220D7" w:rsidRPr="001F1490">
        <w:rPr>
          <w:rFonts w:ascii="標楷體" w:eastAsia="標楷體" w:hAnsi="標楷體"/>
          <w:sz w:val="32"/>
          <w:szCs w:val="32"/>
        </w:rPr>
        <w:t>、跨機關使用，</w:t>
      </w:r>
      <w:r w:rsidR="000220D7" w:rsidRPr="001F1490">
        <w:rPr>
          <w:rFonts w:ascii="標楷體" w:eastAsia="標楷體" w:hAnsi="標楷體" w:hint="eastAsia"/>
          <w:sz w:val="32"/>
          <w:szCs w:val="32"/>
        </w:rPr>
        <w:t>私</w:t>
      </w:r>
      <w:r w:rsidR="000220D7" w:rsidRPr="001F1490">
        <w:rPr>
          <w:rFonts w:ascii="標楷體" w:eastAsia="標楷體" w:hAnsi="標楷體"/>
          <w:sz w:val="32"/>
          <w:szCs w:val="32"/>
        </w:rPr>
        <w:t>部門使用，也可</w:t>
      </w:r>
      <w:r w:rsidR="000220D7" w:rsidRPr="001F1490">
        <w:rPr>
          <w:rFonts w:ascii="標楷體" w:eastAsia="標楷體" w:hAnsi="標楷體" w:hint="eastAsia"/>
          <w:sz w:val="32"/>
          <w:szCs w:val="32"/>
        </w:rPr>
        <w:t>能</w:t>
      </w:r>
      <w:r w:rsidR="000220D7" w:rsidRPr="001F1490">
        <w:rPr>
          <w:rFonts w:ascii="標楷體" w:eastAsia="標楷體" w:hAnsi="標楷體"/>
          <w:sz w:val="32"/>
          <w:szCs w:val="32"/>
        </w:rPr>
        <w:t>涉及到個人資料保護問題，這些問題都非常複</w:t>
      </w:r>
      <w:r w:rsidR="000220D7" w:rsidRPr="001F1490">
        <w:rPr>
          <w:rFonts w:ascii="標楷體" w:eastAsia="標楷體" w:hAnsi="標楷體" w:hint="eastAsia"/>
          <w:sz w:val="32"/>
          <w:szCs w:val="32"/>
        </w:rPr>
        <w:t>雜</w:t>
      </w:r>
      <w:r w:rsidR="000220D7" w:rsidRPr="001F1490">
        <w:rPr>
          <w:rFonts w:ascii="標楷體" w:eastAsia="標楷體" w:hAnsi="標楷體"/>
          <w:sz w:val="32"/>
          <w:szCs w:val="32"/>
        </w:rPr>
        <w:t>。</w:t>
      </w:r>
    </w:p>
    <w:p w14:paraId="38CED64C" w14:textId="55582EE2" w:rsidR="001F5250" w:rsidRDefault="00BE3FE2" w:rsidP="001F5250">
      <w:pPr>
        <w:kinsoku w:val="0"/>
        <w:overflowPunct w:val="0"/>
        <w:autoSpaceDE w:val="0"/>
        <w:autoSpaceDN w:val="0"/>
        <w:adjustRightInd w:val="0"/>
        <w:snapToGrid w:val="0"/>
        <w:spacing w:line="500" w:lineRule="exact"/>
        <w:ind w:left="704" w:hangingChars="220" w:hanging="704"/>
        <w:jc w:val="both"/>
        <w:rPr>
          <w:rFonts w:ascii="標楷體" w:eastAsia="標楷體" w:hAnsi="標楷體"/>
          <w:sz w:val="32"/>
          <w:szCs w:val="32"/>
        </w:rPr>
      </w:pPr>
      <w:r>
        <w:rPr>
          <w:rFonts w:ascii="標楷體" w:eastAsia="標楷體" w:hAnsi="標楷體" w:hint="eastAsia"/>
          <w:sz w:val="32"/>
          <w:szCs w:val="32"/>
        </w:rPr>
        <w:t>二、</w:t>
      </w:r>
      <w:r w:rsidR="000220D7" w:rsidRPr="001F1490">
        <w:rPr>
          <w:rFonts w:ascii="標楷體" w:eastAsia="標楷體" w:hAnsi="標楷體" w:hint="eastAsia"/>
          <w:sz w:val="32"/>
          <w:szCs w:val="32"/>
        </w:rPr>
        <w:t>第二</w:t>
      </w:r>
      <w:r w:rsidR="000220D7" w:rsidRPr="001F1490">
        <w:rPr>
          <w:rFonts w:ascii="標楷體" w:eastAsia="標楷體" w:hAnsi="標楷體"/>
          <w:sz w:val="32"/>
          <w:szCs w:val="32"/>
        </w:rPr>
        <w:t>有關於緩起訴處分比例提高，是否以人數做雙軌控制，目前施用人數</w:t>
      </w:r>
      <w:r w:rsidR="000220D7" w:rsidRPr="001F1490">
        <w:rPr>
          <w:rFonts w:ascii="標楷體" w:eastAsia="標楷體" w:hAnsi="標楷體" w:hint="eastAsia"/>
          <w:sz w:val="32"/>
          <w:szCs w:val="32"/>
        </w:rPr>
        <w:t>逐年下降，若以施</w:t>
      </w:r>
      <w:r w:rsidR="000220D7" w:rsidRPr="001F1490">
        <w:rPr>
          <w:rFonts w:ascii="標楷體" w:eastAsia="標楷體" w:hAnsi="標楷體"/>
          <w:sz w:val="32"/>
          <w:szCs w:val="32"/>
        </w:rPr>
        <w:t>用</w:t>
      </w:r>
      <w:r w:rsidR="000220D7" w:rsidRPr="001F1490">
        <w:rPr>
          <w:rFonts w:ascii="標楷體" w:eastAsia="標楷體" w:hAnsi="標楷體" w:hint="eastAsia"/>
          <w:sz w:val="32"/>
          <w:szCs w:val="32"/>
        </w:rPr>
        <w:t>人口數控制，戒癮人口數也會下降，則看不出戒</w:t>
      </w:r>
      <w:r w:rsidR="000220D7" w:rsidRPr="001F1490">
        <w:rPr>
          <w:rFonts w:ascii="標楷體" w:eastAsia="標楷體" w:hAnsi="標楷體"/>
          <w:sz w:val="32"/>
          <w:szCs w:val="32"/>
        </w:rPr>
        <w:t>癮治療</w:t>
      </w:r>
      <w:r w:rsidR="000220D7" w:rsidRPr="001F1490">
        <w:rPr>
          <w:rFonts w:ascii="標楷體" w:eastAsia="標楷體" w:hAnsi="標楷體" w:hint="eastAsia"/>
          <w:sz w:val="32"/>
          <w:szCs w:val="32"/>
        </w:rPr>
        <w:t>成效，因此用比例來控制。另</w:t>
      </w:r>
      <w:r w:rsidR="000220D7" w:rsidRPr="001F1490">
        <w:rPr>
          <w:rFonts w:ascii="標楷體" w:eastAsia="標楷體" w:hAnsi="標楷體"/>
          <w:sz w:val="32"/>
          <w:szCs w:val="32"/>
        </w:rPr>
        <w:t>外是否能</w:t>
      </w:r>
      <w:r w:rsidR="000220D7" w:rsidRPr="001F1490">
        <w:rPr>
          <w:rFonts w:ascii="標楷體" w:eastAsia="標楷體" w:hAnsi="標楷體" w:hint="eastAsia"/>
          <w:sz w:val="32"/>
          <w:szCs w:val="32"/>
        </w:rPr>
        <w:t>達</w:t>
      </w:r>
      <w:r w:rsidR="000220D7" w:rsidRPr="001F1490">
        <w:rPr>
          <w:rFonts w:ascii="標楷體" w:eastAsia="標楷體" w:hAnsi="標楷體"/>
          <w:sz w:val="32"/>
          <w:szCs w:val="32"/>
        </w:rPr>
        <w:t>到戒癮治療比例</w:t>
      </w:r>
      <w:r w:rsidR="000220D7" w:rsidRPr="001F1490">
        <w:rPr>
          <w:rFonts w:ascii="標楷體" w:eastAsia="標楷體" w:hAnsi="標楷體" w:hint="eastAsia"/>
          <w:sz w:val="32"/>
          <w:szCs w:val="32"/>
        </w:rPr>
        <w:t>5</w:t>
      </w:r>
      <w:r w:rsidR="000220D7" w:rsidRPr="001F1490">
        <w:rPr>
          <w:rFonts w:ascii="標楷體" w:eastAsia="標楷體" w:hAnsi="標楷體"/>
          <w:sz w:val="32"/>
          <w:szCs w:val="32"/>
        </w:rPr>
        <w:t>0%理想</w:t>
      </w:r>
      <w:r w:rsidR="000220D7" w:rsidRPr="001F1490">
        <w:rPr>
          <w:rFonts w:ascii="標楷體" w:eastAsia="標楷體" w:hAnsi="標楷體" w:hint="eastAsia"/>
          <w:sz w:val="32"/>
          <w:szCs w:val="32"/>
        </w:rPr>
        <w:t>，戒</w:t>
      </w:r>
      <w:r w:rsidR="007A2919" w:rsidRPr="001F1490">
        <w:rPr>
          <w:rFonts w:ascii="標楷體" w:eastAsia="標楷體" w:hAnsi="標楷體"/>
          <w:sz w:val="32"/>
          <w:szCs w:val="32"/>
        </w:rPr>
        <w:t>癮治療除</w:t>
      </w:r>
      <w:r w:rsidR="007A2919" w:rsidRPr="001F1490">
        <w:rPr>
          <w:rFonts w:ascii="標楷體" w:eastAsia="標楷體" w:hAnsi="標楷體" w:hint="eastAsia"/>
          <w:sz w:val="32"/>
          <w:szCs w:val="32"/>
        </w:rPr>
        <w:t>需</w:t>
      </w:r>
      <w:r w:rsidR="007A2919" w:rsidRPr="001F1490">
        <w:rPr>
          <w:rFonts w:ascii="標楷體" w:eastAsia="標楷體" w:hAnsi="標楷體"/>
          <w:sz w:val="32"/>
          <w:szCs w:val="32"/>
        </w:rPr>
        <w:t>考量被告意願外，</w:t>
      </w:r>
      <w:r w:rsidR="007A2919" w:rsidRPr="001F1490">
        <w:rPr>
          <w:rFonts w:ascii="標楷體" w:eastAsia="標楷體" w:hAnsi="標楷體" w:hint="eastAsia"/>
          <w:sz w:val="32"/>
          <w:szCs w:val="32"/>
        </w:rPr>
        <w:t>尚應符合</w:t>
      </w:r>
      <w:r w:rsidR="007A2919" w:rsidRPr="001F1490">
        <w:rPr>
          <w:rFonts w:ascii="標楷體" w:eastAsia="標楷體" w:hAnsi="標楷體"/>
          <w:sz w:val="32"/>
          <w:szCs w:val="32"/>
        </w:rPr>
        <w:t>法律</w:t>
      </w:r>
      <w:r w:rsidR="000220D7" w:rsidRPr="001F1490">
        <w:rPr>
          <w:rFonts w:ascii="標楷體" w:eastAsia="標楷體" w:hAnsi="標楷體"/>
          <w:sz w:val="32"/>
          <w:szCs w:val="32"/>
        </w:rPr>
        <w:t>規定</w:t>
      </w:r>
      <w:r w:rsidR="000220D7" w:rsidRPr="001F1490">
        <w:rPr>
          <w:rFonts w:ascii="標楷體" w:eastAsia="標楷體" w:hAnsi="標楷體" w:hint="eastAsia"/>
          <w:sz w:val="32"/>
          <w:szCs w:val="32"/>
        </w:rPr>
        <w:t>，有</w:t>
      </w:r>
      <w:r w:rsidR="000220D7" w:rsidRPr="001F1490">
        <w:rPr>
          <w:rFonts w:ascii="標楷體" w:eastAsia="標楷體" w:hAnsi="標楷體"/>
          <w:sz w:val="32"/>
          <w:szCs w:val="32"/>
        </w:rPr>
        <w:t>些</w:t>
      </w:r>
      <w:r w:rsidR="000220D7" w:rsidRPr="001F1490">
        <w:rPr>
          <w:rFonts w:ascii="標楷體" w:eastAsia="標楷體" w:hAnsi="標楷體" w:hint="eastAsia"/>
          <w:sz w:val="32"/>
          <w:szCs w:val="32"/>
        </w:rPr>
        <w:t>累犯被</w:t>
      </w:r>
      <w:r w:rsidR="000220D7" w:rsidRPr="001F1490">
        <w:rPr>
          <w:rFonts w:ascii="標楷體" w:eastAsia="標楷體" w:hAnsi="標楷體"/>
          <w:sz w:val="32"/>
          <w:szCs w:val="32"/>
        </w:rPr>
        <w:t>告是</w:t>
      </w:r>
      <w:r w:rsidR="000220D7" w:rsidRPr="001F1490">
        <w:rPr>
          <w:rFonts w:ascii="標楷體" w:eastAsia="標楷體" w:hAnsi="標楷體" w:hint="eastAsia"/>
          <w:sz w:val="32"/>
          <w:szCs w:val="32"/>
        </w:rPr>
        <w:t>無法適</w:t>
      </w:r>
      <w:r w:rsidR="000220D7" w:rsidRPr="001F1490">
        <w:rPr>
          <w:rFonts w:ascii="標楷體" w:eastAsia="標楷體" w:hAnsi="標楷體"/>
          <w:sz w:val="32"/>
          <w:szCs w:val="32"/>
        </w:rPr>
        <w:t>用戒癮治療</w:t>
      </w:r>
      <w:r w:rsidR="000220D7" w:rsidRPr="001F1490">
        <w:rPr>
          <w:rFonts w:ascii="標楷體" w:eastAsia="標楷體" w:hAnsi="標楷體" w:hint="eastAsia"/>
          <w:sz w:val="32"/>
          <w:szCs w:val="32"/>
        </w:rPr>
        <w:t>，故</w:t>
      </w:r>
      <w:r w:rsidR="000220D7" w:rsidRPr="001F1490">
        <w:rPr>
          <w:rFonts w:ascii="標楷體" w:eastAsia="標楷體" w:hAnsi="標楷體"/>
          <w:sz w:val="32"/>
          <w:szCs w:val="32"/>
        </w:rPr>
        <w:t>會</w:t>
      </w:r>
      <w:r w:rsidR="000220D7" w:rsidRPr="001F1490">
        <w:rPr>
          <w:rFonts w:ascii="標楷體" w:eastAsia="標楷體" w:hAnsi="標楷體" w:hint="eastAsia"/>
          <w:sz w:val="32"/>
          <w:szCs w:val="32"/>
        </w:rPr>
        <w:t>有一定天花板，有</w:t>
      </w:r>
      <w:r w:rsidR="000220D7" w:rsidRPr="001F1490">
        <w:rPr>
          <w:rFonts w:ascii="標楷體" w:eastAsia="標楷體" w:hAnsi="標楷體"/>
          <w:sz w:val="32"/>
          <w:szCs w:val="32"/>
        </w:rPr>
        <w:t>現實及法律上</w:t>
      </w:r>
      <w:r w:rsidR="001F5250">
        <w:rPr>
          <w:rFonts w:ascii="標楷體" w:eastAsia="標楷體" w:hAnsi="標楷體" w:hint="eastAsia"/>
          <w:sz w:val="32"/>
          <w:szCs w:val="32"/>
        </w:rPr>
        <w:t>之</w:t>
      </w:r>
      <w:r w:rsidR="000220D7" w:rsidRPr="001F1490">
        <w:rPr>
          <w:rFonts w:ascii="標楷體" w:eastAsia="標楷體" w:hAnsi="標楷體"/>
          <w:sz w:val="32"/>
          <w:szCs w:val="32"/>
        </w:rPr>
        <w:t>限制，因</w:t>
      </w:r>
      <w:r w:rsidR="000220D7" w:rsidRPr="001F1490">
        <w:rPr>
          <w:rFonts w:ascii="標楷體" w:eastAsia="標楷體" w:hAnsi="標楷體" w:hint="eastAsia"/>
          <w:sz w:val="32"/>
          <w:szCs w:val="32"/>
        </w:rPr>
        <w:t>此</w:t>
      </w:r>
      <w:r w:rsidR="000220D7" w:rsidRPr="001F1490">
        <w:rPr>
          <w:rFonts w:ascii="標楷體" w:eastAsia="標楷體" w:hAnsi="標楷體"/>
          <w:sz w:val="32"/>
          <w:szCs w:val="32"/>
        </w:rPr>
        <w:t>可能無法達到委員預期</w:t>
      </w:r>
      <w:r w:rsidR="00AB3BA5">
        <w:rPr>
          <w:rFonts w:ascii="標楷體" w:eastAsia="標楷體" w:hAnsi="標楷體" w:hint="eastAsia"/>
          <w:sz w:val="32"/>
          <w:szCs w:val="32"/>
        </w:rPr>
        <w:t>之</w:t>
      </w:r>
      <w:r w:rsidR="000220D7" w:rsidRPr="001F1490">
        <w:rPr>
          <w:rFonts w:ascii="標楷體" w:eastAsia="標楷體" w:hAnsi="標楷體" w:hint="eastAsia"/>
          <w:sz w:val="32"/>
          <w:szCs w:val="32"/>
        </w:rPr>
        <w:t>50%。</w:t>
      </w:r>
    </w:p>
    <w:p w14:paraId="082E6086" w14:textId="0099DF4B" w:rsidR="000220D7" w:rsidRPr="001F1490" w:rsidRDefault="001F5250" w:rsidP="001F5250">
      <w:pPr>
        <w:kinsoku w:val="0"/>
        <w:overflowPunct w:val="0"/>
        <w:autoSpaceDE w:val="0"/>
        <w:autoSpaceDN w:val="0"/>
        <w:adjustRightInd w:val="0"/>
        <w:snapToGrid w:val="0"/>
        <w:spacing w:line="500" w:lineRule="exact"/>
        <w:ind w:left="704" w:hangingChars="220" w:hanging="704"/>
        <w:jc w:val="both"/>
        <w:rPr>
          <w:rFonts w:ascii="標楷體" w:eastAsia="標楷體" w:hAnsi="標楷體"/>
          <w:sz w:val="32"/>
          <w:szCs w:val="32"/>
        </w:rPr>
      </w:pPr>
      <w:r>
        <w:rPr>
          <w:rFonts w:ascii="標楷體" w:eastAsia="標楷體" w:hAnsi="標楷體" w:hint="eastAsia"/>
          <w:sz w:val="32"/>
          <w:szCs w:val="32"/>
        </w:rPr>
        <w:t>三、關於</w:t>
      </w:r>
      <w:r w:rsidR="000220D7" w:rsidRPr="001F1490">
        <w:rPr>
          <w:rFonts w:ascii="標楷體" w:eastAsia="標楷體" w:hAnsi="標楷體" w:hint="eastAsia"/>
          <w:sz w:val="32"/>
          <w:szCs w:val="32"/>
        </w:rPr>
        <w:t>毒</w:t>
      </w:r>
      <w:r w:rsidR="000220D7" w:rsidRPr="001F1490">
        <w:rPr>
          <w:rFonts w:ascii="標楷體" w:eastAsia="標楷體" w:hAnsi="標楷體"/>
          <w:sz w:val="32"/>
          <w:szCs w:val="32"/>
        </w:rPr>
        <w:t>防基金管考，本部有成立</w:t>
      </w:r>
      <w:r w:rsidR="000220D7" w:rsidRPr="001F1490">
        <w:rPr>
          <w:rFonts w:ascii="標楷體" w:eastAsia="標楷體" w:hAnsi="標楷體" w:hint="eastAsia"/>
          <w:sz w:val="32"/>
          <w:szCs w:val="32"/>
        </w:rPr>
        <w:t>委</w:t>
      </w:r>
      <w:r w:rsidR="000220D7" w:rsidRPr="001F1490">
        <w:rPr>
          <w:rFonts w:ascii="標楷體" w:eastAsia="標楷體" w:hAnsi="標楷體"/>
          <w:sz w:val="32"/>
          <w:szCs w:val="32"/>
        </w:rPr>
        <w:t>員會，有相關績效及管考，</w:t>
      </w:r>
      <w:r w:rsidR="000220D7" w:rsidRPr="001F1490">
        <w:rPr>
          <w:rFonts w:ascii="標楷體" w:eastAsia="標楷體" w:hAnsi="標楷體" w:hint="eastAsia"/>
          <w:sz w:val="32"/>
          <w:szCs w:val="32"/>
        </w:rPr>
        <w:t>本</w:t>
      </w:r>
      <w:r w:rsidR="000220D7" w:rsidRPr="001F1490">
        <w:rPr>
          <w:rFonts w:ascii="標楷體" w:eastAsia="標楷體" w:hAnsi="標楷體"/>
          <w:sz w:val="32"/>
          <w:szCs w:val="32"/>
        </w:rPr>
        <w:t>部</w:t>
      </w:r>
      <w:r w:rsidR="000220D7" w:rsidRPr="001F1490">
        <w:rPr>
          <w:rFonts w:ascii="標楷體" w:eastAsia="標楷體" w:hAnsi="標楷體" w:hint="eastAsia"/>
          <w:sz w:val="32"/>
          <w:szCs w:val="32"/>
        </w:rPr>
        <w:t>非</w:t>
      </w:r>
      <w:r w:rsidR="000220D7" w:rsidRPr="001F1490">
        <w:rPr>
          <w:rFonts w:ascii="標楷體" w:eastAsia="標楷體" w:hAnsi="標楷體"/>
          <w:sz w:val="32"/>
          <w:szCs w:val="32"/>
        </w:rPr>
        <w:t>常願意在下一次毒防會報中就毒防基金成效，及未來需精進部分</w:t>
      </w:r>
      <w:r w:rsidR="000220D7" w:rsidRPr="001F1490">
        <w:rPr>
          <w:rFonts w:ascii="標楷體" w:eastAsia="標楷體" w:hAnsi="標楷體" w:hint="eastAsia"/>
          <w:sz w:val="32"/>
          <w:szCs w:val="32"/>
        </w:rPr>
        <w:t>進</w:t>
      </w:r>
      <w:r w:rsidR="000220D7" w:rsidRPr="001F1490">
        <w:rPr>
          <w:rFonts w:ascii="標楷體" w:eastAsia="標楷體" w:hAnsi="標楷體"/>
          <w:sz w:val="32"/>
          <w:szCs w:val="32"/>
        </w:rPr>
        <w:t>行</w:t>
      </w:r>
      <w:r w:rsidR="000220D7" w:rsidRPr="001F1490">
        <w:rPr>
          <w:rFonts w:ascii="標楷體" w:eastAsia="標楷體" w:hAnsi="標楷體" w:hint="eastAsia"/>
          <w:sz w:val="32"/>
          <w:szCs w:val="32"/>
        </w:rPr>
        <w:t>專</w:t>
      </w:r>
      <w:r w:rsidR="000220D7" w:rsidRPr="001F1490">
        <w:rPr>
          <w:rFonts w:ascii="標楷體" w:eastAsia="標楷體" w:hAnsi="標楷體"/>
          <w:sz w:val="32"/>
          <w:szCs w:val="32"/>
        </w:rPr>
        <w:t>案報告。</w:t>
      </w:r>
    </w:p>
    <w:p w14:paraId="2FA305F4" w14:textId="2363DA84" w:rsidR="002647BA" w:rsidRPr="001F1490" w:rsidRDefault="002647BA" w:rsidP="001F1490">
      <w:pPr>
        <w:widowControl w:val="0"/>
        <w:kinsoku w:val="0"/>
        <w:overflowPunct w:val="0"/>
        <w:autoSpaceDE w:val="0"/>
        <w:autoSpaceDN w:val="0"/>
        <w:adjustRightInd w:val="0"/>
        <w:snapToGrid w:val="0"/>
        <w:spacing w:line="500" w:lineRule="exact"/>
        <w:ind w:left="1560" w:hangingChars="487" w:hanging="1560"/>
        <w:jc w:val="both"/>
        <w:rPr>
          <w:rFonts w:ascii="標楷體" w:eastAsia="標楷體" w:hAnsi="標楷體"/>
          <w:b/>
          <w:color w:val="000000" w:themeColor="text1"/>
          <w:sz w:val="32"/>
          <w:szCs w:val="32"/>
        </w:rPr>
      </w:pPr>
      <w:r w:rsidRPr="001F1490">
        <w:rPr>
          <w:rFonts w:ascii="標楷體" w:eastAsia="標楷體" w:hAnsi="標楷體" w:hint="eastAsia"/>
          <w:b/>
          <w:color w:val="000000" w:themeColor="text1"/>
          <w:sz w:val="32"/>
          <w:szCs w:val="32"/>
        </w:rPr>
        <w:t>報告案</w:t>
      </w:r>
      <w:r w:rsidR="007E00F3" w:rsidRPr="001F1490">
        <w:rPr>
          <w:rFonts w:ascii="標楷體" w:eastAsia="標楷體" w:hAnsi="標楷體" w:hint="eastAsia"/>
          <w:b/>
          <w:color w:val="000000" w:themeColor="text1"/>
          <w:sz w:val="32"/>
          <w:szCs w:val="32"/>
        </w:rPr>
        <w:t>二</w:t>
      </w:r>
      <w:r w:rsidRPr="001F1490">
        <w:rPr>
          <w:rFonts w:ascii="標楷體" w:eastAsia="標楷體" w:hAnsi="標楷體" w:hint="eastAsia"/>
          <w:b/>
          <w:color w:val="000000" w:themeColor="text1"/>
          <w:sz w:val="32"/>
          <w:szCs w:val="32"/>
        </w:rPr>
        <w:t>、</w:t>
      </w:r>
      <w:r w:rsidR="007E00F3" w:rsidRPr="001F1490">
        <w:rPr>
          <w:rFonts w:ascii="標楷體" w:eastAsia="標楷體" w:hAnsi="標楷體" w:hint="eastAsia"/>
          <w:b/>
          <w:color w:val="000000" w:themeColor="text1"/>
          <w:sz w:val="32"/>
          <w:szCs w:val="32"/>
        </w:rPr>
        <w:t>當前毒品情勢分析與緝毒策略</w:t>
      </w:r>
    </w:p>
    <w:p w14:paraId="5563A8FE" w14:textId="77777777" w:rsidR="000220D7" w:rsidRPr="001F1490" w:rsidRDefault="000220D7" w:rsidP="001F1490">
      <w:pPr>
        <w:overflowPunct w:val="0"/>
        <w:adjustRightInd w:val="0"/>
        <w:snapToGrid w:val="0"/>
        <w:spacing w:line="500" w:lineRule="exact"/>
        <w:rPr>
          <w:rFonts w:ascii="標楷體" w:eastAsia="標楷體" w:hAnsi="標楷體"/>
          <w:sz w:val="32"/>
          <w:szCs w:val="32"/>
        </w:rPr>
      </w:pPr>
      <w:r w:rsidRPr="001F1490">
        <w:rPr>
          <w:rFonts w:ascii="標楷體" w:eastAsia="標楷體" w:hAnsi="標楷體" w:hint="eastAsia"/>
          <w:sz w:val="32"/>
          <w:szCs w:val="32"/>
        </w:rPr>
        <w:t>◎張委員淑</w:t>
      </w:r>
      <w:r w:rsidRPr="001F1490">
        <w:rPr>
          <w:rFonts w:ascii="標楷體" w:eastAsia="標楷體" w:hAnsi="標楷體"/>
          <w:sz w:val="32"/>
          <w:szCs w:val="32"/>
        </w:rPr>
        <w:t>慧</w:t>
      </w:r>
    </w:p>
    <w:p w14:paraId="20569033" w14:textId="66021296" w:rsidR="001F5250" w:rsidRDefault="001F5250" w:rsidP="001F5250">
      <w:pPr>
        <w:kinsoku w:val="0"/>
        <w:overflowPunct w:val="0"/>
        <w:autoSpaceDE w:val="0"/>
        <w:autoSpaceDN w:val="0"/>
        <w:adjustRightInd w:val="0"/>
        <w:snapToGrid w:val="0"/>
        <w:spacing w:line="500" w:lineRule="exact"/>
        <w:ind w:left="707" w:hangingChars="221" w:hanging="707"/>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一、</w:t>
      </w:r>
      <w:r w:rsidR="00B246A7" w:rsidRPr="001F1490">
        <w:rPr>
          <w:rFonts w:ascii="標楷體" w:eastAsia="標楷體" w:hAnsi="標楷體" w:hint="eastAsia"/>
          <w:color w:val="000000" w:themeColor="text1"/>
          <w:sz w:val="32"/>
          <w:szCs w:val="32"/>
        </w:rPr>
        <w:t>大麻在青少年、大學生中仍高度流行，泰國大麻合法化後，因為出境方便，學生到當地使用後產生經驗連結，以致對大麻接納度高。建議教育</w:t>
      </w:r>
      <w:r w:rsidR="00737EFC">
        <w:rPr>
          <w:rFonts w:ascii="標楷體" w:eastAsia="標楷體" w:hAnsi="標楷體" w:hint="eastAsia"/>
          <w:color w:val="000000" w:themeColor="text1"/>
          <w:sz w:val="32"/>
          <w:szCs w:val="32"/>
        </w:rPr>
        <w:t>部</w:t>
      </w:r>
      <w:r w:rsidR="00B246A7" w:rsidRPr="001F1490">
        <w:rPr>
          <w:rFonts w:ascii="標楷體" w:eastAsia="標楷體" w:hAnsi="標楷體" w:hint="eastAsia"/>
          <w:color w:val="000000" w:themeColor="text1"/>
          <w:sz w:val="32"/>
          <w:szCs w:val="32"/>
        </w:rPr>
        <w:t>或是相關單位針對年輕族群大麻施用情形加強防治宣導。</w:t>
      </w:r>
    </w:p>
    <w:p w14:paraId="1F908A99" w14:textId="2EE0FA3B" w:rsidR="000220D7" w:rsidRPr="001F1490" w:rsidRDefault="001F5250" w:rsidP="001F5250">
      <w:pPr>
        <w:kinsoku w:val="0"/>
        <w:overflowPunct w:val="0"/>
        <w:autoSpaceDE w:val="0"/>
        <w:autoSpaceDN w:val="0"/>
        <w:adjustRightInd w:val="0"/>
        <w:snapToGrid w:val="0"/>
        <w:spacing w:line="500" w:lineRule="exact"/>
        <w:ind w:left="707" w:hangingChars="221" w:hanging="707"/>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二、</w:t>
      </w:r>
      <w:r w:rsidR="00B246A7" w:rsidRPr="001F1490">
        <w:rPr>
          <w:rFonts w:ascii="標楷體" w:eastAsia="標楷體" w:hAnsi="標楷體" w:hint="eastAsia"/>
          <w:color w:val="000000" w:themeColor="text1"/>
          <w:sz w:val="32"/>
          <w:szCs w:val="32"/>
        </w:rPr>
        <w:t>類大麻CBD在我國有合法醫療用途，這部分是否降低青少年對大麻違法</w:t>
      </w:r>
      <w:r w:rsidR="000548DF">
        <w:rPr>
          <w:rFonts w:ascii="標楷體" w:eastAsia="標楷體" w:hAnsi="標楷體" w:hint="eastAsia"/>
          <w:color w:val="000000" w:themeColor="text1"/>
          <w:sz w:val="32"/>
          <w:szCs w:val="32"/>
        </w:rPr>
        <w:t>之</w:t>
      </w:r>
      <w:r w:rsidR="00B246A7" w:rsidRPr="001F1490">
        <w:rPr>
          <w:rFonts w:ascii="標楷體" w:eastAsia="標楷體" w:hAnsi="標楷體" w:hint="eastAsia"/>
          <w:color w:val="000000" w:themeColor="text1"/>
          <w:sz w:val="32"/>
          <w:szCs w:val="32"/>
        </w:rPr>
        <w:t>認知及戒心，建議要強化宣導及提醒。對於鄰近國家大麻合法使用，國人旅遊攜帶入境，或是網路購買時有所聞，我國緝毒政策也應該要有更精進作為。</w:t>
      </w:r>
    </w:p>
    <w:p w14:paraId="786D6BEB" w14:textId="10721814" w:rsidR="005A57EA" w:rsidRPr="001F1490" w:rsidRDefault="005A57EA" w:rsidP="001F1490">
      <w:pPr>
        <w:overflowPunct w:val="0"/>
        <w:adjustRightInd w:val="0"/>
        <w:snapToGrid w:val="0"/>
        <w:spacing w:line="500" w:lineRule="exact"/>
        <w:rPr>
          <w:rFonts w:ascii="標楷體" w:eastAsia="標楷體" w:hAnsi="標楷體"/>
          <w:sz w:val="32"/>
          <w:szCs w:val="32"/>
        </w:rPr>
      </w:pPr>
      <w:r w:rsidRPr="001F1490">
        <w:rPr>
          <w:rFonts w:ascii="標楷體" w:eastAsia="標楷體" w:hAnsi="標楷體"/>
          <w:sz w:val="32"/>
          <w:szCs w:val="32"/>
        </w:rPr>
        <w:t>◎</w:t>
      </w:r>
      <w:r w:rsidRPr="001F1490">
        <w:rPr>
          <w:rFonts w:ascii="標楷體" w:eastAsia="標楷體" w:hAnsi="標楷體" w:hint="eastAsia"/>
          <w:sz w:val="32"/>
          <w:szCs w:val="32"/>
        </w:rPr>
        <w:t>李委員思賢</w:t>
      </w:r>
    </w:p>
    <w:p w14:paraId="23832F32" w14:textId="46C35811" w:rsidR="0021090E" w:rsidRDefault="0021090E" w:rsidP="001F5250">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sidRPr="001F1490">
        <w:rPr>
          <w:rFonts w:ascii="標楷體" w:eastAsia="標楷體" w:hAnsi="標楷體" w:hint="eastAsia"/>
          <w:sz w:val="32"/>
          <w:szCs w:val="32"/>
        </w:rPr>
        <w:t>一、泰國進來大麻</w:t>
      </w:r>
      <w:r w:rsidR="00737EFC">
        <w:rPr>
          <w:rFonts w:ascii="標楷體" w:eastAsia="標楷體" w:hAnsi="標楷體" w:hint="eastAsia"/>
          <w:sz w:val="32"/>
          <w:szCs w:val="32"/>
        </w:rPr>
        <w:t>占</w:t>
      </w:r>
      <w:r w:rsidRPr="001F1490">
        <w:rPr>
          <w:rFonts w:ascii="標楷體" w:eastAsia="標楷體" w:hAnsi="標楷體" w:hint="eastAsia"/>
          <w:sz w:val="32"/>
          <w:szCs w:val="32"/>
        </w:rPr>
        <w:t>我國目前是最大宗，應有相關策略因應。除對學生進行宣導教育外，如大麻施用方式轉換為電子菸方式，因應施用型態</w:t>
      </w:r>
      <w:r w:rsidR="001F5250">
        <w:rPr>
          <w:rFonts w:ascii="標楷體" w:eastAsia="標楷體" w:hAnsi="標楷體" w:hint="eastAsia"/>
          <w:sz w:val="32"/>
          <w:szCs w:val="32"/>
        </w:rPr>
        <w:t>之</w:t>
      </w:r>
      <w:r w:rsidRPr="001F1490">
        <w:rPr>
          <w:rFonts w:ascii="標楷體" w:eastAsia="標楷體" w:hAnsi="標楷體" w:hint="eastAsia"/>
          <w:sz w:val="32"/>
          <w:szCs w:val="32"/>
        </w:rPr>
        <w:t>行為也應該要有相應作為及宣導。</w:t>
      </w:r>
    </w:p>
    <w:p w14:paraId="7AB651D3" w14:textId="084416C7" w:rsidR="0021090E" w:rsidRDefault="001F5250" w:rsidP="001F5250">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二、</w:t>
      </w:r>
      <w:r w:rsidR="0021090E" w:rsidRPr="001F1490">
        <w:rPr>
          <w:rFonts w:ascii="標楷體" w:eastAsia="標楷體" w:hAnsi="標楷體" w:hint="eastAsia"/>
          <w:sz w:val="32"/>
          <w:szCs w:val="32"/>
        </w:rPr>
        <w:t>緩起訴施用一、二級毒品人口下降，分析主要原因是海洛因施用人口下降，因為有美沙冬維持治療而獲得良好改善。施用安非他命或其他二級毒品部分，緩起訴完療率為65.2%，應進一步瞭解是完成一年附命戒癮治療期程，還是因為在治療指標上產生</w:t>
      </w:r>
      <w:r>
        <w:rPr>
          <w:rFonts w:ascii="標楷體" w:eastAsia="標楷體" w:hAnsi="標楷體" w:hint="eastAsia"/>
          <w:sz w:val="32"/>
          <w:szCs w:val="32"/>
        </w:rPr>
        <w:t>之</w:t>
      </w:r>
      <w:r w:rsidR="0021090E" w:rsidRPr="001F1490">
        <w:rPr>
          <w:rFonts w:ascii="標楷體" w:eastAsia="標楷體" w:hAnsi="標楷體" w:hint="eastAsia"/>
          <w:sz w:val="32"/>
          <w:szCs w:val="32"/>
        </w:rPr>
        <w:t>結果。</w:t>
      </w:r>
    </w:p>
    <w:p w14:paraId="4D1EC098" w14:textId="1ABCF383" w:rsidR="005A57EA" w:rsidRPr="001F1490" w:rsidRDefault="001F5250" w:rsidP="001F5250">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三、</w:t>
      </w:r>
      <w:r w:rsidR="0021090E" w:rsidRPr="001F1490">
        <w:rPr>
          <w:rFonts w:ascii="標楷體" w:eastAsia="標楷體" w:hAnsi="標楷體" w:hint="eastAsia"/>
          <w:sz w:val="32"/>
          <w:szCs w:val="32"/>
        </w:rPr>
        <w:t>在</w:t>
      </w:r>
      <w:r>
        <w:rPr>
          <w:rFonts w:ascii="標楷體" w:eastAsia="標楷體" w:hAnsi="標楷體" w:hint="eastAsia"/>
          <w:sz w:val="32"/>
          <w:szCs w:val="32"/>
        </w:rPr>
        <w:t>反</w:t>
      </w:r>
      <w:r w:rsidR="000548DF">
        <w:rPr>
          <w:rFonts w:ascii="標楷體" w:eastAsia="標楷體" w:hAnsi="標楷體" w:hint="eastAsia"/>
          <w:sz w:val="32"/>
          <w:szCs w:val="32"/>
        </w:rPr>
        <w:t>毒</w:t>
      </w:r>
      <w:r>
        <w:rPr>
          <w:rFonts w:ascii="標楷體" w:eastAsia="標楷體" w:hAnsi="標楷體" w:hint="eastAsia"/>
          <w:sz w:val="32"/>
          <w:szCs w:val="32"/>
        </w:rPr>
        <w:t>綱領</w:t>
      </w:r>
      <w:r w:rsidR="0021090E" w:rsidRPr="001F1490">
        <w:rPr>
          <w:rFonts w:ascii="標楷體" w:eastAsia="標楷體" w:hAnsi="標楷體" w:hint="eastAsia"/>
          <w:sz w:val="32"/>
          <w:szCs w:val="32"/>
        </w:rPr>
        <w:t>第三期</w:t>
      </w:r>
      <w:r>
        <w:rPr>
          <w:rFonts w:ascii="標楷體" w:eastAsia="標楷體" w:hAnsi="標楷體" w:hint="eastAsia"/>
          <w:sz w:val="32"/>
          <w:szCs w:val="32"/>
        </w:rPr>
        <w:t>目標中，回歸毒品施用者先病人後犯人</w:t>
      </w:r>
      <w:r w:rsidR="0021090E" w:rsidRPr="001F1490">
        <w:rPr>
          <w:rFonts w:ascii="標楷體" w:eastAsia="標楷體" w:hAnsi="標楷體" w:hint="eastAsia"/>
          <w:sz w:val="32"/>
          <w:szCs w:val="32"/>
        </w:rPr>
        <w:t>制度設計，應儘量讓單純施用者進到緩起訴制度，希望</w:t>
      </w:r>
      <w:r>
        <w:rPr>
          <w:rFonts w:ascii="標楷體" w:eastAsia="標楷體" w:hAnsi="標楷體" w:hint="eastAsia"/>
          <w:sz w:val="32"/>
          <w:szCs w:val="32"/>
        </w:rPr>
        <w:t>反毒綱領</w:t>
      </w:r>
      <w:r w:rsidR="0021090E" w:rsidRPr="001F1490">
        <w:rPr>
          <w:rFonts w:ascii="標楷體" w:eastAsia="標楷體" w:hAnsi="標楷體" w:hint="eastAsia"/>
          <w:sz w:val="32"/>
          <w:szCs w:val="32"/>
        </w:rPr>
        <w:t>第三期能更有效推動。</w:t>
      </w:r>
    </w:p>
    <w:p w14:paraId="78001E65" w14:textId="5C58EC6D" w:rsidR="005A57EA" w:rsidRPr="001F1490" w:rsidRDefault="00117175" w:rsidP="001F1490">
      <w:pPr>
        <w:widowControl w:val="0"/>
        <w:kinsoku w:val="0"/>
        <w:overflowPunct w:val="0"/>
        <w:autoSpaceDE w:val="0"/>
        <w:autoSpaceDN w:val="0"/>
        <w:adjustRightInd w:val="0"/>
        <w:snapToGrid w:val="0"/>
        <w:spacing w:line="500" w:lineRule="exact"/>
        <w:jc w:val="both"/>
        <w:rPr>
          <w:rFonts w:ascii="標楷體" w:eastAsia="標楷體" w:hAnsi="標楷體"/>
          <w:color w:val="000000" w:themeColor="text1"/>
          <w:sz w:val="32"/>
          <w:szCs w:val="32"/>
        </w:rPr>
      </w:pPr>
      <w:r w:rsidRPr="001F1490">
        <w:rPr>
          <w:rFonts w:ascii="標楷體" w:eastAsia="標楷體" w:hAnsi="標楷體" w:hint="eastAsia"/>
          <w:color w:val="000000" w:themeColor="text1"/>
          <w:sz w:val="32"/>
          <w:szCs w:val="32"/>
        </w:rPr>
        <w:t>◎周</w:t>
      </w:r>
      <w:r w:rsidRPr="001F1490">
        <w:rPr>
          <w:rFonts w:ascii="標楷體" w:eastAsia="標楷體" w:hAnsi="標楷體"/>
          <w:color w:val="000000" w:themeColor="text1"/>
          <w:sz w:val="32"/>
          <w:szCs w:val="32"/>
        </w:rPr>
        <w:t>委員愫嫻</w:t>
      </w:r>
    </w:p>
    <w:p w14:paraId="5A72E9C9" w14:textId="50690555" w:rsidR="00117175" w:rsidRPr="001F1490" w:rsidRDefault="00672242" w:rsidP="001F5250">
      <w:pPr>
        <w:kinsoku w:val="0"/>
        <w:overflowPunct w:val="0"/>
        <w:autoSpaceDE w:val="0"/>
        <w:autoSpaceDN w:val="0"/>
        <w:adjustRightInd w:val="0"/>
        <w:snapToGrid w:val="0"/>
        <w:spacing w:line="500" w:lineRule="exact"/>
        <w:ind w:leftChars="100" w:left="240" w:firstLineChars="235" w:firstLine="752"/>
        <w:jc w:val="both"/>
        <w:rPr>
          <w:rFonts w:ascii="標楷體" w:eastAsia="標楷體" w:hAnsi="標楷體"/>
          <w:color w:val="000000" w:themeColor="text1"/>
          <w:sz w:val="32"/>
          <w:szCs w:val="32"/>
        </w:rPr>
      </w:pPr>
      <w:r w:rsidRPr="001F1490">
        <w:rPr>
          <w:rFonts w:ascii="標楷體" w:eastAsia="標楷體" w:hAnsi="標楷體" w:hint="eastAsia"/>
          <w:color w:val="000000" w:themeColor="text1"/>
          <w:sz w:val="32"/>
          <w:szCs w:val="32"/>
        </w:rPr>
        <w:t>關</w:t>
      </w:r>
      <w:r w:rsidRPr="001F1490">
        <w:rPr>
          <w:rFonts w:ascii="標楷體" w:eastAsia="標楷體" w:hAnsi="標楷體"/>
          <w:color w:val="000000" w:themeColor="text1"/>
          <w:sz w:val="32"/>
          <w:szCs w:val="32"/>
        </w:rPr>
        <w:t>於公告閾值目</w:t>
      </w:r>
      <w:r w:rsidR="00737EFC">
        <w:rPr>
          <w:rFonts w:ascii="標楷體" w:eastAsia="標楷體" w:hAnsi="標楷體" w:hint="eastAsia"/>
          <w:color w:val="000000" w:themeColor="text1"/>
          <w:sz w:val="32"/>
          <w:szCs w:val="32"/>
        </w:rPr>
        <w:t>的</w:t>
      </w:r>
      <w:r w:rsidRPr="001F1490">
        <w:rPr>
          <w:rFonts w:ascii="標楷體" w:eastAsia="標楷體" w:hAnsi="標楷體"/>
          <w:color w:val="000000" w:themeColor="text1"/>
          <w:sz w:val="32"/>
          <w:szCs w:val="32"/>
        </w:rPr>
        <w:t>是提供檢驗實驗室</w:t>
      </w:r>
      <w:r w:rsidR="00737EFC">
        <w:rPr>
          <w:rFonts w:ascii="標楷體" w:eastAsia="標楷體" w:hAnsi="標楷體" w:hint="eastAsia"/>
          <w:color w:val="000000" w:themeColor="text1"/>
          <w:sz w:val="32"/>
          <w:szCs w:val="32"/>
        </w:rPr>
        <w:t>之</w:t>
      </w:r>
      <w:r w:rsidRPr="001F1490">
        <w:rPr>
          <w:rFonts w:ascii="標楷體" w:eastAsia="標楷體" w:hAnsi="標楷體"/>
          <w:color w:val="000000" w:themeColor="text1"/>
          <w:sz w:val="32"/>
          <w:szCs w:val="32"/>
        </w:rPr>
        <w:t>參考或是警方移送</w:t>
      </w:r>
      <w:r w:rsidR="001F5250">
        <w:rPr>
          <w:rFonts w:ascii="標楷體" w:eastAsia="標楷體" w:hAnsi="標楷體" w:hint="eastAsia"/>
          <w:color w:val="000000" w:themeColor="text1"/>
          <w:sz w:val="32"/>
          <w:szCs w:val="32"/>
        </w:rPr>
        <w:t>之</w:t>
      </w:r>
      <w:r w:rsidRPr="001F1490">
        <w:rPr>
          <w:rFonts w:ascii="標楷體" w:eastAsia="標楷體" w:hAnsi="標楷體"/>
          <w:color w:val="000000" w:themeColor="text1"/>
          <w:sz w:val="32"/>
          <w:szCs w:val="32"/>
        </w:rPr>
        <w:t>標準參考</w:t>
      </w:r>
      <w:r w:rsidRPr="001F1490">
        <w:rPr>
          <w:rFonts w:ascii="標楷體" w:eastAsia="標楷體" w:hAnsi="標楷體" w:hint="eastAsia"/>
          <w:color w:val="000000" w:themeColor="text1"/>
          <w:sz w:val="32"/>
          <w:szCs w:val="32"/>
        </w:rPr>
        <w:t>，</w:t>
      </w:r>
      <w:r w:rsidRPr="001F1490">
        <w:rPr>
          <w:rFonts w:ascii="標楷體" w:eastAsia="標楷體" w:hAnsi="標楷體"/>
          <w:color w:val="000000" w:themeColor="text1"/>
          <w:sz w:val="32"/>
          <w:szCs w:val="32"/>
        </w:rPr>
        <w:t>是否與起訴、緩起訴</w:t>
      </w:r>
      <w:r w:rsidR="00737EFC">
        <w:rPr>
          <w:rFonts w:ascii="標楷體" w:eastAsia="標楷體" w:hAnsi="標楷體" w:hint="eastAsia"/>
          <w:color w:val="000000" w:themeColor="text1"/>
          <w:sz w:val="32"/>
          <w:szCs w:val="32"/>
        </w:rPr>
        <w:t>之</w:t>
      </w:r>
      <w:r w:rsidRPr="001F1490">
        <w:rPr>
          <w:rFonts w:ascii="標楷體" w:eastAsia="標楷體" w:hAnsi="標楷體"/>
          <w:color w:val="000000" w:themeColor="text1"/>
          <w:sz w:val="32"/>
          <w:szCs w:val="32"/>
        </w:rPr>
        <w:t>門檻相同？</w:t>
      </w:r>
    </w:p>
    <w:p w14:paraId="00C37653" w14:textId="3328964A" w:rsidR="00117175" w:rsidRPr="001F1490" w:rsidRDefault="00117175" w:rsidP="001F1490">
      <w:pPr>
        <w:widowControl w:val="0"/>
        <w:kinsoku w:val="0"/>
        <w:overflowPunct w:val="0"/>
        <w:autoSpaceDE w:val="0"/>
        <w:autoSpaceDN w:val="0"/>
        <w:adjustRightInd w:val="0"/>
        <w:snapToGrid w:val="0"/>
        <w:spacing w:line="500" w:lineRule="exact"/>
        <w:jc w:val="both"/>
        <w:rPr>
          <w:rFonts w:ascii="標楷體" w:eastAsia="標楷體" w:hAnsi="標楷體"/>
          <w:color w:val="000000" w:themeColor="text1"/>
          <w:sz w:val="32"/>
          <w:szCs w:val="32"/>
        </w:rPr>
      </w:pPr>
      <w:r w:rsidRPr="001F1490">
        <w:rPr>
          <w:rFonts w:ascii="標楷體" w:eastAsia="標楷體" w:hAnsi="標楷體"/>
          <w:color w:val="000000" w:themeColor="text1"/>
          <w:sz w:val="32"/>
          <w:szCs w:val="32"/>
        </w:rPr>
        <w:t>◎法務部檢察司郭永發司長</w:t>
      </w:r>
    </w:p>
    <w:p w14:paraId="24B9352C" w14:textId="70613AB7" w:rsidR="001F5250" w:rsidRDefault="001F5250" w:rsidP="001F5250">
      <w:pPr>
        <w:kinsoku w:val="0"/>
        <w:overflowPunct w:val="0"/>
        <w:autoSpaceDE w:val="0"/>
        <w:autoSpaceDN w:val="0"/>
        <w:adjustRightInd w:val="0"/>
        <w:snapToGrid w:val="0"/>
        <w:spacing w:line="500" w:lineRule="exact"/>
        <w:ind w:left="566" w:hangingChars="177" w:hanging="566"/>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一、</w:t>
      </w:r>
      <w:r w:rsidR="00117175" w:rsidRPr="001F1490">
        <w:rPr>
          <w:rFonts w:ascii="標楷體" w:eastAsia="標楷體" w:hAnsi="標楷體" w:hint="eastAsia"/>
          <w:color w:val="000000" w:themeColor="text1"/>
          <w:sz w:val="32"/>
          <w:szCs w:val="32"/>
        </w:rPr>
        <w:t>公</w:t>
      </w:r>
      <w:r w:rsidR="00117175" w:rsidRPr="001F1490">
        <w:rPr>
          <w:rFonts w:ascii="標楷體" w:eastAsia="標楷體" w:hAnsi="標楷體"/>
          <w:color w:val="000000" w:themeColor="text1"/>
          <w:sz w:val="32"/>
          <w:szCs w:val="32"/>
        </w:rPr>
        <w:t>告閾值是由衛福部審議後，將毒品閾值訂出之後函知本部，本部再依照該閾值</w:t>
      </w:r>
      <w:r w:rsidR="00117175" w:rsidRPr="001F1490">
        <w:rPr>
          <w:rFonts w:ascii="標楷體" w:eastAsia="標楷體" w:hAnsi="標楷體" w:hint="eastAsia"/>
          <w:color w:val="000000" w:themeColor="text1"/>
          <w:sz w:val="32"/>
          <w:szCs w:val="32"/>
        </w:rPr>
        <w:t>訂</w:t>
      </w:r>
      <w:r w:rsidR="00117175" w:rsidRPr="001F1490">
        <w:rPr>
          <w:rFonts w:ascii="標楷體" w:eastAsia="標楷體" w:hAnsi="標楷體"/>
          <w:color w:val="000000" w:themeColor="text1"/>
          <w:sz w:val="32"/>
          <w:szCs w:val="32"/>
        </w:rPr>
        <w:t>為毒駕</w:t>
      </w:r>
      <w:r w:rsidR="00117175" w:rsidRPr="001F1490">
        <w:rPr>
          <w:rFonts w:ascii="標楷體" w:eastAsia="標楷體" w:hAnsi="標楷體" w:hint="eastAsia"/>
          <w:color w:val="000000" w:themeColor="text1"/>
          <w:sz w:val="32"/>
          <w:szCs w:val="32"/>
        </w:rPr>
        <w:t>閾</w:t>
      </w:r>
      <w:r w:rsidR="00117175" w:rsidRPr="001F1490">
        <w:rPr>
          <w:rFonts w:ascii="標楷體" w:eastAsia="標楷體" w:hAnsi="標楷體"/>
          <w:color w:val="000000" w:themeColor="text1"/>
          <w:sz w:val="32"/>
          <w:szCs w:val="32"/>
        </w:rPr>
        <w:t>值報行政院公告。一</w:t>
      </w:r>
      <w:r w:rsidR="00117175" w:rsidRPr="001F1490">
        <w:rPr>
          <w:rFonts w:ascii="標楷體" w:eastAsia="標楷體" w:hAnsi="標楷體" w:hint="eastAsia"/>
          <w:color w:val="000000" w:themeColor="text1"/>
          <w:sz w:val="32"/>
          <w:szCs w:val="32"/>
        </w:rPr>
        <w:t>旦</w:t>
      </w:r>
      <w:r w:rsidR="00117175" w:rsidRPr="001F1490">
        <w:rPr>
          <w:rFonts w:ascii="標楷體" w:eastAsia="標楷體" w:hAnsi="標楷體"/>
          <w:color w:val="000000" w:themeColor="text1"/>
          <w:sz w:val="32"/>
          <w:szCs w:val="32"/>
        </w:rPr>
        <w:t>針對毒</w:t>
      </w:r>
      <w:r w:rsidR="00117175" w:rsidRPr="001F1490">
        <w:rPr>
          <w:rFonts w:ascii="標楷體" w:eastAsia="標楷體" w:hAnsi="標楷體" w:hint="eastAsia"/>
          <w:color w:val="000000" w:themeColor="text1"/>
          <w:sz w:val="32"/>
          <w:szCs w:val="32"/>
        </w:rPr>
        <w:t>駕</w:t>
      </w:r>
      <w:r w:rsidR="00117175" w:rsidRPr="001F1490">
        <w:rPr>
          <w:rFonts w:ascii="標楷體" w:eastAsia="標楷體" w:hAnsi="標楷體"/>
          <w:color w:val="000000" w:themeColor="text1"/>
          <w:sz w:val="32"/>
          <w:szCs w:val="32"/>
        </w:rPr>
        <w:t>檢驗出陽性，</w:t>
      </w:r>
      <w:r w:rsidR="00117175" w:rsidRPr="001F1490">
        <w:rPr>
          <w:rFonts w:ascii="標楷體" w:eastAsia="標楷體" w:hAnsi="標楷體" w:hint="eastAsia"/>
          <w:color w:val="000000" w:themeColor="text1"/>
          <w:sz w:val="32"/>
          <w:szCs w:val="32"/>
        </w:rPr>
        <w:t>即為</w:t>
      </w:r>
      <w:r w:rsidR="00117175" w:rsidRPr="001F1490">
        <w:rPr>
          <w:rFonts w:ascii="標楷體" w:eastAsia="標楷體" w:hAnsi="標楷體"/>
          <w:color w:val="000000" w:themeColor="text1"/>
          <w:sz w:val="32"/>
          <w:szCs w:val="32"/>
        </w:rPr>
        <w:t>刑法上抽象危險犯</w:t>
      </w:r>
      <w:r w:rsidR="00117175" w:rsidRPr="001F1490">
        <w:rPr>
          <w:rFonts w:ascii="標楷體" w:eastAsia="標楷體" w:hAnsi="標楷體" w:hint="eastAsia"/>
          <w:color w:val="000000" w:themeColor="text1"/>
          <w:sz w:val="32"/>
          <w:szCs w:val="32"/>
        </w:rPr>
        <w:t>，有</w:t>
      </w:r>
      <w:r w:rsidR="00117175" w:rsidRPr="001F1490">
        <w:rPr>
          <w:rFonts w:ascii="標楷體" w:eastAsia="標楷體" w:hAnsi="標楷體"/>
          <w:color w:val="000000" w:themeColor="text1"/>
          <w:sz w:val="32"/>
          <w:szCs w:val="32"/>
        </w:rPr>
        <w:t>三年以下有期徒刑。</w:t>
      </w:r>
    </w:p>
    <w:p w14:paraId="371A7192" w14:textId="71785DCD" w:rsidR="00117175" w:rsidRPr="001F1490" w:rsidRDefault="001F5250" w:rsidP="001F5250">
      <w:pPr>
        <w:kinsoku w:val="0"/>
        <w:overflowPunct w:val="0"/>
        <w:autoSpaceDE w:val="0"/>
        <w:autoSpaceDN w:val="0"/>
        <w:adjustRightInd w:val="0"/>
        <w:snapToGrid w:val="0"/>
        <w:spacing w:line="500" w:lineRule="exact"/>
        <w:ind w:left="566" w:hangingChars="177" w:hanging="566"/>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二、</w:t>
      </w:r>
      <w:r w:rsidR="00117175" w:rsidRPr="001F1490">
        <w:rPr>
          <w:rFonts w:ascii="標楷體" w:eastAsia="標楷體" w:hAnsi="標楷體" w:hint="eastAsia"/>
          <w:color w:val="000000" w:themeColor="text1"/>
          <w:sz w:val="32"/>
          <w:szCs w:val="32"/>
        </w:rPr>
        <w:t>另</w:t>
      </w:r>
      <w:r w:rsidR="00117175" w:rsidRPr="001F1490">
        <w:rPr>
          <w:rFonts w:ascii="標楷體" w:eastAsia="標楷體" w:hAnsi="標楷體"/>
          <w:color w:val="000000" w:themeColor="text1"/>
          <w:sz w:val="32"/>
          <w:szCs w:val="32"/>
        </w:rPr>
        <w:t>針對緩起訴戒癮治療比例部分，本部</w:t>
      </w:r>
      <w:r>
        <w:rPr>
          <w:rFonts w:ascii="標楷體" w:eastAsia="標楷體" w:hAnsi="標楷體" w:hint="eastAsia"/>
          <w:color w:val="000000" w:themeColor="text1"/>
          <w:sz w:val="32"/>
          <w:szCs w:val="32"/>
        </w:rPr>
        <w:t>召</w:t>
      </w:r>
      <w:r w:rsidR="00117175" w:rsidRPr="001F1490">
        <w:rPr>
          <w:rFonts w:ascii="標楷體" w:eastAsia="標楷體" w:hAnsi="標楷體"/>
          <w:color w:val="000000" w:themeColor="text1"/>
          <w:sz w:val="32"/>
          <w:szCs w:val="32"/>
        </w:rPr>
        <w:t>開相關會議</w:t>
      </w:r>
      <w:r w:rsidR="00117175" w:rsidRPr="001F1490">
        <w:rPr>
          <w:rFonts w:ascii="標楷體" w:eastAsia="標楷體" w:hAnsi="標楷體" w:hint="eastAsia"/>
          <w:color w:val="000000" w:themeColor="text1"/>
          <w:sz w:val="32"/>
          <w:szCs w:val="32"/>
        </w:rPr>
        <w:t>，</w:t>
      </w:r>
      <w:r w:rsidR="00117175" w:rsidRPr="001F1490">
        <w:rPr>
          <w:rFonts w:ascii="標楷體" w:eastAsia="標楷體" w:hAnsi="標楷體"/>
          <w:color w:val="000000" w:themeColor="text1"/>
          <w:sz w:val="32"/>
          <w:szCs w:val="32"/>
        </w:rPr>
        <w:t>研</w:t>
      </w:r>
      <w:r w:rsidR="00117175" w:rsidRPr="001F1490">
        <w:rPr>
          <w:rFonts w:ascii="標楷體" w:eastAsia="標楷體" w:hAnsi="標楷體" w:hint="eastAsia"/>
          <w:color w:val="000000" w:themeColor="text1"/>
          <w:sz w:val="32"/>
          <w:szCs w:val="32"/>
        </w:rPr>
        <w:t>議</w:t>
      </w:r>
      <w:r w:rsidR="00117175" w:rsidRPr="001F1490">
        <w:rPr>
          <w:rFonts w:ascii="標楷體" w:eastAsia="標楷體" w:hAnsi="標楷體"/>
          <w:color w:val="000000" w:themeColor="text1"/>
          <w:sz w:val="32"/>
          <w:szCs w:val="32"/>
        </w:rPr>
        <w:t>如何提高緩起訴戒癮治療比例，會中也達成</w:t>
      </w:r>
      <w:r w:rsidR="00117175" w:rsidRPr="001F1490">
        <w:rPr>
          <w:rFonts w:ascii="標楷體" w:eastAsia="標楷體" w:hAnsi="標楷體" w:hint="eastAsia"/>
          <w:color w:val="000000" w:themeColor="text1"/>
          <w:sz w:val="32"/>
          <w:szCs w:val="32"/>
        </w:rPr>
        <w:t>如</w:t>
      </w:r>
      <w:r w:rsidR="00117175" w:rsidRPr="001F1490">
        <w:rPr>
          <w:rFonts w:ascii="標楷體" w:eastAsia="標楷體" w:hAnsi="標楷體"/>
          <w:color w:val="000000" w:themeColor="text1"/>
          <w:sz w:val="32"/>
          <w:szCs w:val="32"/>
        </w:rPr>
        <w:t>下共識：</w:t>
      </w:r>
      <w:r>
        <w:rPr>
          <w:rFonts w:ascii="標楷體" w:eastAsia="標楷體" w:hAnsi="標楷體" w:hint="eastAsia"/>
          <w:color w:val="000000" w:themeColor="text1"/>
          <w:sz w:val="32"/>
          <w:szCs w:val="32"/>
        </w:rPr>
        <w:t>1</w:t>
      </w:r>
      <w:r w:rsidR="00117175" w:rsidRPr="001F1490">
        <w:rPr>
          <w:rFonts w:ascii="標楷體" w:eastAsia="標楷體" w:hAnsi="標楷體"/>
          <w:color w:val="000000" w:themeColor="text1"/>
          <w:sz w:val="32"/>
          <w:szCs w:val="32"/>
        </w:rPr>
        <w:t>、選案應放</w:t>
      </w:r>
      <w:r w:rsidR="00117175" w:rsidRPr="001F1490">
        <w:rPr>
          <w:rFonts w:ascii="標楷體" w:eastAsia="標楷體" w:hAnsi="標楷體" w:hint="eastAsia"/>
          <w:color w:val="000000" w:themeColor="text1"/>
          <w:sz w:val="32"/>
          <w:szCs w:val="32"/>
        </w:rPr>
        <w:t>寬標</w:t>
      </w:r>
      <w:r w:rsidR="00117175" w:rsidRPr="001F1490">
        <w:rPr>
          <w:rFonts w:ascii="標楷體" w:eastAsia="標楷體" w:hAnsi="標楷體"/>
          <w:color w:val="000000" w:themeColor="text1"/>
          <w:sz w:val="32"/>
          <w:szCs w:val="32"/>
        </w:rPr>
        <w:t>準。</w:t>
      </w:r>
      <w:r>
        <w:rPr>
          <w:rFonts w:ascii="標楷體" w:eastAsia="標楷體" w:hAnsi="標楷體" w:hint="eastAsia"/>
          <w:color w:val="000000" w:themeColor="text1"/>
          <w:sz w:val="32"/>
          <w:szCs w:val="32"/>
        </w:rPr>
        <w:t>2</w:t>
      </w:r>
      <w:r w:rsidR="00117175" w:rsidRPr="001F1490">
        <w:rPr>
          <w:rFonts w:ascii="標楷體" w:eastAsia="標楷體" w:hAnsi="標楷體" w:hint="eastAsia"/>
          <w:color w:val="000000" w:themeColor="text1"/>
          <w:sz w:val="32"/>
          <w:szCs w:val="32"/>
        </w:rPr>
        <w:t>、治</w:t>
      </w:r>
      <w:r w:rsidR="00117175" w:rsidRPr="001F1490">
        <w:rPr>
          <w:rFonts w:ascii="標楷體" w:eastAsia="標楷體" w:hAnsi="標楷體"/>
          <w:color w:val="000000" w:themeColor="text1"/>
          <w:sz w:val="32"/>
          <w:szCs w:val="32"/>
        </w:rPr>
        <w:t>療</w:t>
      </w:r>
      <w:r w:rsidR="00117175" w:rsidRPr="001F1490">
        <w:rPr>
          <w:rFonts w:ascii="標楷體" w:eastAsia="標楷體" w:hAnsi="標楷體" w:hint="eastAsia"/>
          <w:color w:val="000000" w:themeColor="text1"/>
          <w:sz w:val="32"/>
          <w:szCs w:val="32"/>
        </w:rPr>
        <w:t>過</w:t>
      </w:r>
      <w:r w:rsidR="00117175" w:rsidRPr="001F1490">
        <w:rPr>
          <w:rFonts w:ascii="標楷體" w:eastAsia="標楷體" w:hAnsi="標楷體"/>
          <w:color w:val="000000" w:themeColor="text1"/>
          <w:sz w:val="32"/>
          <w:szCs w:val="32"/>
        </w:rPr>
        <w:t>程中，以治療為主，減少</w:t>
      </w:r>
      <w:r w:rsidR="00117175" w:rsidRPr="001F1490">
        <w:rPr>
          <w:rFonts w:ascii="標楷體" w:eastAsia="標楷體" w:hAnsi="標楷體" w:hint="eastAsia"/>
          <w:color w:val="000000" w:themeColor="text1"/>
          <w:sz w:val="32"/>
          <w:szCs w:val="32"/>
        </w:rPr>
        <w:t>尿</w:t>
      </w:r>
      <w:r w:rsidR="00117175" w:rsidRPr="001F1490">
        <w:rPr>
          <w:rFonts w:ascii="標楷體" w:eastAsia="標楷體" w:hAnsi="標楷體"/>
          <w:color w:val="000000" w:themeColor="text1"/>
          <w:sz w:val="32"/>
          <w:szCs w:val="32"/>
        </w:rPr>
        <w:t>液採驗次數。</w:t>
      </w:r>
      <w:r>
        <w:rPr>
          <w:rFonts w:ascii="標楷體" w:eastAsia="標楷體" w:hAnsi="標楷體" w:hint="eastAsia"/>
          <w:color w:val="000000" w:themeColor="text1"/>
          <w:sz w:val="32"/>
          <w:szCs w:val="32"/>
        </w:rPr>
        <w:t>3</w:t>
      </w:r>
      <w:r w:rsidR="00117175" w:rsidRPr="001F1490">
        <w:rPr>
          <w:rFonts w:ascii="標楷體" w:eastAsia="標楷體" w:hAnsi="標楷體" w:hint="eastAsia"/>
          <w:color w:val="000000" w:themeColor="text1"/>
          <w:sz w:val="32"/>
          <w:szCs w:val="32"/>
        </w:rPr>
        <w:t>、</w:t>
      </w:r>
      <w:r w:rsidR="00117175" w:rsidRPr="001F1490">
        <w:rPr>
          <w:rFonts w:ascii="標楷體" w:eastAsia="標楷體" w:hAnsi="標楷體"/>
          <w:color w:val="000000" w:themeColor="text1"/>
          <w:sz w:val="32"/>
          <w:szCs w:val="32"/>
        </w:rPr>
        <w:t>請觀護人在</w:t>
      </w:r>
      <w:r w:rsidR="00117175" w:rsidRPr="001F1490">
        <w:rPr>
          <w:rFonts w:ascii="標楷體" w:eastAsia="標楷體" w:hAnsi="標楷體" w:hint="eastAsia"/>
          <w:color w:val="000000" w:themeColor="text1"/>
          <w:sz w:val="32"/>
          <w:szCs w:val="32"/>
        </w:rPr>
        <w:t>個</w:t>
      </w:r>
      <w:r w:rsidR="00117175" w:rsidRPr="001F1490">
        <w:rPr>
          <w:rFonts w:ascii="標楷體" w:eastAsia="標楷體" w:hAnsi="標楷體"/>
          <w:color w:val="000000" w:themeColor="text1"/>
          <w:sz w:val="32"/>
          <w:szCs w:val="32"/>
        </w:rPr>
        <w:t>案</w:t>
      </w:r>
      <w:r w:rsidR="00117175" w:rsidRPr="001F1490">
        <w:rPr>
          <w:rFonts w:ascii="標楷體" w:eastAsia="標楷體" w:hAnsi="標楷體" w:hint="eastAsia"/>
          <w:color w:val="000000" w:themeColor="text1"/>
          <w:sz w:val="32"/>
          <w:szCs w:val="32"/>
        </w:rPr>
        <w:t>檢</w:t>
      </w:r>
      <w:r w:rsidR="00117175" w:rsidRPr="001F1490">
        <w:rPr>
          <w:rFonts w:ascii="標楷體" w:eastAsia="標楷體" w:hAnsi="標楷體"/>
          <w:color w:val="000000" w:themeColor="text1"/>
          <w:sz w:val="32"/>
          <w:szCs w:val="32"/>
        </w:rPr>
        <w:t>出陽性反應時，能更具</w:t>
      </w:r>
      <w:r w:rsidR="00117175" w:rsidRPr="001F1490">
        <w:rPr>
          <w:rFonts w:ascii="標楷體" w:eastAsia="標楷體" w:hAnsi="標楷體" w:hint="eastAsia"/>
          <w:color w:val="000000" w:themeColor="text1"/>
          <w:sz w:val="32"/>
          <w:szCs w:val="32"/>
        </w:rPr>
        <w:t>體綜</w:t>
      </w:r>
      <w:r w:rsidR="00117175" w:rsidRPr="001F1490">
        <w:rPr>
          <w:rFonts w:ascii="標楷體" w:eastAsia="標楷體" w:hAnsi="標楷體"/>
          <w:color w:val="000000" w:themeColor="text1"/>
          <w:sz w:val="32"/>
          <w:szCs w:val="32"/>
        </w:rPr>
        <w:t>合評估該個案</w:t>
      </w:r>
      <w:r w:rsidR="00117175" w:rsidRPr="001F1490">
        <w:rPr>
          <w:rFonts w:ascii="標楷體" w:eastAsia="標楷體" w:hAnsi="標楷體" w:hint="eastAsia"/>
          <w:color w:val="000000" w:themeColor="text1"/>
          <w:sz w:val="32"/>
          <w:szCs w:val="32"/>
        </w:rPr>
        <w:t>表</w:t>
      </w:r>
      <w:r w:rsidR="00117175" w:rsidRPr="001F1490">
        <w:rPr>
          <w:rFonts w:ascii="標楷體" w:eastAsia="標楷體" w:hAnsi="標楷體"/>
          <w:color w:val="000000" w:themeColor="text1"/>
          <w:sz w:val="32"/>
          <w:szCs w:val="32"/>
        </w:rPr>
        <w:t>現情形，是否</w:t>
      </w:r>
      <w:r w:rsidR="00117175" w:rsidRPr="001F1490">
        <w:rPr>
          <w:rFonts w:ascii="標楷體" w:eastAsia="標楷體" w:hAnsi="標楷體" w:hint="eastAsia"/>
          <w:color w:val="000000" w:themeColor="text1"/>
          <w:sz w:val="32"/>
          <w:szCs w:val="32"/>
        </w:rPr>
        <w:t>能</w:t>
      </w:r>
      <w:r w:rsidR="00117175" w:rsidRPr="001F1490">
        <w:rPr>
          <w:rFonts w:ascii="標楷體" w:eastAsia="標楷體" w:hAnsi="標楷體"/>
          <w:color w:val="000000" w:themeColor="text1"/>
          <w:sz w:val="32"/>
          <w:szCs w:val="32"/>
        </w:rPr>
        <w:t>繼續執行戒癮治療</w:t>
      </w:r>
      <w:r w:rsidR="00117175" w:rsidRPr="001F1490">
        <w:rPr>
          <w:rFonts w:ascii="標楷體" w:eastAsia="標楷體" w:hAnsi="標楷體" w:hint="eastAsia"/>
          <w:color w:val="000000" w:themeColor="text1"/>
          <w:sz w:val="32"/>
          <w:szCs w:val="32"/>
        </w:rPr>
        <w:t>，</w:t>
      </w:r>
      <w:r w:rsidR="00117175" w:rsidRPr="001F1490">
        <w:rPr>
          <w:rFonts w:ascii="標楷體" w:eastAsia="標楷體" w:hAnsi="標楷體"/>
          <w:color w:val="000000" w:themeColor="text1"/>
          <w:sz w:val="32"/>
          <w:szCs w:val="32"/>
        </w:rPr>
        <w:t>而不是逕行撤銷緩起訴。</w:t>
      </w:r>
    </w:p>
    <w:p w14:paraId="45C7D406" w14:textId="1DCC6534" w:rsidR="00117175" w:rsidRPr="001F1490" w:rsidRDefault="00117175" w:rsidP="001F1490">
      <w:pPr>
        <w:widowControl w:val="0"/>
        <w:kinsoku w:val="0"/>
        <w:overflowPunct w:val="0"/>
        <w:autoSpaceDE w:val="0"/>
        <w:autoSpaceDN w:val="0"/>
        <w:adjustRightInd w:val="0"/>
        <w:snapToGrid w:val="0"/>
        <w:spacing w:line="500" w:lineRule="exact"/>
        <w:jc w:val="both"/>
        <w:rPr>
          <w:rFonts w:ascii="標楷體" w:eastAsia="標楷體" w:hAnsi="標楷體"/>
          <w:color w:val="000000" w:themeColor="text1"/>
          <w:sz w:val="32"/>
          <w:szCs w:val="32"/>
        </w:rPr>
      </w:pPr>
      <w:r w:rsidRPr="001F1490">
        <w:rPr>
          <w:rFonts w:ascii="標楷體" w:eastAsia="標楷體" w:hAnsi="標楷體"/>
          <w:color w:val="000000" w:themeColor="text1"/>
          <w:sz w:val="32"/>
          <w:szCs w:val="32"/>
        </w:rPr>
        <w:t>◎</w:t>
      </w:r>
      <w:r w:rsidRPr="001F1490">
        <w:rPr>
          <w:rFonts w:ascii="標楷體" w:eastAsia="標楷體" w:hAnsi="標楷體" w:hint="eastAsia"/>
          <w:color w:val="000000" w:themeColor="text1"/>
          <w:sz w:val="32"/>
          <w:szCs w:val="32"/>
        </w:rPr>
        <w:t>法務</w:t>
      </w:r>
      <w:r w:rsidRPr="001F1490">
        <w:rPr>
          <w:rFonts w:ascii="標楷體" w:eastAsia="標楷體" w:hAnsi="標楷體"/>
          <w:color w:val="000000" w:themeColor="text1"/>
          <w:sz w:val="32"/>
          <w:szCs w:val="32"/>
        </w:rPr>
        <w:t>部</w:t>
      </w:r>
      <w:r w:rsidRPr="001F1490">
        <w:rPr>
          <w:rFonts w:ascii="標楷體" w:eastAsia="標楷體" w:hAnsi="標楷體" w:hint="eastAsia"/>
          <w:color w:val="000000" w:themeColor="text1"/>
          <w:sz w:val="32"/>
          <w:szCs w:val="32"/>
        </w:rPr>
        <w:t>黃謀</w:t>
      </w:r>
      <w:r w:rsidRPr="001F1490">
        <w:rPr>
          <w:rFonts w:ascii="標楷體" w:eastAsia="標楷體" w:hAnsi="標楷體"/>
          <w:color w:val="000000" w:themeColor="text1"/>
          <w:sz w:val="32"/>
          <w:szCs w:val="32"/>
        </w:rPr>
        <w:t>信常務次</w:t>
      </w:r>
      <w:r w:rsidRPr="001F1490">
        <w:rPr>
          <w:rFonts w:ascii="標楷體" w:eastAsia="標楷體" w:hAnsi="標楷體" w:hint="eastAsia"/>
          <w:color w:val="000000" w:themeColor="text1"/>
          <w:sz w:val="32"/>
          <w:szCs w:val="32"/>
        </w:rPr>
        <w:t>長</w:t>
      </w:r>
    </w:p>
    <w:p w14:paraId="68D0BC7D" w14:textId="6FF5FE07" w:rsidR="001F5250" w:rsidRDefault="001F5250" w:rsidP="001F5250">
      <w:pPr>
        <w:kinsoku w:val="0"/>
        <w:overflowPunct w:val="0"/>
        <w:autoSpaceDE w:val="0"/>
        <w:autoSpaceDN w:val="0"/>
        <w:adjustRightInd w:val="0"/>
        <w:snapToGrid w:val="0"/>
        <w:spacing w:line="500" w:lineRule="exact"/>
        <w:ind w:left="566" w:hangingChars="177" w:hanging="566"/>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一、</w:t>
      </w:r>
      <w:r w:rsidR="00117175" w:rsidRPr="001F1490">
        <w:rPr>
          <w:rFonts w:ascii="標楷體" w:eastAsia="標楷體" w:hAnsi="標楷體" w:hint="eastAsia"/>
          <w:color w:val="000000" w:themeColor="text1"/>
          <w:sz w:val="32"/>
          <w:szCs w:val="32"/>
        </w:rPr>
        <w:t>閾</w:t>
      </w:r>
      <w:r w:rsidR="00117175" w:rsidRPr="001F1490">
        <w:rPr>
          <w:rFonts w:ascii="標楷體" w:eastAsia="標楷體" w:hAnsi="標楷體"/>
          <w:color w:val="000000" w:themeColor="text1"/>
          <w:sz w:val="32"/>
          <w:szCs w:val="32"/>
        </w:rPr>
        <w:t>值是實驗室檢驗時</w:t>
      </w:r>
      <w:r>
        <w:rPr>
          <w:rFonts w:ascii="標楷體" w:eastAsia="標楷體" w:hAnsi="標楷體" w:hint="eastAsia"/>
          <w:color w:val="000000" w:themeColor="text1"/>
          <w:sz w:val="32"/>
          <w:szCs w:val="32"/>
        </w:rPr>
        <w:t>之</w:t>
      </w:r>
      <w:r w:rsidR="00117175" w:rsidRPr="001F1490">
        <w:rPr>
          <w:rFonts w:ascii="標楷體" w:eastAsia="標楷體" w:hAnsi="標楷體" w:hint="eastAsia"/>
          <w:color w:val="000000" w:themeColor="text1"/>
          <w:sz w:val="32"/>
          <w:szCs w:val="32"/>
        </w:rPr>
        <w:t>標</w:t>
      </w:r>
      <w:r w:rsidR="00117175" w:rsidRPr="001F1490">
        <w:rPr>
          <w:rFonts w:ascii="標楷體" w:eastAsia="標楷體" w:hAnsi="標楷體"/>
          <w:color w:val="000000" w:themeColor="text1"/>
          <w:sz w:val="32"/>
          <w:szCs w:val="32"/>
        </w:rPr>
        <w:t>準，常見毒品是以法律明文規定閾值規範，多少標準以上為陽性，</w:t>
      </w:r>
      <w:r w:rsidR="00117175" w:rsidRPr="001F1490">
        <w:rPr>
          <w:rFonts w:ascii="標楷體" w:eastAsia="標楷體" w:hAnsi="標楷體" w:hint="eastAsia"/>
          <w:color w:val="000000" w:themeColor="text1"/>
          <w:sz w:val="32"/>
          <w:szCs w:val="32"/>
        </w:rPr>
        <w:t>未</w:t>
      </w:r>
      <w:r w:rsidR="00117175" w:rsidRPr="001F1490">
        <w:rPr>
          <w:rFonts w:ascii="標楷體" w:eastAsia="標楷體" w:hAnsi="標楷體"/>
          <w:color w:val="000000" w:themeColor="text1"/>
          <w:sz w:val="32"/>
          <w:szCs w:val="32"/>
        </w:rPr>
        <w:t>達準備則為陰性。新</w:t>
      </w:r>
      <w:r w:rsidR="00117175" w:rsidRPr="001F1490">
        <w:rPr>
          <w:rFonts w:ascii="標楷體" w:eastAsia="標楷體" w:hAnsi="標楷體" w:hint="eastAsia"/>
          <w:color w:val="000000" w:themeColor="text1"/>
          <w:sz w:val="32"/>
          <w:szCs w:val="32"/>
        </w:rPr>
        <w:t>興</w:t>
      </w:r>
      <w:r w:rsidR="00117175" w:rsidRPr="001F1490">
        <w:rPr>
          <w:rFonts w:ascii="標楷體" w:eastAsia="標楷體" w:hAnsi="標楷體"/>
          <w:color w:val="000000" w:themeColor="text1"/>
          <w:sz w:val="32"/>
          <w:szCs w:val="32"/>
        </w:rPr>
        <w:t>毒品即透過公告</w:t>
      </w:r>
      <w:r w:rsidR="00117175" w:rsidRPr="001F1490">
        <w:rPr>
          <w:rFonts w:ascii="標楷體" w:eastAsia="標楷體" w:hAnsi="標楷體" w:hint="eastAsia"/>
          <w:color w:val="000000" w:themeColor="text1"/>
          <w:sz w:val="32"/>
          <w:szCs w:val="32"/>
        </w:rPr>
        <w:t>方</w:t>
      </w:r>
      <w:r w:rsidR="00117175" w:rsidRPr="001F1490">
        <w:rPr>
          <w:rFonts w:ascii="標楷體" w:eastAsia="標楷體" w:hAnsi="標楷體"/>
          <w:color w:val="000000" w:themeColor="text1"/>
          <w:sz w:val="32"/>
          <w:szCs w:val="32"/>
        </w:rPr>
        <w:t>式來更新</w:t>
      </w:r>
      <w:r w:rsidR="00117175" w:rsidRPr="001F1490">
        <w:rPr>
          <w:rFonts w:ascii="標楷體" w:eastAsia="標楷體" w:hAnsi="標楷體" w:hint="eastAsia"/>
          <w:color w:val="000000" w:themeColor="text1"/>
          <w:sz w:val="32"/>
          <w:szCs w:val="32"/>
        </w:rPr>
        <w:t>標</w:t>
      </w:r>
      <w:r w:rsidR="00117175" w:rsidRPr="001F1490">
        <w:rPr>
          <w:rFonts w:ascii="標楷體" w:eastAsia="標楷體" w:hAnsi="標楷體"/>
          <w:color w:val="000000" w:themeColor="text1"/>
          <w:sz w:val="32"/>
          <w:szCs w:val="32"/>
        </w:rPr>
        <w:t>準值。</w:t>
      </w:r>
      <w:r w:rsidR="00117175" w:rsidRPr="001F1490">
        <w:rPr>
          <w:rFonts w:ascii="標楷體" w:eastAsia="標楷體" w:hAnsi="標楷體" w:hint="eastAsia"/>
          <w:color w:val="000000" w:themeColor="text1"/>
          <w:sz w:val="32"/>
          <w:szCs w:val="32"/>
        </w:rPr>
        <w:t>因</w:t>
      </w:r>
      <w:r w:rsidR="00117175" w:rsidRPr="001F1490">
        <w:rPr>
          <w:rFonts w:ascii="標楷體" w:eastAsia="標楷體" w:hAnsi="標楷體"/>
          <w:color w:val="000000" w:themeColor="text1"/>
          <w:sz w:val="32"/>
          <w:szCs w:val="32"/>
        </w:rPr>
        <w:t>此</w:t>
      </w:r>
      <w:r w:rsidR="00117175" w:rsidRPr="001F1490">
        <w:rPr>
          <w:rFonts w:ascii="標楷體" w:eastAsia="標楷體" w:hAnsi="標楷體" w:hint="eastAsia"/>
          <w:color w:val="000000" w:themeColor="text1"/>
          <w:sz w:val="32"/>
          <w:szCs w:val="32"/>
        </w:rPr>
        <w:t>閾</w:t>
      </w:r>
      <w:r w:rsidR="00117175" w:rsidRPr="001F1490">
        <w:rPr>
          <w:rFonts w:ascii="標楷體" w:eastAsia="標楷體" w:hAnsi="標楷體"/>
          <w:color w:val="000000" w:themeColor="text1"/>
          <w:sz w:val="32"/>
          <w:szCs w:val="32"/>
        </w:rPr>
        <w:t>值是隨著新興毒品</w:t>
      </w:r>
      <w:r>
        <w:rPr>
          <w:rFonts w:ascii="標楷體" w:eastAsia="標楷體" w:hAnsi="標楷體" w:hint="eastAsia"/>
          <w:color w:val="000000" w:themeColor="text1"/>
          <w:sz w:val="32"/>
          <w:szCs w:val="32"/>
        </w:rPr>
        <w:t>之</w:t>
      </w:r>
      <w:r w:rsidR="00117175" w:rsidRPr="001F1490">
        <w:rPr>
          <w:rFonts w:ascii="標楷體" w:eastAsia="標楷體" w:hAnsi="標楷體"/>
          <w:color w:val="000000" w:themeColor="text1"/>
          <w:sz w:val="32"/>
          <w:szCs w:val="32"/>
        </w:rPr>
        <w:t>產生，不斷公告</w:t>
      </w:r>
      <w:r w:rsidR="00117175" w:rsidRPr="001F1490">
        <w:rPr>
          <w:rFonts w:ascii="標楷體" w:eastAsia="標楷體" w:hAnsi="標楷體" w:hint="eastAsia"/>
          <w:color w:val="000000" w:themeColor="text1"/>
          <w:sz w:val="32"/>
          <w:szCs w:val="32"/>
        </w:rPr>
        <w:t>。</w:t>
      </w:r>
    </w:p>
    <w:p w14:paraId="64704809" w14:textId="77777777" w:rsidR="001F5250" w:rsidRDefault="001F5250" w:rsidP="001F5250">
      <w:pPr>
        <w:kinsoku w:val="0"/>
        <w:overflowPunct w:val="0"/>
        <w:autoSpaceDE w:val="0"/>
        <w:autoSpaceDN w:val="0"/>
        <w:adjustRightInd w:val="0"/>
        <w:snapToGrid w:val="0"/>
        <w:spacing w:line="500" w:lineRule="exact"/>
        <w:ind w:left="566" w:hangingChars="177" w:hanging="566"/>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二、</w:t>
      </w:r>
      <w:r w:rsidR="00D93E10" w:rsidRPr="001F1490">
        <w:rPr>
          <w:rFonts w:ascii="標楷體" w:eastAsia="標楷體" w:hAnsi="標楷體" w:hint="eastAsia"/>
          <w:color w:val="000000" w:themeColor="text1"/>
          <w:sz w:val="32"/>
          <w:szCs w:val="32"/>
        </w:rPr>
        <w:t>另</w:t>
      </w:r>
      <w:r w:rsidR="00D93E10" w:rsidRPr="001F1490">
        <w:rPr>
          <w:rFonts w:ascii="標楷體" w:eastAsia="標楷體" w:hAnsi="標楷體"/>
          <w:color w:val="000000" w:themeColor="text1"/>
          <w:sz w:val="32"/>
          <w:szCs w:val="32"/>
        </w:rPr>
        <w:t>外本部毒品政策</w:t>
      </w:r>
      <w:r w:rsidR="00D93E10" w:rsidRPr="001F1490">
        <w:rPr>
          <w:rFonts w:ascii="標楷體" w:eastAsia="標楷體" w:hAnsi="標楷體" w:hint="eastAsia"/>
          <w:color w:val="000000" w:themeColor="text1"/>
          <w:sz w:val="32"/>
          <w:szCs w:val="32"/>
        </w:rPr>
        <w:t>對於機</w:t>
      </w:r>
      <w:r w:rsidR="00D93E10" w:rsidRPr="001F1490">
        <w:rPr>
          <w:rFonts w:ascii="標楷體" w:eastAsia="標楷體" w:hAnsi="標楷體"/>
          <w:color w:val="000000" w:themeColor="text1"/>
          <w:sz w:val="32"/>
          <w:szCs w:val="32"/>
        </w:rPr>
        <w:t>構</w:t>
      </w:r>
      <w:r w:rsidR="00D93E10" w:rsidRPr="001F1490">
        <w:rPr>
          <w:rFonts w:ascii="標楷體" w:eastAsia="標楷體" w:hAnsi="標楷體" w:hint="eastAsia"/>
          <w:color w:val="000000" w:themeColor="text1"/>
          <w:sz w:val="32"/>
          <w:szCs w:val="32"/>
        </w:rPr>
        <w:t>外</w:t>
      </w:r>
      <w:r w:rsidR="00D93E10" w:rsidRPr="001F1490">
        <w:rPr>
          <w:rFonts w:ascii="標楷體" w:eastAsia="標楷體" w:hAnsi="標楷體"/>
          <w:color w:val="000000" w:themeColor="text1"/>
          <w:sz w:val="32"/>
          <w:szCs w:val="32"/>
        </w:rPr>
        <w:t>處遇</w:t>
      </w:r>
      <w:r w:rsidR="00D93E10" w:rsidRPr="001F1490">
        <w:rPr>
          <w:rFonts w:ascii="標楷體" w:eastAsia="標楷體" w:hAnsi="標楷體" w:hint="eastAsia"/>
          <w:color w:val="000000" w:themeColor="text1"/>
          <w:sz w:val="32"/>
          <w:szCs w:val="32"/>
        </w:rPr>
        <w:t>，</w:t>
      </w:r>
      <w:r w:rsidR="00D93E10" w:rsidRPr="001F1490">
        <w:rPr>
          <w:rFonts w:ascii="標楷體" w:eastAsia="標楷體" w:hAnsi="標楷體"/>
          <w:color w:val="000000" w:themeColor="text1"/>
          <w:sz w:val="32"/>
          <w:szCs w:val="32"/>
        </w:rPr>
        <w:t>使毒品再犯率下</w:t>
      </w:r>
      <w:r w:rsidR="00D93E10" w:rsidRPr="001F1490">
        <w:rPr>
          <w:rFonts w:ascii="標楷體" w:eastAsia="標楷體" w:hAnsi="標楷體" w:hint="eastAsia"/>
          <w:color w:val="000000" w:themeColor="text1"/>
          <w:sz w:val="32"/>
          <w:szCs w:val="32"/>
        </w:rPr>
        <w:t>降</w:t>
      </w:r>
      <w:r w:rsidR="00D93E10" w:rsidRPr="001F1490">
        <w:rPr>
          <w:rFonts w:ascii="標楷體" w:eastAsia="標楷體" w:hAnsi="標楷體"/>
          <w:color w:val="000000" w:themeColor="text1"/>
          <w:sz w:val="32"/>
          <w:szCs w:val="32"/>
        </w:rPr>
        <w:t>持肯定態度，</w:t>
      </w:r>
      <w:r w:rsidR="00D93E10" w:rsidRPr="001F1490">
        <w:rPr>
          <w:rFonts w:ascii="標楷體" w:eastAsia="標楷體" w:hAnsi="標楷體" w:hint="eastAsia"/>
          <w:color w:val="000000" w:themeColor="text1"/>
          <w:sz w:val="32"/>
          <w:szCs w:val="32"/>
        </w:rPr>
        <w:t>因</w:t>
      </w:r>
      <w:r w:rsidR="00D93E10" w:rsidRPr="001F1490">
        <w:rPr>
          <w:rFonts w:ascii="標楷體" w:eastAsia="標楷體" w:hAnsi="標楷體"/>
          <w:color w:val="000000" w:themeColor="text1"/>
          <w:sz w:val="32"/>
          <w:szCs w:val="32"/>
        </w:rPr>
        <w:t>此本部毒品政</w:t>
      </w:r>
      <w:r w:rsidR="00D93E10" w:rsidRPr="001F1490">
        <w:rPr>
          <w:rFonts w:ascii="標楷體" w:eastAsia="標楷體" w:hAnsi="標楷體" w:hint="eastAsia"/>
          <w:color w:val="000000" w:themeColor="text1"/>
          <w:sz w:val="32"/>
          <w:szCs w:val="32"/>
        </w:rPr>
        <w:t>策</w:t>
      </w:r>
      <w:r w:rsidR="00D93E10" w:rsidRPr="001F1490">
        <w:rPr>
          <w:rFonts w:ascii="標楷體" w:eastAsia="標楷體" w:hAnsi="標楷體"/>
          <w:color w:val="000000" w:themeColor="text1"/>
          <w:sz w:val="32"/>
          <w:szCs w:val="32"/>
        </w:rPr>
        <w:t>是不斷鼓</w:t>
      </w:r>
      <w:r w:rsidR="00D93E10" w:rsidRPr="001F1490">
        <w:rPr>
          <w:rFonts w:ascii="標楷體" w:eastAsia="標楷體" w:hAnsi="標楷體" w:hint="eastAsia"/>
          <w:color w:val="000000" w:themeColor="text1"/>
          <w:sz w:val="32"/>
          <w:szCs w:val="32"/>
        </w:rPr>
        <w:t>勵</w:t>
      </w:r>
      <w:r w:rsidR="00D93E10" w:rsidRPr="001F1490">
        <w:rPr>
          <w:rFonts w:ascii="標楷體" w:eastAsia="標楷體" w:hAnsi="標楷體"/>
          <w:color w:val="000000" w:themeColor="text1"/>
          <w:sz w:val="32"/>
          <w:szCs w:val="32"/>
        </w:rPr>
        <w:t>檢察官做戒癮治療</w:t>
      </w:r>
      <w:r w:rsidR="00D93E10" w:rsidRPr="001F1490">
        <w:rPr>
          <w:rFonts w:ascii="標楷體" w:eastAsia="標楷體" w:hAnsi="標楷體" w:hint="eastAsia"/>
          <w:color w:val="000000" w:themeColor="text1"/>
          <w:sz w:val="32"/>
          <w:szCs w:val="32"/>
        </w:rPr>
        <w:t>，</w:t>
      </w:r>
      <w:r w:rsidR="00D93E10" w:rsidRPr="001F1490">
        <w:rPr>
          <w:rFonts w:ascii="標楷體" w:eastAsia="標楷體" w:hAnsi="標楷體"/>
          <w:color w:val="000000" w:themeColor="text1"/>
          <w:sz w:val="32"/>
          <w:szCs w:val="32"/>
        </w:rPr>
        <w:t>但比例上我們未來四年是每年</w:t>
      </w:r>
      <w:r w:rsidR="00D93E10" w:rsidRPr="001F1490">
        <w:rPr>
          <w:rFonts w:ascii="標楷體" w:eastAsia="標楷體" w:hAnsi="標楷體" w:hint="eastAsia"/>
          <w:color w:val="000000" w:themeColor="text1"/>
          <w:sz w:val="32"/>
          <w:szCs w:val="32"/>
        </w:rPr>
        <w:t>1%比例來</w:t>
      </w:r>
      <w:r w:rsidR="00D93E10" w:rsidRPr="001F1490">
        <w:rPr>
          <w:rFonts w:ascii="標楷體" w:eastAsia="標楷體" w:hAnsi="標楷體"/>
          <w:color w:val="000000" w:themeColor="text1"/>
          <w:sz w:val="32"/>
          <w:szCs w:val="32"/>
        </w:rPr>
        <w:t>推升。</w:t>
      </w:r>
    </w:p>
    <w:p w14:paraId="45533343" w14:textId="6316E07C" w:rsidR="00117175" w:rsidRPr="001F1490" w:rsidRDefault="001F5250" w:rsidP="001F5250">
      <w:pPr>
        <w:kinsoku w:val="0"/>
        <w:overflowPunct w:val="0"/>
        <w:autoSpaceDE w:val="0"/>
        <w:autoSpaceDN w:val="0"/>
        <w:adjustRightInd w:val="0"/>
        <w:snapToGrid w:val="0"/>
        <w:spacing w:line="500" w:lineRule="exact"/>
        <w:ind w:left="566" w:hangingChars="177" w:hanging="566"/>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三、</w:t>
      </w:r>
      <w:r w:rsidR="00D93E10" w:rsidRPr="001F1490">
        <w:rPr>
          <w:rFonts w:ascii="標楷體" w:eastAsia="標楷體" w:hAnsi="標楷體"/>
          <w:color w:val="000000" w:themeColor="text1"/>
          <w:sz w:val="32"/>
          <w:szCs w:val="32"/>
        </w:rPr>
        <w:t>委員提到鄰近國家大</w:t>
      </w:r>
      <w:r w:rsidR="00D93E10" w:rsidRPr="001F1490">
        <w:rPr>
          <w:rFonts w:ascii="標楷體" w:eastAsia="標楷體" w:hAnsi="標楷體" w:hint="eastAsia"/>
          <w:color w:val="000000" w:themeColor="text1"/>
          <w:sz w:val="32"/>
          <w:szCs w:val="32"/>
        </w:rPr>
        <w:t>麻合</w:t>
      </w:r>
      <w:r w:rsidR="00D93E10" w:rsidRPr="001F1490">
        <w:rPr>
          <w:rFonts w:ascii="標楷體" w:eastAsia="標楷體" w:hAnsi="標楷體"/>
          <w:color w:val="000000" w:themeColor="text1"/>
          <w:sz w:val="32"/>
          <w:szCs w:val="32"/>
        </w:rPr>
        <w:t>法化問題，本部</w:t>
      </w:r>
      <w:r w:rsidR="00D93E10" w:rsidRPr="001F1490">
        <w:rPr>
          <w:rFonts w:ascii="標楷體" w:eastAsia="標楷體" w:hAnsi="標楷體" w:hint="eastAsia"/>
          <w:color w:val="000000" w:themeColor="text1"/>
          <w:sz w:val="32"/>
          <w:szCs w:val="32"/>
        </w:rPr>
        <w:t>多</w:t>
      </w:r>
      <w:r w:rsidR="00D93E10" w:rsidRPr="001F1490">
        <w:rPr>
          <w:rFonts w:ascii="標楷體" w:eastAsia="標楷體" w:hAnsi="標楷體"/>
          <w:color w:val="000000" w:themeColor="text1"/>
          <w:sz w:val="32"/>
          <w:szCs w:val="32"/>
        </w:rPr>
        <w:t>次發布新聞稿，對大麻合法化部分，本部乃至國家政策是絕對不容許。</w:t>
      </w:r>
      <w:r w:rsidR="00D93E10" w:rsidRPr="001F1490">
        <w:rPr>
          <w:rFonts w:ascii="標楷體" w:eastAsia="標楷體" w:hAnsi="標楷體" w:hint="eastAsia"/>
          <w:color w:val="000000" w:themeColor="text1"/>
          <w:sz w:val="32"/>
          <w:szCs w:val="32"/>
        </w:rPr>
        <w:t>然</w:t>
      </w:r>
      <w:r w:rsidR="00737EFC">
        <w:rPr>
          <w:rFonts w:ascii="標楷體" w:eastAsia="標楷體" w:hAnsi="標楷體"/>
          <w:color w:val="000000" w:themeColor="text1"/>
          <w:sz w:val="32"/>
          <w:szCs w:val="32"/>
        </w:rPr>
        <w:t>最好</w:t>
      </w:r>
      <w:r w:rsidR="00D93E10" w:rsidRPr="001F1490">
        <w:rPr>
          <w:rFonts w:ascii="標楷體" w:eastAsia="標楷體" w:hAnsi="標楷體" w:hint="eastAsia"/>
          <w:color w:val="000000" w:themeColor="text1"/>
          <w:sz w:val="32"/>
          <w:szCs w:val="32"/>
        </w:rPr>
        <w:t>宣</w:t>
      </w:r>
      <w:r w:rsidR="00D93E10" w:rsidRPr="001F1490">
        <w:rPr>
          <w:rFonts w:ascii="標楷體" w:eastAsia="標楷體" w:hAnsi="標楷體"/>
          <w:color w:val="000000" w:themeColor="text1"/>
          <w:sz w:val="32"/>
          <w:szCs w:val="32"/>
        </w:rPr>
        <w:t>導一定是嚴格查緝，嚴格查緝才能讓民眾正確認知，不再使用大麻。</w:t>
      </w:r>
    </w:p>
    <w:p w14:paraId="57992F80" w14:textId="1F2FB074" w:rsidR="0091395E" w:rsidRPr="001F1490" w:rsidRDefault="00FE49E8" w:rsidP="001F1490">
      <w:pPr>
        <w:widowControl w:val="0"/>
        <w:kinsoku w:val="0"/>
        <w:overflowPunct w:val="0"/>
        <w:autoSpaceDE w:val="0"/>
        <w:autoSpaceDN w:val="0"/>
        <w:adjustRightInd w:val="0"/>
        <w:snapToGrid w:val="0"/>
        <w:spacing w:line="500" w:lineRule="exact"/>
        <w:jc w:val="both"/>
        <w:rPr>
          <w:rFonts w:ascii="標楷體" w:eastAsia="標楷體" w:hAnsi="標楷體"/>
          <w:color w:val="000000" w:themeColor="text1"/>
          <w:sz w:val="32"/>
          <w:szCs w:val="32"/>
          <w:lang w:eastAsia="zh-HK"/>
        </w:rPr>
      </w:pPr>
      <w:r w:rsidRPr="001F1490">
        <w:rPr>
          <w:rFonts w:ascii="標楷體" w:eastAsia="標楷體" w:hAnsi="標楷體" w:hint="eastAsia"/>
          <w:b/>
          <w:sz w:val="32"/>
          <w:szCs w:val="32"/>
        </w:rPr>
        <w:t>報告案三、</w:t>
      </w:r>
      <w:r w:rsidR="001E757B" w:rsidRPr="001F1490">
        <w:rPr>
          <w:rFonts w:ascii="標楷體" w:eastAsia="標楷體" w:hAnsi="標楷體" w:hint="eastAsia"/>
          <w:b/>
          <w:sz w:val="32"/>
          <w:szCs w:val="32"/>
        </w:rPr>
        <w:t>依托咪酯之查緝與防制策進作為</w:t>
      </w:r>
    </w:p>
    <w:p w14:paraId="3055313A" w14:textId="77777777" w:rsidR="001E757B" w:rsidRPr="001F1490" w:rsidRDefault="001E757B" w:rsidP="001F1490">
      <w:pPr>
        <w:widowControl w:val="0"/>
        <w:kinsoku w:val="0"/>
        <w:overflowPunct w:val="0"/>
        <w:autoSpaceDE w:val="0"/>
        <w:autoSpaceDN w:val="0"/>
        <w:adjustRightInd w:val="0"/>
        <w:snapToGrid w:val="0"/>
        <w:spacing w:line="500" w:lineRule="exact"/>
        <w:jc w:val="both"/>
        <w:rPr>
          <w:rFonts w:ascii="標楷體" w:eastAsia="標楷體" w:hAnsi="標楷體"/>
          <w:color w:val="000000" w:themeColor="text1"/>
          <w:sz w:val="32"/>
          <w:szCs w:val="32"/>
          <w:lang w:eastAsia="zh-HK"/>
        </w:rPr>
      </w:pPr>
      <w:r w:rsidRPr="001F1490">
        <w:rPr>
          <w:rFonts w:ascii="標楷體" w:eastAsia="標楷體" w:hAnsi="標楷體" w:hint="eastAsia"/>
          <w:color w:val="000000" w:themeColor="text1"/>
          <w:sz w:val="32"/>
          <w:szCs w:val="32"/>
          <w:lang w:eastAsia="zh-HK"/>
        </w:rPr>
        <w:t>◎</w:t>
      </w:r>
      <w:r w:rsidRPr="001F1490">
        <w:rPr>
          <w:rFonts w:ascii="標楷體" w:eastAsia="標楷體" w:hAnsi="標楷體"/>
          <w:color w:val="000000" w:themeColor="text1"/>
          <w:sz w:val="32"/>
          <w:szCs w:val="32"/>
        </w:rPr>
        <w:t>檢察司郭永發司長</w:t>
      </w:r>
    </w:p>
    <w:p w14:paraId="096C4442" w14:textId="3FF9A853" w:rsidR="00392BFB" w:rsidRDefault="002C65A7" w:rsidP="002C65A7">
      <w:pPr>
        <w:kinsoku w:val="0"/>
        <w:overflowPunct w:val="0"/>
        <w:autoSpaceDE w:val="0"/>
        <w:autoSpaceDN w:val="0"/>
        <w:adjustRightInd w:val="0"/>
        <w:snapToGrid w:val="0"/>
        <w:spacing w:line="500" w:lineRule="exact"/>
        <w:ind w:left="566" w:hangingChars="177" w:hanging="566"/>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一、</w:t>
      </w:r>
      <w:r w:rsidR="00392BFB">
        <w:rPr>
          <w:rFonts w:ascii="標楷體" w:eastAsia="標楷體" w:hAnsi="標楷體" w:hint="eastAsia"/>
          <w:color w:val="000000" w:themeColor="text1"/>
          <w:sz w:val="32"/>
          <w:szCs w:val="32"/>
        </w:rPr>
        <w:t>「</w:t>
      </w:r>
      <w:r w:rsidR="001E757B" w:rsidRPr="001F1490">
        <w:rPr>
          <w:rFonts w:ascii="標楷體" w:eastAsia="標楷體" w:hAnsi="標楷體" w:hint="eastAsia"/>
          <w:color w:val="000000" w:themeColor="text1"/>
          <w:sz w:val="32"/>
          <w:szCs w:val="32"/>
        </w:rPr>
        <w:t>刑法</w:t>
      </w:r>
      <w:r w:rsidR="00392BFB">
        <w:rPr>
          <w:rFonts w:ascii="標楷體" w:eastAsia="標楷體" w:hAnsi="標楷體" w:hint="eastAsia"/>
          <w:color w:val="000000" w:themeColor="text1"/>
          <w:sz w:val="32"/>
          <w:szCs w:val="32"/>
        </w:rPr>
        <w:t>」</w:t>
      </w:r>
      <w:r w:rsidR="001E757B" w:rsidRPr="001F1490">
        <w:rPr>
          <w:rFonts w:ascii="標楷體" w:eastAsia="標楷體" w:hAnsi="標楷體" w:hint="eastAsia"/>
          <w:color w:val="000000" w:themeColor="text1"/>
          <w:sz w:val="32"/>
          <w:szCs w:val="32"/>
        </w:rPr>
        <w:t>第185條之3規定甫於111年修正提高至3年以下有期徒刑，若再提高恐有刑法體系失衡、違反比例原則之虞，且該條規定包含毒駕及酒駕，自109年1月起至</w:t>
      </w:r>
      <w:r>
        <w:rPr>
          <w:rFonts w:ascii="標楷體" w:eastAsia="標楷體" w:hAnsi="標楷體" w:hint="eastAsia"/>
          <w:color w:val="000000" w:themeColor="text1"/>
          <w:sz w:val="32"/>
          <w:szCs w:val="32"/>
        </w:rPr>
        <w:t>本</w:t>
      </w:r>
      <w:r w:rsidR="001E757B" w:rsidRPr="001F1490">
        <w:rPr>
          <w:rFonts w:ascii="標楷體" w:eastAsia="標楷體" w:hAnsi="標楷體" w:hint="eastAsia"/>
          <w:color w:val="000000" w:themeColor="text1"/>
          <w:sz w:val="32"/>
          <w:szCs w:val="32"/>
        </w:rPr>
        <w:t>年10月止有16</w:t>
      </w:r>
      <w:r w:rsidR="00F60C09">
        <w:rPr>
          <w:rFonts w:ascii="標楷體" w:eastAsia="標楷體" w:hAnsi="標楷體" w:hint="eastAsia"/>
          <w:color w:val="000000" w:themeColor="text1"/>
          <w:sz w:val="32"/>
          <w:szCs w:val="32"/>
        </w:rPr>
        <w:t>萬</w:t>
      </w:r>
      <w:r w:rsidR="001E757B" w:rsidRPr="001F1490">
        <w:rPr>
          <w:rFonts w:ascii="標楷體" w:eastAsia="標楷體" w:hAnsi="標楷體" w:hint="eastAsia"/>
          <w:color w:val="000000" w:themeColor="text1"/>
          <w:sz w:val="32"/>
          <w:szCs w:val="32"/>
        </w:rPr>
        <w:t>6</w:t>
      </w:r>
      <w:r w:rsidR="00D85188" w:rsidRPr="001F1490">
        <w:rPr>
          <w:rFonts w:ascii="標楷體" w:eastAsia="標楷體" w:hAnsi="標楷體"/>
          <w:color w:val="000000" w:themeColor="text1"/>
          <w:sz w:val="32"/>
          <w:szCs w:val="32"/>
        </w:rPr>
        <w:t>,</w:t>
      </w:r>
      <w:r w:rsidR="001E757B" w:rsidRPr="001F1490">
        <w:rPr>
          <w:rFonts w:ascii="標楷體" w:eastAsia="標楷體" w:hAnsi="標楷體" w:hint="eastAsia"/>
          <w:color w:val="000000" w:themeColor="text1"/>
          <w:sz w:val="32"/>
          <w:szCs w:val="32"/>
        </w:rPr>
        <w:t>957人涉及酒駕案件，若一併提高刑度致無法易科罰金，恐影響當事人權益，並使矯正機關無法負荷。癥結在於法院量刑是否妥適，對惡性重大個案，檢察官於起訴時得具體求刑，如於量刑失當時得提起上訴。</w:t>
      </w:r>
    </w:p>
    <w:p w14:paraId="373C5C1F" w14:textId="6AAA7BCC" w:rsidR="002C65A7" w:rsidRDefault="00392BFB" w:rsidP="002C65A7">
      <w:pPr>
        <w:kinsoku w:val="0"/>
        <w:overflowPunct w:val="0"/>
        <w:autoSpaceDE w:val="0"/>
        <w:autoSpaceDN w:val="0"/>
        <w:adjustRightInd w:val="0"/>
        <w:snapToGrid w:val="0"/>
        <w:spacing w:line="500" w:lineRule="exact"/>
        <w:ind w:left="566" w:hangingChars="177" w:hanging="566"/>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二、</w:t>
      </w:r>
      <w:r w:rsidR="001E757B" w:rsidRPr="001F1490">
        <w:rPr>
          <w:rFonts w:ascii="標楷體" w:eastAsia="標楷體" w:hAnsi="標楷體" w:hint="eastAsia"/>
          <w:color w:val="000000" w:themeColor="text1"/>
          <w:sz w:val="32"/>
          <w:szCs w:val="32"/>
        </w:rPr>
        <w:t>至販毒網站下架部分，司法扣押緩不濟急，行政監管方式去下架、移除或停止解析方能即時反應，並非下架、移除行為均需專法授權，毒品乃為違禁物品，依</w:t>
      </w:r>
      <w:r w:rsidR="00AB3BA5">
        <w:rPr>
          <w:rFonts w:ascii="標楷體" w:eastAsia="標楷體" w:hAnsi="標楷體" w:hint="eastAsia"/>
          <w:color w:val="000000" w:themeColor="text1"/>
          <w:sz w:val="32"/>
          <w:szCs w:val="32"/>
        </w:rPr>
        <w:t>「</w:t>
      </w:r>
      <w:r w:rsidR="001E757B" w:rsidRPr="001F1490">
        <w:rPr>
          <w:rFonts w:ascii="標楷體" w:eastAsia="標楷體" w:hAnsi="標楷體" w:hint="eastAsia"/>
          <w:color w:val="000000" w:themeColor="text1"/>
          <w:sz w:val="32"/>
          <w:szCs w:val="32"/>
        </w:rPr>
        <w:t>行政執行法</w:t>
      </w:r>
      <w:r w:rsidR="00AB3BA5">
        <w:rPr>
          <w:rFonts w:ascii="標楷體" w:eastAsia="標楷體" w:hAnsi="標楷體" w:hint="eastAsia"/>
          <w:color w:val="000000" w:themeColor="text1"/>
          <w:sz w:val="32"/>
          <w:szCs w:val="32"/>
        </w:rPr>
        <w:t>」</w:t>
      </w:r>
      <w:r w:rsidR="001E757B" w:rsidRPr="001F1490">
        <w:rPr>
          <w:rFonts w:ascii="標楷體" w:eastAsia="標楷體" w:hAnsi="標楷體" w:hint="eastAsia"/>
          <w:color w:val="000000" w:themeColor="text1"/>
          <w:sz w:val="32"/>
          <w:szCs w:val="32"/>
        </w:rPr>
        <w:t>第36條規定，為阻止犯罪、危害之發生得為必要之處置，主管機關本可依法移除或停止解析，</w:t>
      </w:r>
      <w:r w:rsidR="00AB3BA5">
        <w:rPr>
          <w:rFonts w:ascii="標楷體" w:eastAsia="標楷體" w:hAnsi="標楷體" w:hint="eastAsia"/>
          <w:color w:val="000000" w:themeColor="text1"/>
          <w:sz w:val="32"/>
          <w:szCs w:val="32"/>
        </w:rPr>
        <w:t>「</w:t>
      </w:r>
      <w:r w:rsidR="001E757B" w:rsidRPr="001F1490">
        <w:rPr>
          <w:rFonts w:ascii="標楷體" w:eastAsia="標楷體" w:hAnsi="標楷體" w:hint="eastAsia"/>
          <w:color w:val="000000" w:themeColor="text1"/>
          <w:sz w:val="32"/>
          <w:szCs w:val="32"/>
        </w:rPr>
        <w:t>毒</w:t>
      </w:r>
      <w:r w:rsidR="00AB3BA5">
        <w:rPr>
          <w:rFonts w:ascii="標楷體" w:eastAsia="標楷體" w:hAnsi="標楷體" w:hint="eastAsia"/>
          <w:color w:val="000000" w:themeColor="text1"/>
          <w:sz w:val="32"/>
          <w:szCs w:val="32"/>
        </w:rPr>
        <w:t>品</w:t>
      </w:r>
      <w:r w:rsidR="001E757B" w:rsidRPr="001F1490">
        <w:rPr>
          <w:rFonts w:ascii="標楷體" w:eastAsia="標楷體" w:hAnsi="標楷體" w:hint="eastAsia"/>
          <w:color w:val="000000" w:themeColor="text1"/>
          <w:sz w:val="32"/>
          <w:szCs w:val="32"/>
        </w:rPr>
        <w:t>危</w:t>
      </w:r>
      <w:r w:rsidR="00AB3BA5">
        <w:rPr>
          <w:rFonts w:ascii="標楷體" w:eastAsia="標楷體" w:hAnsi="標楷體" w:hint="eastAsia"/>
          <w:color w:val="000000" w:themeColor="text1"/>
          <w:sz w:val="32"/>
          <w:szCs w:val="32"/>
        </w:rPr>
        <w:t>害防制</w:t>
      </w:r>
      <w:r w:rsidR="001E757B" w:rsidRPr="001F1490">
        <w:rPr>
          <w:rFonts w:ascii="標楷體" w:eastAsia="標楷體" w:hAnsi="標楷體" w:hint="eastAsia"/>
          <w:color w:val="000000" w:themeColor="text1"/>
          <w:sz w:val="32"/>
          <w:szCs w:val="32"/>
        </w:rPr>
        <w:t>條例</w:t>
      </w:r>
      <w:r w:rsidR="00AB3BA5">
        <w:rPr>
          <w:rFonts w:ascii="標楷體" w:eastAsia="標楷體" w:hAnsi="標楷體" w:hint="eastAsia"/>
          <w:color w:val="000000" w:themeColor="text1"/>
          <w:sz w:val="32"/>
          <w:szCs w:val="32"/>
        </w:rPr>
        <w:t>」（以下簡稱毒危條例）是</w:t>
      </w:r>
      <w:r w:rsidR="001E757B" w:rsidRPr="001F1490">
        <w:rPr>
          <w:rFonts w:ascii="標楷體" w:eastAsia="標楷體" w:hAnsi="標楷體" w:hint="eastAsia"/>
          <w:color w:val="000000" w:themeColor="text1"/>
          <w:sz w:val="32"/>
          <w:szCs w:val="32"/>
        </w:rPr>
        <w:t>否需增列授權依據尚待研議，惟增列前仍得依</w:t>
      </w:r>
      <w:r w:rsidR="00AB3BA5">
        <w:rPr>
          <w:rFonts w:ascii="標楷體" w:eastAsia="標楷體" w:hAnsi="標楷體" w:hint="eastAsia"/>
          <w:color w:val="000000" w:themeColor="text1"/>
          <w:sz w:val="32"/>
          <w:szCs w:val="32"/>
        </w:rPr>
        <w:t>「</w:t>
      </w:r>
      <w:r w:rsidR="001E757B" w:rsidRPr="001F1490">
        <w:rPr>
          <w:rFonts w:ascii="標楷體" w:eastAsia="標楷體" w:hAnsi="標楷體" w:hint="eastAsia"/>
          <w:color w:val="000000" w:themeColor="text1"/>
          <w:sz w:val="32"/>
          <w:szCs w:val="32"/>
        </w:rPr>
        <w:t>行政執行法</w:t>
      </w:r>
      <w:r w:rsidR="00AB3BA5">
        <w:rPr>
          <w:rFonts w:ascii="標楷體" w:eastAsia="標楷體" w:hAnsi="標楷體" w:hint="eastAsia"/>
          <w:color w:val="000000" w:themeColor="text1"/>
          <w:sz w:val="32"/>
          <w:szCs w:val="32"/>
        </w:rPr>
        <w:t>」</w:t>
      </w:r>
      <w:r w:rsidR="001E757B" w:rsidRPr="001F1490">
        <w:rPr>
          <w:rFonts w:ascii="標楷體" w:eastAsia="標楷體" w:hAnsi="標楷體" w:hint="eastAsia"/>
          <w:color w:val="000000" w:themeColor="text1"/>
          <w:sz w:val="32"/>
          <w:szCs w:val="32"/>
        </w:rPr>
        <w:t>規定辦理。</w:t>
      </w:r>
    </w:p>
    <w:p w14:paraId="4A947628" w14:textId="5589A635" w:rsidR="002C65A7" w:rsidRDefault="00392BFB" w:rsidP="002C65A7">
      <w:pPr>
        <w:kinsoku w:val="0"/>
        <w:overflowPunct w:val="0"/>
        <w:autoSpaceDE w:val="0"/>
        <w:autoSpaceDN w:val="0"/>
        <w:adjustRightInd w:val="0"/>
        <w:snapToGrid w:val="0"/>
        <w:spacing w:line="500" w:lineRule="exact"/>
        <w:ind w:left="566" w:hangingChars="177" w:hanging="566"/>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三</w:t>
      </w:r>
      <w:r w:rsidR="002C65A7">
        <w:rPr>
          <w:rFonts w:ascii="標楷體" w:eastAsia="標楷體" w:hAnsi="標楷體" w:hint="eastAsia"/>
          <w:color w:val="000000" w:themeColor="text1"/>
          <w:sz w:val="32"/>
          <w:szCs w:val="32"/>
        </w:rPr>
        <w:t>、</w:t>
      </w:r>
      <w:r w:rsidR="001E757B" w:rsidRPr="001F1490">
        <w:rPr>
          <w:rFonts w:ascii="標楷體" w:eastAsia="標楷體" w:hAnsi="標楷體" w:hint="eastAsia"/>
          <w:color w:val="000000" w:themeColor="text1"/>
          <w:sz w:val="32"/>
          <w:szCs w:val="32"/>
        </w:rPr>
        <w:t>至是否於毒危條例第33條之1增訂毒品部分，其實只要衛福部擴充檢驗機構量能，即可無須增訂。</w:t>
      </w:r>
    </w:p>
    <w:p w14:paraId="4F4E5A9B" w14:textId="4EC33E93" w:rsidR="001E757B" w:rsidRPr="001F1490" w:rsidRDefault="00392BFB" w:rsidP="002C65A7">
      <w:pPr>
        <w:kinsoku w:val="0"/>
        <w:overflowPunct w:val="0"/>
        <w:autoSpaceDE w:val="0"/>
        <w:autoSpaceDN w:val="0"/>
        <w:adjustRightInd w:val="0"/>
        <w:snapToGrid w:val="0"/>
        <w:spacing w:line="500" w:lineRule="exact"/>
        <w:ind w:left="566" w:hangingChars="177" w:hanging="566"/>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四</w:t>
      </w:r>
      <w:r w:rsidR="002C65A7">
        <w:rPr>
          <w:rFonts w:ascii="標楷體" w:eastAsia="標楷體" w:hAnsi="標楷體" w:hint="eastAsia"/>
          <w:color w:val="000000" w:themeColor="text1"/>
          <w:sz w:val="32"/>
          <w:szCs w:val="32"/>
        </w:rPr>
        <w:t>、</w:t>
      </w:r>
      <w:r w:rsidR="001E757B" w:rsidRPr="001F1490">
        <w:rPr>
          <w:rFonts w:ascii="標楷體" w:eastAsia="標楷體" w:hAnsi="標楷體" w:hint="eastAsia"/>
          <w:color w:val="000000" w:themeColor="text1"/>
          <w:sz w:val="32"/>
          <w:szCs w:val="32"/>
        </w:rPr>
        <w:t>有關研修毒危條例第25條對於施用第三、四級毒品毒駕者加強採尿查訪依據，可進一步研議修訂。</w:t>
      </w:r>
    </w:p>
    <w:p w14:paraId="0BF6D2AA" w14:textId="15BD9431" w:rsidR="001E757B" w:rsidRPr="001F1490" w:rsidRDefault="001E757B" w:rsidP="001F1490">
      <w:pPr>
        <w:widowControl w:val="0"/>
        <w:kinsoku w:val="0"/>
        <w:overflowPunct w:val="0"/>
        <w:autoSpaceDE w:val="0"/>
        <w:autoSpaceDN w:val="0"/>
        <w:adjustRightInd w:val="0"/>
        <w:snapToGrid w:val="0"/>
        <w:spacing w:line="500" w:lineRule="exact"/>
        <w:jc w:val="both"/>
        <w:rPr>
          <w:rFonts w:ascii="標楷體" w:eastAsia="標楷體" w:hAnsi="標楷體"/>
          <w:color w:val="000000" w:themeColor="text1"/>
          <w:sz w:val="32"/>
          <w:szCs w:val="32"/>
          <w:lang w:eastAsia="zh-HK"/>
        </w:rPr>
      </w:pPr>
      <w:r w:rsidRPr="001F1490">
        <w:rPr>
          <w:rFonts w:ascii="標楷體" w:eastAsia="標楷體" w:hAnsi="標楷體" w:hint="eastAsia"/>
          <w:sz w:val="32"/>
          <w:szCs w:val="32"/>
        </w:rPr>
        <w:t>◎數發部葉寧常務次長</w:t>
      </w:r>
    </w:p>
    <w:p w14:paraId="16FC7BE2" w14:textId="7F72A524" w:rsidR="001E757B" w:rsidRPr="001F1490" w:rsidRDefault="001E757B" w:rsidP="002C65A7">
      <w:pPr>
        <w:kinsoku w:val="0"/>
        <w:overflowPunct w:val="0"/>
        <w:autoSpaceDE w:val="0"/>
        <w:autoSpaceDN w:val="0"/>
        <w:adjustRightInd w:val="0"/>
        <w:snapToGrid w:val="0"/>
        <w:spacing w:line="500" w:lineRule="exact"/>
        <w:ind w:leftChars="100" w:left="240" w:firstLineChars="235" w:firstLine="752"/>
        <w:jc w:val="both"/>
        <w:rPr>
          <w:rFonts w:ascii="標楷體" w:eastAsia="標楷體" w:hAnsi="標楷體"/>
          <w:color w:val="000000" w:themeColor="text1"/>
          <w:sz w:val="32"/>
          <w:szCs w:val="32"/>
        </w:rPr>
      </w:pPr>
      <w:r w:rsidRPr="001F1490">
        <w:rPr>
          <w:rFonts w:ascii="標楷體" w:eastAsia="標楷體" w:hAnsi="標楷體" w:hint="eastAsia"/>
          <w:color w:val="000000" w:themeColor="text1"/>
          <w:sz w:val="32"/>
          <w:szCs w:val="32"/>
        </w:rPr>
        <w:t>本部督導之財團法人臺灣網路資訊中心（</w:t>
      </w:r>
      <w:r w:rsidR="002C65A7">
        <w:rPr>
          <w:rFonts w:ascii="標楷體" w:eastAsia="標楷體" w:hAnsi="標楷體" w:hint="eastAsia"/>
          <w:color w:val="000000" w:themeColor="text1"/>
          <w:sz w:val="32"/>
          <w:szCs w:val="32"/>
        </w:rPr>
        <w:t>以</w:t>
      </w:r>
      <w:r w:rsidRPr="001F1490">
        <w:rPr>
          <w:rFonts w:ascii="標楷體" w:eastAsia="標楷體" w:hAnsi="標楷體" w:hint="eastAsia"/>
          <w:color w:val="000000" w:themeColor="text1"/>
          <w:sz w:val="32"/>
          <w:szCs w:val="32"/>
        </w:rPr>
        <w:t>下</w:t>
      </w:r>
      <w:r w:rsidR="002C65A7">
        <w:rPr>
          <w:rFonts w:ascii="標楷體" w:eastAsia="標楷體" w:hAnsi="標楷體" w:hint="eastAsia"/>
          <w:color w:val="000000" w:themeColor="text1"/>
          <w:sz w:val="32"/>
          <w:szCs w:val="32"/>
        </w:rPr>
        <w:t>簡</w:t>
      </w:r>
      <w:r w:rsidRPr="001F1490">
        <w:rPr>
          <w:rFonts w:ascii="標楷體" w:eastAsia="標楷體" w:hAnsi="標楷體" w:hint="eastAsia"/>
          <w:color w:val="000000" w:themeColor="text1"/>
          <w:sz w:val="32"/>
          <w:szCs w:val="32"/>
        </w:rPr>
        <w:t>稱</w:t>
      </w:r>
      <w:r w:rsidRPr="001F1490">
        <w:rPr>
          <w:rFonts w:ascii="標楷體" w:eastAsia="標楷體" w:hAnsi="標楷體"/>
          <w:color w:val="000000" w:themeColor="text1"/>
          <w:sz w:val="32"/>
          <w:szCs w:val="32"/>
        </w:rPr>
        <w:t>TWNIC</w:t>
      </w:r>
      <w:r w:rsidRPr="001F1490">
        <w:rPr>
          <w:rFonts w:ascii="標楷體" w:eastAsia="標楷體" w:hAnsi="標楷體" w:hint="eastAsia"/>
          <w:color w:val="000000" w:themeColor="text1"/>
          <w:sz w:val="32"/>
          <w:szCs w:val="32"/>
        </w:rPr>
        <w:t>）為網路接取服務業者共同組成之自律團體，</w:t>
      </w:r>
      <w:r w:rsidRPr="001F1490">
        <w:rPr>
          <w:rFonts w:ascii="標楷體" w:eastAsia="標楷體" w:hAnsi="標楷體"/>
          <w:color w:val="000000" w:themeColor="text1"/>
          <w:sz w:val="32"/>
          <w:szCs w:val="32"/>
        </w:rPr>
        <w:t>TWNIC</w:t>
      </w:r>
      <w:r w:rsidRPr="001F1490">
        <w:rPr>
          <w:rFonts w:ascii="標楷體" w:eastAsia="標楷體" w:hAnsi="標楷體" w:hint="eastAsia"/>
          <w:color w:val="000000" w:themeColor="text1"/>
          <w:sz w:val="32"/>
          <w:szCs w:val="32"/>
        </w:rPr>
        <w:t>無法自行認定是否違法，需要有法院之裁定或行政機關之行政處分才能執行下架等。本部目前尚在研議相關草案，屆時得提供各機關通案依循指引，由主管行政機關或法院做成決定，本部即督導</w:t>
      </w:r>
      <w:r w:rsidRPr="001F1490">
        <w:rPr>
          <w:rFonts w:ascii="標楷體" w:eastAsia="標楷體" w:hAnsi="標楷體"/>
          <w:color w:val="000000" w:themeColor="text1"/>
          <w:sz w:val="32"/>
          <w:szCs w:val="32"/>
        </w:rPr>
        <w:t>TWNIC</w:t>
      </w:r>
      <w:r w:rsidRPr="001F1490">
        <w:rPr>
          <w:rFonts w:ascii="標楷體" w:eastAsia="標楷體" w:hAnsi="標楷體" w:hint="eastAsia"/>
          <w:color w:val="000000" w:themeColor="text1"/>
          <w:sz w:val="32"/>
          <w:szCs w:val="32"/>
        </w:rPr>
        <w:t>執行下架、停止解析。</w:t>
      </w:r>
    </w:p>
    <w:p w14:paraId="6F294273" w14:textId="33268138" w:rsidR="001E757B" w:rsidRPr="001F1490" w:rsidRDefault="001E757B" w:rsidP="001F1490">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1F1490">
        <w:rPr>
          <w:rFonts w:ascii="標楷體" w:eastAsia="標楷體" w:hAnsi="標楷體" w:hint="eastAsia"/>
          <w:sz w:val="32"/>
          <w:szCs w:val="32"/>
        </w:rPr>
        <w:t>◎臺高檢署張斗輝檢察長</w:t>
      </w:r>
    </w:p>
    <w:p w14:paraId="1CE71C35" w14:textId="54856D51" w:rsidR="001E757B" w:rsidRPr="001F1490" w:rsidRDefault="001E757B" w:rsidP="002C65A7">
      <w:pPr>
        <w:kinsoku w:val="0"/>
        <w:overflowPunct w:val="0"/>
        <w:autoSpaceDE w:val="0"/>
        <w:autoSpaceDN w:val="0"/>
        <w:adjustRightInd w:val="0"/>
        <w:snapToGrid w:val="0"/>
        <w:spacing w:line="500" w:lineRule="exact"/>
        <w:ind w:leftChars="100" w:left="240" w:firstLineChars="190" w:firstLine="608"/>
        <w:jc w:val="both"/>
        <w:rPr>
          <w:rFonts w:ascii="標楷體" w:eastAsia="標楷體" w:hAnsi="標楷體"/>
          <w:color w:val="000000" w:themeColor="text1"/>
          <w:sz w:val="32"/>
          <w:szCs w:val="32"/>
        </w:rPr>
      </w:pPr>
      <w:r w:rsidRPr="001F1490">
        <w:rPr>
          <w:rFonts w:ascii="標楷體" w:eastAsia="標楷體" w:hAnsi="標楷體" w:hint="eastAsia"/>
          <w:color w:val="000000" w:themeColor="text1"/>
          <w:sz w:val="32"/>
          <w:szCs w:val="32"/>
        </w:rPr>
        <w:t>向法院聲請扣押曠日廢時、耗費檢警資源，建議由數發部召會研議具體作法。其次，有關毒品依托咪酯對國人造成之危害，本署亦非常重視，我們比照之前查緝PMMA模式，對於依托咪酯之製造、販賣、運輸者，要求各檢察機關應聲請羈押，起訴時具體求刑，對於法院判決六個月以下有期徒刑，應審酌是否准予易科罰金，以期在短時間內予以壓制。而關於檢驗量能部分，我們協調法醫所、調查局及刑事局等機關協助擔當重任，並透過本署每季召開緝毒督導會報，請法醫所、食藥署就目前檢驗個案所發現之情況提出報告，以求提前部署。</w:t>
      </w:r>
    </w:p>
    <w:p w14:paraId="4A7905A4" w14:textId="77777777" w:rsidR="001E757B" w:rsidRPr="001F1490" w:rsidRDefault="001E757B" w:rsidP="001F1490">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1F1490">
        <w:rPr>
          <w:rFonts w:ascii="標楷體" w:eastAsia="標楷體" w:hAnsi="標楷體" w:hint="eastAsia"/>
          <w:sz w:val="32"/>
          <w:szCs w:val="32"/>
        </w:rPr>
        <w:t>◎法務部鄭銘謙部長</w:t>
      </w:r>
    </w:p>
    <w:p w14:paraId="1FDA46E3" w14:textId="1987EE15" w:rsidR="001E757B" w:rsidRPr="001F1490" w:rsidRDefault="001E757B" w:rsidP="002C65A7">
      <w:pPr>
        <w:kinsoku w:val="0"/>
        <w:overflowPunct w:val="0"/>
        <w:autoSpaceDE w:val="0"/>
        <w:autoSpaceDN w:val="0"/>
        <w:adjustRightInd w:val="0"/>
        <w:snapToGrid w:val="0"/>
        <w:spacing w:line="500" w:lineRule="exact"/>
        <w:ind w:leftChars="100" w:left="240" w:firstLineChars="190" w:firstLine="608"/>
        <w:jc w:val="both"/>
        <w:rPr>
          <w:rFonts w:ascii="標楷體" w:eastAsia="標楷體" w:hAnsi="標楷體"/>
          <w:sz w:val="32"/>
          <w:szCs w:val="32"/>
        </w:rPr>
      </w:pPr>
      <w:r w:rsidRPr="001F1490">
        <w:rPr>
          <w:rFonts w:ascii="標楷體" w:eastAsia="標楷體" w:hAnsi="標楷體" w:hint="eastAsia"/>
          <w:sz w:val="32"/>
          <w:szCs w:val="32"/>
        </w:rPr>
        <w:t>有關新興毒品</w:t>
      </w:r>
      <w:r w:rsidRPr="001F1490">
        <w:rPr>
          <w:rFonts w:ascii="標楷體" w:eastAsia="標楷體" w:hAnsi="標楷體" w:hint="eastAsia"/>
          <w:color w:val="000000" w:themeColor="text1"/>
          <w:sz w:val="32"/>
          <w:szCs w:val="32"/>
        </w:rPr>
        <w:t>檢驗</w:t>
      </w:r>
      <w:r w:rsidRPr="001F1490">
        <w:rPr>
          <w:rFonts w:ascii="標楷體" w:eastAsia="標楷體" w:hAnsi="標楷體" w:hint="eastAsia"/>
          <w:sz w:val="32"/>
          <w:szCs w:val="32"/>
        </w:rPr>
        <w:t>量能不足問題，警政署建議研修毒危條例第33條之1規定，目前作法是依</w:t>
      </w:r>
      <w:r w:rsidR="00392BFB">
        <w:rPr>
          <w:rFonts w:ascii="標楷體" w:eastAsia="標楷體" w:hAnsi="標楷體" w:hint="eastAsia"/>
          <w:sz w:val="32"/>
          <w:szCs w:val="32"/>
        </w:rPr>
        <w:t>「</w:t>
      </w:r>
      <w:r w:rsidRPr="001F1490">
        <w:rPr>
          <w:rFonts w:ascii="標楷體" w:eastAsia="標楷體" w:hAnsi="標楷體" w:hint="eastAsia"/>
          <w:sz w:val="32"/>
          <w:szCs w:val="32"/>
        </w:rPr>
        <w:t>刑事訴訟法</w:t>
      </w:r>
      <w:r w:rsidR="00392BFB">
        <w:rPr>
          <w:rFonts w:ascii="標楷體" w:eastAsia="標楷體" w:hAnsi="標楷體" w:hint="eastAsia"/>
          <w:sz w:val="32"/>
          <w:szCs w:val="32"/>
        </w:rPr>
        <w:t>」</w:t>
      </w:r>
      <w:r w:rsidRPr="001F1490">
        <w:rPr>
          <w:rFonts w:ascii="標楷體" w:eastAsia="標楷體" w:hAnsi="標楷體" w:hint="eastAsia"/>
          <w:sz w:val="32"/>
          <w:szCs w:val="32"/>
        </w:rPr>
        <w:t>第198條、第208條規定概括授權選任</w:t>
      </w:r>
      <w:r w:rsidR="00093AE1">
        <w:rPr>
          <w:rFonts w:ascii="標楷體" w:eastAsia="標楷體" w:hAnsi="標楷體" w:hint="eastAsia"/>
          <w:sz w:val="32"/>
          <w:szCs w:val="32"/>
        </w:rPr>
        <w:t>檢</w:t>
      </w:r>
      <w:r w:rsidRPr="001F1490">
        <w:rPr>
          <w:rFonts w:ascii="標楷體" w:eastAsia="標楷體" w:hAnsi="標楷體" w:hint="eastAsia"/>
          <w:sz w:val="32"/>
          <w:szCs w:val="32"/>
        </w:rPr>
        <w:t>驗機關，目前有11家民間檢驗機構協助毒品檢驗，建議先請食藥署輔導民間機構從事新興毒品檢驗，目的是為檢驗量能擴充，其實無</w:t>
      </w:r>
      <w:r w:rsidR="00392BFB">
        <w:rPr>
          <w:rFonts w:ascii="標楷體" w:eastAsia="標楷體" w:hAnsi="標楷體" w:hint="eastAsia"/>
          <w:sz w:val="32"/>
          <w:szCs w:val="32"/>
        </w:rPr>
        <w:t>需</w:t>
      </w:r>
      <w:r w:rsidRPr="001F1490">
        <w:rPr>
          <w:rFonts w:ascii="標楷體" w:eastAsia="標楷體" w:hAnsi="標楷體" w:hint="eastAsia"/>
          <w:sz w:val="32"/>
          <w:szCs w:val="32"/>
        </w:rPr>
        <w:t>修毒危條例，依現行法即有法源依據。</w:t>
      </w:r>
    </w:p>
    <w:p w14:paraId="13DE31EF" w14:textId="034D8F41" w:rsidR="001E757B" w:rsidRPr="001F1490" w:rsidRDefault="001E757B" w:rsidP="001F1490">
      <w:pPr>
        <w:widowControl w:val="0"/>
        <w:kinsoku w:val="0"/>
        <w:overflowPunct w:val="0"/>
        <w:autoSpaceDE w:val="0"/>
        <w:autoSpaceDN w:val="0"/>
        <w:adjustRightInd w:val="0"/>
        <w:snapToGrid w:val="0"/>
        <w:spacing w:line="500" w:lineRule="exact"/>
        <w:ind w:left="1558" w:hangingChars="487" w:hanging="1558"/>
        <w:jc w:val="both"/>
        <w:rPr>
          <w:rFonts w:ascii="標楷體" w:eastAsia="標楷體" w:hAnsi="標楷體"/>
          <w:sz w:val="32"/>
          <w:szCs w:val="32"/>
        </w:rPr>
      </w:pPr>
      <w:r w:rsidRPr="001F1490">
        <w:rPr>
          <w:rFonts w:ascii="標楷體" w:eastAsia="標楷體" w:hAnsi="標楷體" w:hint="eastAsia"/>
          <w:sz w:val="32"/>
          <w:szCs w:val="32"/>
        </w:rPr>
        <w:t>◎衛福部周志浩常務次長</w:t>
      </w:r>
    </w:p>
    <w:p w14:paraId="4E2E4B88" w14:textId="44AE15B8" w:rsidR="001E757B" w:rsidRPr="001F1490" w:rsidRDefault="001E757B" w:rsidP="00392BFB">
      <w:pPr>
        <w:kinsoku w:val="0"/>
        <w:overflowPunct w:val="0"/>
        <w:autoSpaceDE w:val="0"/>
        <w:autoSpaceDN w:val="0"/>
        <w:adjustRightInd w:val="0"/>
        <w:snapToGrid w:val="0"/>
        <w:spacing w:line="500" w:lineRule="exact"/>
        <w:ind w:leftChars="100" w:left="240" w:firstLineChars="190" w:firstLine="608"/>
        <w:jc w:val="both"/>
        <w:rPr>
          <w:rFonts w:ascii="標楷體" w:eastAsia="標楷體" w:hAnsi="標楷體"/>
          <w:color w:val="000000" w:themeColor="text1"/>
          <w:sz w:val="32"/>
          <w:szCs w:val="32"/>
          <w:lang w:eastAsia="zh-HK"/>
        </w:rPr>
      </w:pPr>
      <w:r w:rsidRPr="001F1490">
        <w:rPr>
          <w:rFonts w:ascii="標楷體" w:eastAsia="標楷體" w:hAnsi="標楷體" w:hint="eastAsia"/>
          <w:color w:val="000000" w:themeColor="text1"/>
          <w:sz w:val="32"/>
          <w:szCs w:val="32"/>
        </w:rPr>
        <w:t>本部如接到其他機關通知希望本部協助輔導民間業者申請認證或檢驗技術等，均會</w:t>
      </w:r>
      <w:r w:rsidR="00F60C09">
        <w:rPr>
          <w:rFonts w:ascii="標楷體" w:eastAsia="標楷體" w:hAnsi="標楷體" w:hint="eastAsia"/>
          <w:color w:val="000000" w:themeColor="text1"/>
          <w:sz w:val="32"/>
          <w:szCs w:val="32"/>
        </w:rPr>
        <w:t>全</w:t>
      </w:r>
      <w:r w:rsidRPr="001F1490">
        <w:rPr>
          <w:rFonts w:ascii="標楷體" w:eastAsia="標楷體" w:hAnsi="標楷體" w:hint="eastAsia"/>
          <w:color w:val="000000" w:themeColor="text1"/>
          <w:sz w:val="32"/>
          <w:szCs w:val="32"/>
        </w:rPr>
        <w:t>力配合，依托咪酯類除三間公家機構檢驗外，本部日前也輔導二間民間業者投入，以加快檢驗速度。</w:t>
      </w:r>
    </w:p>
    <w:p w14:paraId="2D1BDA7E" w14:textId="77777777" w:rsidR="001E757B" w:rsidRPr="001F1490" w:rsidRDefault="001E757B" w:rsidP="001F1490">
      <w:pPr>
        <w:widowControl w:val="0"/>
        <w:kinsoku w:val="0"/>
        <w:overflowPunct w:val="0"/>
        <w:autoSpaceDE w:val="0"/>
        <w:autoSpaceDN w:val="0"/>
        <w:adjustRightInd w:val="0"/>
        <w:snapToGrid w:val="0"/>
        <w:spacing w:line="500" w:lineRule="exact"/>
        <w:ind w:left="1558" w:hangingChars="487" w:hanging="1558"/>
        <w:jc w:val="both"/>
        <w:rPr>
          <w:rFonts w:ascii="標楷體" w:eastAsia="標楷體" w:hAnsi="標楷體"/>
          <w:sz w:val="32"/>
          <w:szCs w:val="32"/>
        </w:rPr>
      </w:pPr>
      <w:r w:rsidRPr="001F1490">
        <w:rPr>
          <w:rFonts w:ascii="標楷體" w:eastAsia="標楷體" w:hAnsi="標楷體" w:hint="eastAsia"/>
          <w:sz w:val="32"/>
          <w:szCs w:val="32"/>
        </w:rPr>
        <w:t>◎張委員淑慧</w:t>
      </w:r>
    </w:p>
    <w:p w14:paraId="749BD5D1" w14:textId="722F6DEF" w:rsidR="00257231" w:rsidRPr="001F1490" w:rsidRDefault="00392BFB" w:rsidP="002C65A7">
      <w:pPr>
        <w:kinsoku w:val="0"/>
        <w:overflowPunct w:val="0"/>
        <w:autoSpaceDE w:val="0"/>
        <w:autoSpaceDN w:val="0"/>
        <w:adjustRightInd w:val="0"/>
        <w:snapToGrid w:val="0"/>
        <w:spacing w:line="500" w:lineRule="exact"/>
        <w:ind w:leftChars="100" w:left="240" w:firstLineChars="235" w:firstLine="752"/>
        <w:jc w:val="both"/>
        <w:rPr>
          <w:rFonts w:ascii="標楷體" w:eastAsia="標楷體" w:hAnsi="標楷體"/>
          <w:color w:val="000000" w:themeColor="text1"/>
          <w:sz w:val="32"/>
          <w:szCs w:val="32"/>
          <w:lang w:eastAsia="zh-HK"/>
        </w:rPr>
      </w:pPr>
      <w:r>
        <w:rPr>
          <w:rFonts w:ascii="標楷體" w:eastAsia="標楷體" w:hAnsi="標楷體" w:hint="eastAsia"/>
          <w:color w:val="000000" w:themeColor="text1"/>
          <w:sz w:val="32"/>
          <w:szCs w:val="32"/>
        </w:rPr>
        <w:t>請將</w:t>
      </w:r>
      <w:r w:rsidR="00B246A7" w:rsidRPr="001F1490">
        <w:rPr>
          <w:rFonts w:ascii="標楷體" w:eastAsia="標楷體" w:hAnsi="標楷體" w:hint="eastAsia"/>
          <w:color w:val="000000" w:themeColor="text1"/>
          <w:sz w:val="32"/>
          <w:szCs w:val="32"/>
          <w:lang w:eastAsia="zh-HK"/>
        </w:rPr>
        <w:t>我</w:t>
      </w:r>
      <w:r w:rsidR="00B246A7" w:rsidRPr="001F1490">
        <w:rPr>
          <w:rFonts w:ascii="標楷體" w:eastAsia="標楷體" w:hAnsi="標楷體" w:hint="eastAsia"/>
          <w:color w:val="000000" w:themeColor="text1"/>
          <w:sz w:val="32"/>
          <w:szCs w:val="32"/>
        </w:rPr>
        <w:t>第二</w:t>
      </w:r>
      <w:r w:rsidR="00B246A7" w:rsidRPr="001F1490">
        <w:rPr>
          <w:rFonts w:ascii="標楷體" w:eastAsia="標楷體" w:hAnsi="標楷體" w:hint="eastAsia"/>
          <w:color w:val="000000" w:themeColor="text1"/>
          <w:sz w:val="32"/>
          <w:szCs w:val="32"/>
          <w:lang w:eastAsia="zh-HK"/>
        </w:rPr>
        <w:t>提案併到</w:t>
      </w:r>
      <w:r>
        <w:rPr>
          <w:rFonts w:ascii="標楷體" w:eastAsia="標楷體" w:hAnsi="標楷體" w:hint="eastAsia"/>
          <w:color w:val="000000" w:themeColor="text1"/>
          <w:sz w:val="32"/>
          <w:szCs w:val="32"/>
        </w:rPr>
        <w:t>此議題</w:t>
      </w:r>
      <w:r w:rsidR="00B246A7" w:rsidRPr="001F1490">
        <w:rPr>
          <w:rFonts w:ascii="標楷體" w:eastAsia="標楷體" w:hAnsi="標楷體" w:hint="eastAsia"/>
          <w:color w:val="000000" w:themeColor="text1"/>
          <w:sz w:val="32"/>
          <w:szCs w:val="32"/>
          <w:lang w:eastAsia="zh-HK"/>
        </w:rPr>
        <w:t>討論，依托咪酯盛行快速係因透過電子煙方式施用；電子煙目前在青少年及學生間廣泛流行，在學學生吸電子煙比例上升，顯現青少年對電子煙接觸性高。青少年拿到電子煙的管道，除了同儕間提供外，就是透過網路購物管道，因此，從網路平</w:t>
      </w:r>
      <w:r w:rsidR="002C65A7">
        <w:rPr>
          <w:rFonts w:ascii="標楷體" w:eastAsia="標楷體" w:hAnsi="標楷體" w:hint="eastAsia"/>
          <w:color w:val="000000" w:themeColor="text1"/>
          <w:sz w:val="32"/>
          <w:szCs w:val="32"/>
        </w:rPr>
        <w:t>臺</w:t>
      </w:r>
      <w:r w:rsidR="00B246A7" w:rsidRPr="001F1490">
        <w:rPr>
          <w:rFonts w:ascii="標楷體" w:eastAsia="標楷體" w:hAnsi="標楷體" w:hint="eastAsia"/>
          <w:color w:val="000000" w:themeColor="text1"/>
          <w:sz w:val="32"/>
          <w:szCs w:val="32"/>
          <w:lang w:eastAsia="zh-HK"/>
        </w:rPr>
        <w:t>阻斷電子煙販售是非常重要。建議加強網路與實體販售或展示電子煙霧化器、組合元件等物之查緝。</w:t>
      </w:r>
    </w:p>
    <w:p w14:paraId="41D0732B" w14:textId="6477D2DE" w:rsidR="00FE49E8" w:rsidRPr="001F1490" w:rsidRDefault="00CE30FE" w:rsidP="001F1490">
      <w:pPr>
        <w:kinsoku w:val="0"/>
        <w:overflowPunct w:val="0"/>
        <w:autoSpaceDE w:val="0"/>
        <w:autoSpaceDN w:val="0"/>
        <w:adjustRightInd w:val="0"/>
        <w:snapToGrid w:val="0"/>
        <w:spacing w:line="500" w:lineRule="exact"/>
        <w:jc w:val="both"/>
        <w:rPr>
          <w:rFonts w:ascii="標楷體" w:eastAsia="標楷體" w:hAnsi="標楷體"/>
          <w:b/>
          <w:sz w:val="32"/>
          <w:szCs w:val="32"/>
        </w:rPr>
      </w:pPr>
      <w:r w:rsidRPr="001F1490">
        <w:rPr>
          <w:rFonts w:ascii="標楷體" w:eastAsia="標楷體" w:hAnsi="標楷體" w:hint="eastAsia"/>
          <w:b/>
          <w:sz w:val="32"/>
          <w:szCs w:val="32"/>
        </w:rPr>
        <w:t>臨時動議：</w:t>
      </w:r>
    </w:p>
    <w:p w14:paraId="63E18C87" w14:textId="3BFB38C1" w:rsidR="00CE30FE" w:rsidRPr="001F1490" w:rsidRDefault="00CE30FE" w:rsidP="001F1490">
      <w:pPr>
        <w:kinsoku w:val="0"/>
        <w:overflowPunct w:val="0"/>
        <w:autoSpaceDE w:val="0"/>
        <w:autoSpaceDN w:val="0"/>
        <w:adjustRightInd w:val="0"/>
        <w:snapToGrid w:val="0"/>
        <w:spacing w:line="500" w:lineRule="exact"/>
        <w:jc w:val="both"/>
        <w:rPr>
          <w:rFonts w:ascii="標楷體" w:eastAsia="標楷體" w:hAnsi="標楷體"/>
          <w:sz w:val="32"/>
          <w:szCs w:val="32"/>
        </w:rPr>
      </w:pPr>
      <w:r w:rsidRPr="001F1490">
        <w:rPr>
          <w:rFonts w:ascii="標楷體" w:eastAsia="標楷體" w:hAnsi="標楷體" w:hint="eastAsia"/>
          <w:sz w:val="32"/>
          <w:szCs w:val="32"/>
        </w:rPr>
        <w:t>◎張委員淑慧</w:t>
      </w:r>
    </w:p>
    <w:p w14:paraId="5EE5E3A2" w14:textId="77777777" w:rsidR="00093AE1" w:rsidRDefault="00093AE1" w:rsidP="00093AE1">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一、</w:t>
      </w:r>
      <w:r w:rsidR="00B246A7" w:rsidRPr="001F1490">
        <w:rPr>
          <w:rFonts w:ascii="標楷體" w:eastAsia="標楷體" w:hAnsi="標楷體" w:hint="eastAsia"/>
          <w:sz w:val="32"/>
          <w:szCs w:val="32"/>
        </w:rPr>
        <w:t>上週有一則新聞是花蓮一對施用毒品情侶，半年內虐死兩名小孩不幸憾事，像這類案件，不是單一偶發，如果法務部、衛福部能合作做相關統計分析，會看到令人驚心</w:t>
      </w:r>
      <w:r>
        <w:rPr>
          <w:rFonts w:ascii="標楷體" w:eastAsia="標楷體" w:hAnsi="標楷體" w:hint="eastAsia"/>
          <w:sz w:val="32"/>
          <w:szCs w:val="32"/>
        </w:rPr>
        <w:t>之</w:t>
      </w:r>
      <w:r w:rsidR="00B246A7" w:rsidRPr="001F1490">
        <w:rPr>
          <w:rFonts w:ascii="標楷體" w:eastAsia="標楷體" w:hAnsi="標楷體" w:hint="eastAsia"/>
          <w:sz w:val="32"/>
          <w:szCs w:val="32"/>
        </w:rPr>
        <w:t>數據，也就可理解今天我提案</w:t>
      </w:r>
      <w:r>
        <w:rPr>
          <w:rFonts w:ascii="標楷體" w:eastAsia="標楷體" w:hAnsi="標楷體" w:hint="eastAsia"/>
          <w:sz w:val="32"/>
          <w:szCs w:val="32"/>
        </w:rPr>
        <w:t>之</w:t>
      </w:r>
      <w:r w:rsidR="00B246A7" w:rsidRPr="001F1490">
        <w:rPr>
          <w:rFonts w:ascii="標楷體" w:eastAsia="標楷體" w:hAnsi="標楷體" w:hint="eastAsia"/>
          <w:sz w:val="32"/>
          <w:szCs w:val="32"/>
        </w:rPr>
        <w:t>背景。</w:t>
      </w:r>
    </w:p>
    <w:p w14:paraId="5DEE7C35" w14:textId="2414E3DA" w:rsidR="00093AE1" w:rsidRDefault="00093AE1" w:rsidP="00093AE1">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二、</w:t>
      </w:r>
      <w:r w:rsidR="00B246A7" w:rsidRPr="001F1490">
        <w:rPr>
          <w:rFonts w:ascii="標楷體" w:eastAsia="標楷體" w:hAnsi="標楷體" w:hint="eastAsia"/>
          <w:sz w:val="32"/>
          <w:szCs w:val="32"/>
        </w:rPr>
        <w:t>此外，這次世界冠軍棒球隊有名選手母親是一位藥癮者，她復歸</w:t>
      </w:r>
      <w:r>
        <w:rPr>
          <w:rFonts w:ascii="標楷體" w:eastAsia="標楷體" w:hAnsi="標楷體" w:hint="eastAsia"/>
          <w:sz w:val="32"/>
          <w:szCs w:val="32"/>
        </w:rPr>
        <w:t>之</w:t>
      </w:r>
      <w:r w:rsidR="00B246A7" w:rsidRPr="001F1490">
        <w:rPr>
          <w:rFonts w:ascii="標楷體" w:eastAsia="標楷體" w:hAnsi="標楷體" w:hint="eastAsia"/>
          <w:sz w:val="32"/>
          <w:szCs w:val="32"/>
        </w:rPr>
        <w:t>關鍵機會是孩子喊她一聲媽媽。家庭</w:t>
      </w:r>
      <w:r>
        <w:rPr>
          <w:rFonts w:ascii="標楷體" w:eastAsia="標楷體" w:hAnsi="標楷體" w:hint="eastAsia"/>
          <w:sz w:val="32"/>
          <w:szCs w:val="32"/>
        </w:rPr>
        <w:t>之</w:t>
      </w:r>
      <w:r w:rsidR="00B246A7" w:rsidRPr="001F1490">
        <w:rPr>
          <w:rFonts w:ascii="標楷體" w:eastAsia="標楷體" w:hAnsi="標楷體" w:hint="eastAsia"/>
          <w:sz w:val="32"/>
          <w:szCs w:val="32"/>
        </w:rPr>
        <w:t>支持、親子之間正向關係，對藥癮者社會復歸幫助很大。也許這提案執行有困難，只是不知是法規上困難，還是組織上困難，還是沒有部會願意出面主導部會困難？為不再發生有毒寶寶</w:t>
      </w:r>
      <w:r w:rsidR="00F60C09">
        <w:rPr>
          <w:rFonts w:ascii="標楷體" w:eastAsia="標楷體" w:hAnsi="標楷體" w:hint="eastAsia"/>
          <w:sz w:val="32"/>
          <w:szCs w:val="32"/>
        </w:rPr>
        <w:t>之</w:t>
      </w:r>
      <w:r w:rsidR="00B246A7" w:rsidRPr="001F1490">
        <w:rPr>
          <w:rFonts w:ascii="標楷體" w:eastAsia="標楷體" w:hAnsi="標楷體" w:hint="eastAsia"/>
          <w:sz w:val="32"/>
          <w:szCs w:val="32"/>
        </w:rPr>
        <w:t>悲劇</w:t>
      </w:r>
      <w:r w:rsidR="00F60C09">
        <w:rPr>
          <w:rFonts w:ascii="標楷體" w:eastAsia="標楷體" w:hAnsi="標楷體" w:hint="eastAsia"/>
          <w:sz w:val="32"/>
          <w:szCs w:val="32"/>
        </w:rPr>
        <w:t>及</w:t>
      </w:r>
      <w:r w:rsidR="00B246A7" w:rsidRPr="001F1490">
        <w:rPr>
          <w:rFonts w:ascii="標楷體" w:eastAsia="標楷體" w:hAnsi="標楷體" w:hint="eastAsia"/>
          <w:sz w:val="32"/>
          <w:szCs w:val="32"/>
        </w:rPr>
        <w:t>幫助藥癮者戒癮復歸社會，如果該修法，就修法；如果需要跨網絡SOP</w:t>
      </w:r>
      <w:r w:rsidR="001D0B76">
        <w:rPr>
          <w:rFonts w:ascii="標楷體" w:eastAsia="標楷體" w:hAnsi="標楷體" w:hint="eastAsia"/>
          <w:sz w:val="32"/>
          <w:szCs w:val="32"/>
        </w:rPr>
        <w:t>之</w:t>
      </w:r>
      <w:r w:rsidR="00B246A7" w:rsidRPr="001F1490">
        <w:rPr>
          <w:rFonts w:ascii="標楷體" w:eastAsia="標楷體" w:hAnsi="標楷體" w:hint="eastAsia"/>
          <w:sz w:val="32"/>
          <w:szCs w:val="32"/>
        </w:rPr>
        <w:t>運作，就請各機關誰主導來研商出一個完善SOP。</w:t>
      </w:r>
    </w:p>
    <w:p w14:paraId="2FBD23DF" w14:textId="54B03340" w:rsidR="00CE30FE" w:rsidRPr="001F1490" w:rsidRDefault="00093AE1" w:rsidP="00093AE1">
      <w:pPr>
        <w:kinsoku w:val="0"/>
        <w:overflowPunct w:val="0"/>
        <w:autoSpaceDE w:val="0"/>
        <w:autoSpaceDN w:val="0"/>
        <w:adjustRightInd w:val="0"/>
        <w:snapToGrid w:val="0"/>
        <w:spacing w:line="500" w:lineRule="exact"/>
        <w:ind w:left="566" w:hangingChars="177" w:hanging="566"/>
        <w:jc w:val="both"/>
        <w:rPr>
          <w:rFonts w:ascii="標楷體" w:eastAsia="標楷體" w:hAnsi="標楷體"/>
          <w:sz w:val="32"/>
          <w:szCs w:val="32"/>
        </w:rPr>
      </w:pPr>
      <w:r>
        <w:rPr>
          <w:rFonts w:ascii="標楷體" w:eastAsia="標楷體" w:hAnsi="標楷體" w:hint="eastAsia"/>
          <w:sz w:val="32"/>
          <w:szCs w:val="32"/>
        </w:rPr>
        <w:t>三、</w:t>
      </w:r>
      <w:r w:rsidR="00B246A7" w:rsidRPr="001F1490">
        <w:rPr>
          <w:rFonts w:ascii="標楷體" w:eastAsia="標楷體" w:hAnsi="標楷體" w:hint="eastAsia"/>
          <w:sz w:val="32"/>
          <w:szCs w:val="32"/>
        </w:rPr>
        <w:t>在藥癮者復歸社會之多元處遇，建議透過跨部會</w:t>
      </w:r>
      <w:r w:rsidR="001D0B76">
        <w:rPr>
          <w:rFonts w:ascii="標楷體" w:eastAsia="標楷體" w:hAnsi="標楷體" w:hint="eastAsia"/>
          <w:sz w:val="32"/>
          <w:szCs w:val="32"/>
        </w:rPr>
        <w:t>間</w:t>
      </w:r>
      <w:r w:rsidR="00B246A7" w:rsidRPr="001F1490">
        <w:rPr>
          <w:rFonts w:ascii="標楷體" w:eastAsia="標楷體" w:hAnsi="標楷體" w:hint="eastAsia"/>
          <w:sz w:val="32"/>
          <w:szCs w:val="32"/>
        </w:rPr>
        <w:t>合作，對家中有兒少</w:t>
      </w:r>
      <w:r w:rsidR="001D0B76">
        <w:rPr>
          <w:rFonts w:ascii="標楷體" w:eastAsia="標楷體" w:hAnsi="標楷體" w:hint="eastAsia"/>
          <w:sz w:val="32"/>
          <w:szCs w:val="32"/>
        </w:rPr>
        <w:t>之</w:t>
      </w:r>
      <w:r w:rsidR="00B246A7" w:rsidRPr="001F1490">
        <w:rPr>
          <w:rFonts w:ascii="標楷體" w:eastAsia="標楷體" w:hAnsi="標楷體" w:hint="eastAsia"/>
          <w:sz w:val="32"/>
          <w:szCs w:val="32"/>
        </w:rPr>
        <w:t>藥癮者父母</w:t>
      </w:r>
      <w:r w:rsidR="00B246A7" w:rsidRPr="001F1490">
        <w:rPr>
          <w:rFonts w:ascii="標楷體" w:eastAsia="標楷體" w:hAnsi="標楷體"/>
          <w:sz w:val="32"/>
          <w:szCs w:val="32"/>
        </w:rPr>
        <w:t>(</w:t>
      </w:r>
      <w:r w:rsidR="00B246A7" w:rsidRPr="001F1490">
        <w:rPr>
          <w:rFonts w:ascii="標楷體" w:eastAsia="標楷體" w:hAnsi="標楷體" w:hint="eastAsia"/>
          <w:sz w:val="32"/>
          <w:szCs w:val="32"/>
        </w:rPr>
        <w:t>尤其是家中有6歲以下幼兒者</w:t>
      </w:r>
      <w:r w:rsidR="00B246A7" w:rsidRPr="001F1490">
        <w:rPr>
          <w:rFonts w:ascii="標楷體" w:eastAsia="標楷體" w:hAnsi="標楷體"/>
          <w:sz w:val="32"/>
          <w:szCs w:val="32"/>
        </w:rPr>
        <w:t>)</w:t>
      </w:r>
      <w:r w:rsidR="00B246A7" w:rsidRPr="001F1490">
        <w:rPr>
          <w:rFonts w:ascii="標楷體" w:eastAsia="標楷體" w:hAnsi="標楷體" w:hint="eastAsia"/>
          <w:sz w:val="32"/>
          <w:szCs w:val="32"/>
        </w:rPr>
        <w:t>，</w:t>
      </w:r>
      <w:r w:rsidR="001D0B76">
        <w:rPr>
          <w:rFonts w:ascii="標楷體" w:eastAsia="標楷體" w:hAnsi="標楷體" w:hint="eastAsia"/>
          <w:sz w:val="32"/>
          <w:szCs w:val="32"/>
        </w:rPr>
        <w:t>建議</w:t>
      </w:r>
      <w:r w:rsidR="00B246A7" w:rsidRPr="001F1490">
        <w:rPr>
          <w:rFonts w:ascii="標楷體" w:eastAsia="標楷體" w:hAnsi="標楷體" w:hint="eastAsia"/>
          <w:sz w:val="32"/>
          <w:szCs w:val="32"/>
        </w:rPr>
        <w:t>請各地檢署於緩起訴附命戒癮治療中，除個人心理治療，再強制加上家庭復健治療、或提升預防復發能力之親職認知教育。</w:t>
      </w:r>
    </w:p>
    <w:p w14:paraId="4694A886" w14:textId="66E0304C" w:rsidR="00A03D3A" w:rsidRPr="001F1490" w:rsidRDefault="00A03D3A" w:rsidP="001F1490">
      <w:pPr>
        <w:widowControl w:val="0"/>
        <w:kinsoku w:val="0"/>
        <w:overflowPunct w:val="0"/>
        <w:autoSpaceDE w:val="0"/>
        <w:autoSpaceDN w:val="0"/>
        <w:adjustRightInd w:val="0"/>
        <w:snapToGrid w:val="0"/>
        <w:spacing w:line="500" w:lineRule="exact"/>
        <w:ind w:left="1558" w:hangingChars="487" w:hanging="1558"/>
        <w:jc w:val="both"/>
        <w:rPr>
          <w:rFonts w:ascii="標楷體" w:eastAsia="標楷體" w:hAnsi="標楷體"/>
          <w:sz w:val="32"/>
          <w:szCs w:val="32"/>
        </w:rPr>
      </w:pPr>
      <w:r w:rsidRPr="001F1490">
        <w:rPr>
          <w:rFonts w:ascii="標楷體" w:eastAsia="標楷體" w:hAnsi="標楷體" w:hint="eastAsia"/>
          <w:sz w:val="32"/>
          <w:szCs w:val="32"/>
        </w:rPr>
        <w:t>◎法務部保護司林嚞慧司長</w:t>
      </w:r>
    </w:p>
    <w:p w14:paraId="41A9B3F8" w14:textId="28E3A7FA" w:rsidR="00A03D3A" w:rsidRPr="001F1490" w:rsidRDefault="00A03D3A" w:rsidP="00093AE1">
      <w:pPr>
        <w:kinsoku w:val="0"/>
        <w:overflowPunct w:val="0"/>
        <w:autoSpaceDE w:val="0"/>
        <w:autoSpaceDN w:val="0"/>
        <w:adjustRightInd w:val="0"/>
        <w:snapToGrid w:val="0"/>
        <w:spacing w:line="500" w:lineRule="exact"/>
        <w:ind w:leftChars="100" w:left="240" w:firstLineChars="235" w:firstLine="752"/>
        <w:jc w:val="both"/>
        <w:rPr>
          <w:rFonts w:ascii="標楷體" w:eastAsia="標楷體" w:hAnsi="標楷體"/>
          <w:sz w:val="32"/>
          <w:szCs w:val="32"/>
        </w:rPr>
      </w:pPr>
      <w:r w:rsidRPr="001F1490">
        <w:rPr>
          <w:rFonts w:ascii="標楷體" w:eastAsia="標楷體" w:hAnsi="標楷體" w:hint="eastAsia"/>
          <w:sz w:val="32"/>
          <w:szCs w:val="32"/>
        </w:rPr>
        <w:t>目前緩起訴附命戒癮治療期程通常為一年，戒癮治療內容亦包含</w:t>
      </w:r>
      <w:r w:rsidR="00AB1352" w:rsidRPr="001F1490">
        <w:rPr>
          <w:rFonts w:ascii="標楷體" w:eastAsia="標楷體" w:hAnsi="標楷體" w:hint="eastAsia"/>
          <w:sz w:val="32"/>
          <w:szCs w:val="32"/>
        </w:rPr>
        <w:t>改善</w:t>
      </w:r>
      <w:r w:rsidRPr="001F1490">
        <w:rPr>
          <w:rFonts w:ascii="標楷體" w:eastAsia="標楷體" w:hAnsi="標楷體" w:hint="eastAsia"/>
          <w:sz w:val="32"/>
          <w:szCs w:val="32"/>
        </w:rPr>
        <w:t>家庭</w:t>
      </w:r>
      <w:r w:rsidR="00AB1352" w:rsidRPr="001F1490">
        <w:rPr>
          <w:rFonts w:ascii="標楷體" w:eastAsia="標楷體" w:hAnsi="標楷體" w:hint="eastAsia"/>
          <w:sz w:val="32"/>
          <w:szCs w:val="32"/>
        </w:rPr>
        <w:t>成員之不良互動，減少家庭成員間之傷害，建議衛福部在協助推廣戒癮治療方式時，可同時加強這方面宣導。戒癮治療期間，除配合醫院端治療外，也連結各地</w:t>
      </w:r>
      <w:r w:rsidR="001D0B76">
        <w:rPr>
          <w:rFonts w:ascii="標楷體" w:eastAsia="標楷體" w:hAnsi="標楷體" w:hint="eastAsia"/>
          <w:sz w:val="32"/>
          <w:szCs w:val="32"/>
        </w:rPr>
        <w:t>方</w:t>
      </w:r>
      <w:r w:rsidR="00AB1352" w:rsidRPr="001F1490">
        <w:rPr>
          <w:rFonts w:ascii="標楷體" w:eastAsia="標楷體" w:hAnsi="標楷體" w:hint="eastAsia"/>
          <w:sz w:val="32"/>
          <w:szCs w:val="32"/>
        </w:rPr>
        <w:t>毒</w:t>
      </w:r>
      <w:r w:rsidR="001D0B76">
        <w:rPr>
          <w:rFonts w:ascii="標楷體" w:eastAsia="標楷體" w:hAnsi="標楷體" w:hint="eastAsia"/>
          <w:sz w:val="32"/>
          <w:szCs w:val="32"/>
        </w:rPr>
        <w:t>品</w:t>
      </w:r>
      <w:r w:rsidR="00AB1352" w:rsidRPr="001F1490">
        <w:rPr>
          <w:rFonts w:ascii="標楷體" w:eastAsia="標楷體" w:hAnsi="標楷體" w:hint="eastAsia"/>
          <w:sz w:val="32"/>
          <w:szCs w:val="32"/>
        </w:rPr>
        <w:t>防</w:t>
      </w:r>
      <w:r w:rsidR="001D0B76">
        <w:rPr>
          <w:rFonts w:ascii="標楷體" w:eastAsia="標楷體" w:hAnsi="標楷體" w:hint="eastAsia"/>
          <w:sz w:val="32"/>
          <w:szCs w:val="32"/>
        </w:rPr>
        <w:t>制</w:t>
      </w:r>
      <w:r w:rsidR="00AB1352" w:rsidRPr="001F1490">
        <w:rPr>
          <w:rFonts w:ascii="標楷體" w:eastAsia="標楷體" w:hAnsi="標楷體" w:hint="eastAsia"/>
          <w:sz w:val="32"/>
          <w:szCs w:val="32"/>
        </w:rPr>
        <w:t>中心，由</w:t>
      </w:r>
      <w:r w:rsidR="001D0B76">
        <w:rPr>
          <w:rFonts w:ascii="標楷體" w:eastAsia="標楷體" w:hAnsi="標楷體" w:hint="eastAsia"/>
          <w:sz w:val="32"/>
          <w:szCs w:val="32"/>
        </w:rPr>
        <w:t>其</w:t>
      </w:r>
      <w:r w:rsidR="00AB1352" w:rsidRPr="001F1490">
        <w:rPr>
          <w:rFonts w:ascii="標楷體" w:eastAsia="標楷體" w:hAnsi="標楷體" w:hint="eastAsia"/>
          <w:sz w:val="32"/>
          <w:szCs w:val="32"/>
        </w:rPr>
        <w:t>做相關宣導，可解決當前問題。</w:t>
      </w:r>
    </w:p>
    <w:p w14:paraId="4D32E170" w14:textId="734816C6" w:rsidR="00AB1352" w:rsidRPr="001F1490" w:rsidRDefault="00AB1352" w:rsidP="001F1490">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1F1490">
        <w:rPr>
          <w:rFonts w:ascii="標楷體" w:eastAsia="標楷體" w:hAnsi="標楷體" w:hint="eastAsia"/>
          <w:sz w:val="32"/>
          <w:szCs w:val="32"/>
        </w:rPr>
        <w:t>◎衛福部周志浩常務次長</w:t>
      </w:r>
    </w:p>
    <w:p w14:paraId="4F38A09D" w14:textId="05161105" w:rsidR="00AB1352" w:rsidRPr="001F1490" w:rsidRDefault="00AB1352" w:rsidP="001D0B76">
      <w:pPr>
        <w:kinsoku w:val="0"/>
        <w:overflowPunct w:val="0"/>
        <w:autoSpaceDE w:val="0"/>
        <w:autoSpaceDN w:val="0"/>
        <w:adjustRightInd w:val="0"/>
        <w:snapToGrid w:val="0"/>
        <w:spacing w:line="500" w:lineRule="exact"/>
        <w:ind w:leftChars="100" w:left="240" w:firstLineChars="235" w:firstLine="752"/>
        <w:jc w:val="both"/>
        <w:rPr>
          <w:rFonts w:ascii="標楷體" w:eastAsia="標楷體" w:hAnsi="標楷體"/>
          <w:sz w:val="32"/>
          <w:szCs w:val="32"/>
        </w:rPr>
      </w:pPr>
      <w:r w:rsidRPr="001F1490">
        <w:rPr>
          <w:rFonts w:ascii="標楷體" w:eastAsia="標楷體" w:hAnsi="標楷體" w:hint="eastAsia"/>
          <w:sz w:val="32"/>
          <w:szCs w:val="32"/>
        </w:rPr>
        <w:t>依照兒少相關法規，本部針對兒虐事件可以強制要求當事人進行親職教育，</w:t>
      </w:r>
      <w:r w:rsidR="00C81596" w:rsidRPr="001F1490">
        <w:rPr>
          <w:rFonts w:ascii="標楷體" w:eastAsia="標楷體" w:hAnsi="標楷體" w:hint="eastAsia"/>
          <w:sz w:val="32"/>
          <w:szCs w:val="32"/>
        </w:rPr>
        <w:t>其他狀況例如脆弱家庭，</w:t>
      </w:r>
      <w:r w:rsidR="00F60C09">
        <w:rPr>
          <w:rFonts w:ascii="標楷體" w:eastAsia="標楷體" w:hAnsi="標楷體" w:hint="eastAsia"/>
          <w:sz w:val="32"/>
          <w:szCs w:val="32"/>
        </w:rPr>
        <w:t>則</w:t>
      </w:r>
      <w:r w:rsidRPr="001F1490">
        <w:rPr>
          <w:rFonts w:ascii="標楷體" w:eastAsia="標楷體" w:hAnsi="標楷體" w:hint="eastAsia"/>
          <w:sz w:val="32"/>
          <w:szCs w:val="32"/>
        </w:rPr>
        <w:t>建議當事人進行親職教育，惟無強制力。</w:t>
      </w:r>
    </w:p>
    <w:p w14:paraId="74A5E938" w14:textId="77777777" w:rsidR="00AB1352" w:rsidRPr="001F1490" w:rsidRDefault="00AB1352" w:rsidP="001F1490">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sectPr w:rsidR="00AB1352" w:rsidRPr="001F1490" w:rsidSect="001F5250">
      <w:headerReference w:type="default" r:id="rId8"/>
      <w:footerReference w:type="default" r:id="rId9"/>
      <w:pgSz w:w="11906" w:h="16838" w:code="9"/>
      <w:pgMar w:top="1418" w:right="1416" w:bottom="1418" w:left="1418" w:header="454"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1BB5F3" w14:textId="77777777" w:rsidR="009615F5" w:rsidRDefault="009615F5" w:rsidP="009A288E">
      <w:r>
        <w:separator/>
      </w:r>
    </w:p>
  </w:endnote>
  <w:endnote w:type="continuationSeparator" w:id="0">
    <w:p w14:paraId="364C9CCD" w14:textId="77777777" w:rsidR="009615F5" w:rsidRDefault="009615F5" w:rsidP="009A2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0287691"/>
      <w:docPartObj>
        <w:docPartGallery w:val="Page Numbers (Bottom of Page)"/>
        <w:docPartUnique/>
      </w:docPartObj>
    </w:sdtPr>
    <w:sdtEndPr/>
    <w:sdtContent>
      <w:p w14:paraId="0CF66F83" w14:textId="3E36C141" w:rsidR="00117175" w:rsidRDefault="00117175">
        <w:pPr>
          <w:pStyle w:val="a6"/>
          <w:jc w:val="center"/>
        </w:pPr>
        <w:r>
          <w:fldChar w:fldCharType="begin"/>
        </w:r>
        <w:r>
          <w:instrText>PAGE   \* MERGEFORMAT</w:instrText>
        </w:r>
        <w:r>
          <w:fldChar w:fldCharType="separate"/>
        </w:r>
        <w:r w:rsidR="009615F5" w:rsidRPr="009615F5">
          <w:rPr>
            <w:noProof/>
            <w:lang w:val="zh-TW"/>
          </w:rPr>
          <w:t>1</w:t>
        </w:r>
        <w:r>
          <w:fldChar w:fldCharType="end"/>
        </w:r>
      </w:p>
    </w:sdtContent>
  </w:sdt>
  <w:p w14:paraId="6520BD6B" w14:textId="77777777" w:rsidR="00117175" w:rsidRDefault="0011717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BBE76" w14:textId="77777777" w:rsidR="009615F5" w:rsidRDefault="009615F5" w:rsidP="009A288E">
      <w:r>
        <w:separator/>
      </w:r>
    </w:p>
  </w:footnote>
  <w:footnote w:type="continuationSeparator" w:id="0">
    <w:p w14:paraId="62997F09" w14:textId="77777777" w:rsidR="009615F5" w:rsidRDefault="009615F5" w:rsidP="009A2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99CA" w14:textId="64711806" w:rsidR="00117175" w:rsidRPr="009A288E" w:rsidRDefault="00117175" w:rsidP="00F309C8">
    <w:pPr>
      <w:pStyle w:val="a4"/>
      <w:ind w:rightChars="-237" w:right="-569"/>
      <w:jc w:val="right"/>
      <w:rPr>
        <w:rFonts w:ascii="微軟正黑體" w:eastAsia="微軟正黑體" w:hAnsi="微軟正黑體"/>
        <w:color w:val="A6A6A6" w:themeColor="background1" w:themeShade="A6"/>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35E5"/>
    <w:multiLevelType w:val="hybridMultilevel"/>
    <w:tmpl w:val="B8A40094"/>
    <w:lvl w:ilvl="0" w:tplc="9F60B10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6622CA2"/>
    <w:multiLevelType w:val="hybridMultilevel"/>
    <w:tmpl w:val="EC74B1C4"/>
    <w:lvl w:ilvl="0" w:tplc="8C447640">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CE79A5"/>
    <w:multiLevelType w:val="hybridMultilevel"/>
    <w:tmpl w:val="BD7A9EF2"/>
    <w:lvl w:ilvl="0" w:tplc="B2005442">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6214765"/>
    <w:multiLevelType w:val="hybridMultilevel"/>
    <w:tmpl w:val="2A989814"/>
    <w:lvl w:ilvl="0" w:tplc="74FE97BA">
      <w:start w:val="1"/>
      <w:numFmt w:val="taiwaneseCountingThousand"/>
      <w:lvlText w:val="%1、"/>
      <w:lvlJc w:val="left"/>
      <w:pPr>
        <w:ind w:left="1008" w:hanging="720"/>
      </w:pPr>
      <w:rPr>
        <w:rFonts w:hint="default"/>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4" w15:restartNumberingAfterBreak="0">
    <w:nsid w:val="399A7619"/>
    <w:multiLevelType w:val="hybridMultilevel"/>
    <w:tmpl w:val="D3A63A0C"/>
    <w:lvl w:ilvl="0" w:tplc="47283E64">
      <w:start w:val="1"/>
      <w:numFmt w:val="ideographLegalTradition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057A89"/>
    <w:multiLevelType w:val="hybridMultilevel"/>
    <w:tmpl w:val="29EE0990"/>
    <w:lvl w:ilvl="0" w:tplc="A8F4235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7457750"/>
    <w:multiLevelType w:val="hybridMultilevel"/>
    <w:tmpl w:val="D7AEC232"/>
    <w:lvl w:ilvl="0" w:tplc="7794004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F31079"/>
    <w:multiLevelType w:val="hybridMultilevel"/>
    <w:tmpl w:val="48241FA8"/>
    <w:lvl w:ilvl="0" w:tplc="B55C29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67165E6"/>
    <w:multiLevelType w:val="hybridMultilevel"/>
    <w:tmpl w:val="29EE0990"/>
    <w:lvl w:ilvl="0" w:tplc="A8F4235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8EA2BC4"/>
    <w:multiLevelType w:val="hybridMultilevel"/>
    <w:tmpl w:val="6BA63008"/>
    <w:lvl w:ilvl="0" w:tplc="A2869472">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6F32CA0"/>
    <w:multiLevelType w:val="hybridMultilevel"/>
    <w:tmpl w:val="9BF6D0C2"/>
    <w:lvl w:ilvl="0" w:tplc="04D4BB78">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9E46294"/>
    <w:multiLevelType w:val="hybridMultilevel"/>
    <w:tmpl w:val="29EE0990"/>
    <w:lvl w:ilvl="0" w:tplc="A8F4235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9"/>
  </w:num>
  <w:num w:numId="3">
    <w:abstractNumId w:val="10"/>
  </w:num>
  <w:num w:numId="4">
    <w:abstractNumId w:val="1"/>
  </w:num>
  <w:num w:numId="5">
    <w:abstractNumId w:val="2"/>
  </w:num>
  <w:num w:numId="6">
    <w:abstractNumId w:val="3"/>
  </w:num>
  <w:num w:numId="7">
    <w:abstractNumId w:val="11"/>
  </w:num>
  <w:num w:numId="8">
    <w:abstractNumId w:val="0"/>
  </w:num>
  <w:num w:numId="9">
    <w:abstractNumId w:val="5"/>
  </w:num>
  <w:num w:numId="10">
    <w:abstractNumId w:val="8"/>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88E"/>
    <w:rsid w:val="000013FB"/>
    <w:rsid w:val="00002E41"/>
    <w:rsid w:val="00003592"/>
    <w:rsid w:val="00010BB7"/>
    <w:rsid w:val="00014076"/>
    <w:rsid w:val="00014FBD"/>
    <w:rsid w:val="00021B90"/>
    <w:rsid w:val="000220D7"/>
    <w:rsid w:val="00025BE2"/>
    <w:rsid w:val="00027077"/>
    <w:rsid w:val="0003585B"/>
    <w:rsid w:val="000365FA"/>
    <w:rsid w:val="000379C2"/>
    <w:rsid w:val="00037B49"/>
    <w:rsid w:val="00050E81"/>
    <w:rsid w:val="000529D4"/>
    <w:rsid w:val="00052FF5"/>
    <w:rsid w:val="000531AC"/>
    <w:rsid w:val="000534BA"/>
    <w:rsid w:val="000548DF"/>
    <w:rsid w:val="00060054"/>
    <w:rsid w:val="00062A49"/>
    <w:rsid w:val="00064FAD"/>
    <w:rsid w:val="00065478"/>
    <w:rsid w:val="0006645B"/>
    <w:rsid w:val="00076FD2"/>
    <w:rsid w:val="00077E70"/>
    <w:rsid w:val="00083A5B"/>
    <w:rsid w:val="0009123C"/>
    <w:rsid w:val="0009395B"/>
    <w:rsid w:val="00093AE1"/>
    <w:rsid w:val="000977E2"/>
    <w:rsid w:val="000A1080"/>
    <w:rsid w:val="000A56E6"/>
    <w:rsid w:val="000A59A7"/>
    <w:rsid w:val="000A796E"/>
    <w:rsid w:val="000B05B0"/>
    <w:rsid w:val="000B2BF8"/>
    <w:rsid w:val="000B36B6"/>
    <w:rsid w:val="000B543C"/>
    <w:rsid w:val="000B6D44"/>
    <w:rsid w:val="000C3F0B"/>
    <w:rsid w:val="000C52FD"/>
    <w:rsid w:val="000C7C2F"/>
    <w:rsid w:val="000D3AF0"/>
    <w:rsid w:val="000D4ACD"/>
    <w:rsid w:val="000E2675"/>
    <w:rsid w:val="000E6DBD"/>
    <w:rsid w:val="000E6EA5"/>
    <w:rsid w:val="000F008A"/>
    <w:rsid w:val="000F61D4"/>
    <w:rsid w:val="000F6243"/>
    <w:rsid w:val="000F6D68"/>
    <w:rsid w:val="000F7E08"/>
    <w:rsid w:val="00101318"/>
    <w:rsid w:val="00103DA5"/>
    <w:rsid w:val="00107036"/>
    <w:rsid w:val="001124F9"/>
    <w:rsid w:val="001132E9"/>
    <w:rsid w:val="00117175"/>
    <w:rsid w:val="00121A2A"/>
    <w:rsid w:val="001257A0"/>
    <w:rsid w:val="00126095"/>
    <w:rsid w:val="0012760C"/>
    <w:rsid w:val="00127717"/>
    <w:rsid w:val="0014142C"/>
    <w:rsid w:val="00144978"/>
    <w:rsid w:val="00145C10"/>
    <w:rsid w:val="0014605C"/>
    <w:rsid w:val="00147817"/>
    <w:rsid w:val="001553AE"/>
    <w:rsid w:val="00161FC0"/>
    <w:rsid w:val="0016237A"/>
    <w:rsid w:val="00163279"/>
    <w:rsid w:val="00167280"/>
    <w:rsid w:val="0017057A"/>
    <w:rsid w:val="00174F6A"/>
    <w:rsid w:val="00181CE1"/>
    <w:rsid w:val="0018260E"/>
    <w:rsid w:val="00182879"/>
    <w:rsid w:val="00182FB6"/>
    <w:rsid w:val="00183360"/>
    <w:rsid w:val="00187C3F"/>
    <w:rsid w:val="0019009A"/>
    <w:rsid w:val="001923B5"/>
    <w:rsid w:val="00192ECD"/>
    <w:rsid w:val="00192F31"/>
    <w:rsid w:val="0019477B"/>
    <w:rsid w:val="00195B06"/>
    <w:rsid w:val="00197C95"/>
    <w:rsid w:val="001C7835"/>
    <w:rsid w:val="001D0B76"/>
    <w:rsid w:val="001D1741"/>
    <w:rsid w:val="001D4118"/>
    <w:rsid w:val="001D6EEF"/>
    <w:rsid w:val="001E757B"/>
    <w:rsid w:val="001E7B06"/>
    <w:rsid w:val="001F06B3"/>
    <w:rsid w:val="001F08A3"/>
    <w:rsid w:val="001F0D8A"/>
    <w:rsid w:val="001F1490"/>
    <w:rsid w:val="001F5250"/>
    <w:rsid w:val="00200478"/>
    <w:rsid w:val="002016AE"/>
    <w:rsid w:val="0020344F"/>
    <w:rsid w:val="00204B81"/>
    <w:rsid w:val="0021090E"/>
    <w:rsid w:val="00212CB9"/>
    <w:rsid w:val="00214797"/>
    <w:rsid w:val="00215B24"/>
    <w:rsid w:val="002256D0"/>
    <w:rsid w:val="00231AA1"/>
    <w:rsid w:val="00233B3A"/>
    <w:rsid w:val="0023484C"/>
    <w:rsid w:val="00237350"/>
    <w:rsid w:val="0023751E"/>
    <w:rsid w:val="00237B4B"/>
    <w:rsid w:val="00241578"/>
    <w:rsid w:val="00251190"/>
    <w:rsid w:val="0025407B"/>
    <w:rsid w:val="00257231"/>
    <w:rsid w:val="00257802"/>
    <w:rsid w:val="0026060E"/>
    <w:rsid w:val="00263D9A"/>
    <w:rsid w:val="002647BA"/>
    <w:rsid w:val="00280306"/>
    <w:rsid w:val="002804F2"/>
    <w:rsid w:val="0028249E"/>
    <w:rsid w:val="00283999"/>
    <w:rsid w:val="00284540"/>
    <w:rsid w:val="00284808"/>
    <w:rsid w:val="00285F82"/>
    <w:rsid w:val="002A1B7B"/>
    <w:rsid w:val="002A1EF9"/>
    <w:rsid w:val="002A2419"/>
    <w:rsid w:val="002A295B"/>
    <w:rsid w:val="002A36C3"/>
    <w:rsid w:val="002A4300"/>
    <w:rsid w:val="002A4891"/>
    <w:rsid w:val="002B0B66"/>
    <w:rsid w:val="002B7119"/>
    <w:rsid w:val="002B7E82"/>
    <w:rsid w:val="002C48C3"/>
    <w:rsid w:val="002C5ECA"/>
    <w:rsid w:val="002C65A7"/>
    <w:rsid w:val="002D5B7C"/>
    <w:rsid w:val="002D63D0"/>
    <w:rsid w:val="002E193D"/>
    <w:rsid w:val="002E22D7"/>
    <w:rsid w:val="002E248E"/>
    <w:rsid w:val="002E3E15"/>
    <w:rsid w:val="002E62C4"/>
    <w:rsid w:val="002E6C27"/>
    <w:rsid w:val="002F20F8"/>
    <w:rsid w:val="002F421D"/>
    <w:rsid w:val="003013B8"/>
    <w:rsid w:val="003014D1"/>
    <w:rsid w:val="00307BCF"/>
    <w:rsid w:val="00313E8A"/>
    <w:rsid w:val="0031724A"/>
    <w:rsid w:val="00324E57"/>
    <w:rsid w:val="00325EAA"/>
    <w:rsid w:val="0032611C"/>
    <w:rsid w:val="003304D7"/>
    <w:rsid w:val="003313D2"/>
    <w:rsid w:val="00333436"/>
    <w:rsid w:val="00333A03"/>
    <w:rsid w:val="00335CC9"/>
    <w:rsid w:val="00335D10"/>
    <w:rsid w:val="00335FDE"/>
    <w:rsid w:val="00336DB6"/>
    <w:rsid w:val="00337A2B"/>
    <w:rsid w:val="0034350A"/>
    <w:rsid w:val="003438B0"/>
    <w:rsid w:val="00347950"/>
    <w:rsid w:val="00350821"/>
    <w:rsid w:val="003522D9"/>
    <w:rsid w:val="00352DF7"/>
    <w:rsid w:val="00354AAC"/>
    <w:rsid w:val="0035685F"/>
    <w:rsid w:val="0035693A"/>
    <w:rsid w:val="00360AD2"/>
    <w:rsid w:val="0036124C"/>
    <w:rsid w:val="00364938"/>
    <w:rsid w:val="00371A4F"/>
    <w:rsid w:val="00372E76"/>
    <w:rsid w:val="00372F58"/>
    <w:rsid w:val="00374ED3"/>
    <w:rsid w:val="00376AC4"/>
    <w:rsid w:val="00380542"/>
    <w:rsid w:val="0038120A"/>
    <w:rsid w:val="00383378"/>
    <w:rsid w:val="00383C3D"/>
    <w:rsid w:val="00386EC8"/>
    <w:rsid w:val="00392BFB"/>
    <w:rsid w:val="00393C44"/>
    <w:rsid w:val="00393C4F"/>
    <w:rsid w:val="0039438E"/>
    <w:rsid w:val="003A1820"/>
    <w:rsid w:val="003A47D3"/>
    <w:rsid w:val="003A6D43"/>
    <w:rsid w:val="003A715E"/>
    <w:rsid w:val="003B0495"/>
    <w:rsid w:val="003B04C9"/>
    <w:rsid w:val="003B0F23"/>
    <w:rsid w:val="003B3782"/>
    <w:rsid w:val="003B5113"/>
    <w:rsid w:val="003C133E"/>
    <w:rsid w:val="003C73AB"/>
    <w:rsid w:val="003D625F"/>
    <w:rsid w:val="003D6401"/>
    <w:rsid w:val="003D69DA"/>
    <w:rsid w:val="003E1C6C"/>
    <w:rsid w:val="003E470C"/>
    <w:rsid w:val="003E537D"/>
    <w:rsid w:val="003E70C3"/>
    <w:rsid w:val="003E7849"/>
    <w:rsid w:val="003F0CE0"/>
    <w:rsid w:val="003F44A0"/>
    <w:rsid w:val="003F4599"/>
    <w:rsid w:val="003F4D74"/>
    <w:rsid w:val="003F62F3"/>
    <w:rsid w:val="003F6D05"/>
    <w:rsid w:val="0040391A"/>
    <w:rsid w:val="00403A7D"/>
    <w:rsid w:val="0040713B"/>
    <w:rsid w:val="0040764B"/>
    <w:rsid w:val="00414046"/>
    <w:rsid w:val="00417532"/>
    <w:rsid w:val="004209FE"/>
    <w:rsid w:val="00423F82"/>
    <w:rsid w:val="00426D01"/>
    <w:rsid w:val="00427EEA"/>
    <w:rsid w:val="00430ABB"/>
    <w:rsid w:val="00432AFF"/>
    <w:rsid w:val="0043343E"/>
    <w:rsid w:val="00434E4E"/>
    <w:rsid w:val="00440C1F"/>
    <w:rsid w:val="00441DBB"/>
    <w:rsid w:val="00445C50"/>
    <w:rsid w:val="00453215"/>
    <w:rsid w:val="00460DA2"/>
    <w:rsid w:val="00462D87"/>
    <w:rsid w:val="004666BD"/>
    <w:rsid w:val="0046762C"/>
    <w:rsid w:val="00470355"/>
    <w:rsid w:val="00473741"/>
    <w:rsid w:val="00474CF4"/>
    <w:rsid w:val="004756CE"/>
    <w:rsid w:val="00483667"/>
    <w:rsid w:val="004840EB"/>
    <w:rsid w:val="00485C34"/>
    <w:rsid w:val="00485DCF"/>
    <w:rsid w:val="00492A45"/>
    <w:rsid w:val="004A0127"/>
    <w:rsid w:val="004A1079"/>
    <w:rsid w:val="004A2F64"/>
    <w:rsid w:val="004A6D90"/>
    <w:rsid w:val="004B092B"/>
    <w:rsid w:val="004B398D"/>
    <w:rsid w:val="004B402D"/>
    <w:rsid w:val="004B42AB"/>
    <w:rsid w:val="004B4646"/>
    <w:rsid w:val="004C1F53"/>
    <w:rsid w:val="004C49B4"/>
    <w:rsid w:val="004C63A4"/>
    <w:rsid w:val="004D2BC0"/>
    <w:rsid w:val="004D6586"/>
    <w:rsid w:val="004E0033"/>
    <w:rsid w:val="004E17C3"/>
    <w:rsid w:val="004E2A9C"/>
    <w:rsid w:val="004F3425"/>
    <w:rsid w:val="004F6602"/>
    <w:rsid w:val="0050088E"/>
    <w:rsid w:val="00502594"/>
    <w:rsid w:val="00502A85"/>
    <w:rsid w:val="00505F1A"/>
    <w:rsid w:val="00513F63"/>
    <w:rsid w:val="00521134"/>
    <w:rsid w:val="0053205B"/>
    <w:rsid w:val="00534404"/>
    <w:rsid w:val="00535759"/>
    <w:rsid w:val="0053641D"/>
    <w:rsid w:val="00540831"/>
    <w:rsid w:val="00542D0E"/>
    <w:rsid w:val="00544529"/>
    <w:rsid w:val="00553174"/>
    <w:rsid w:val="00556BAA"/>
    <w:rsid w:val="0055714F"/>
    <w:rsid w:val="00561165"/>
    <w:rsid w:val="0056438B"/>
    <w:rsid w:val="00567DCA"/>
    <w:rsid w:val="00570D07"/>
    <w:rsid w:val="0057334E"/>
    <w:rsid w:val="00584EEB"/>
    <w:rsid w:val="00586C08"/>
    <w:rsid w:val="005926E7"/>
    <w:rsid w:val="00593159"/>
    <w:rsid w:val="0059328D"/>
    <w:rsid w:val="005A070F"/>
    <w:rsid w:val="005A0EA5"/>
    <w:rsid w:val="005A34D9"/>
    <w:rsid w:val="005A38F9"/>
    <w:rsid w:val="005A57EA"/>
    <w:rsid w:val="005A5C83"/>
    <w:rsid w:val="005B4052"/>
    <w:rsid w:val="005B5BBA"/>
    <w:rsid w:val="005C3A0E"/>
    <w:rsid w:val="005C4630"/>
    <w:rsid w:val="005E286B"/>
    <w:rsid w:val="005E2917"/>
    <w:rsid w:val="005E5FF2"/>
    <w:rsid w:val="005E7EB2"/>
    <w:rsid w:val="005F4FFA"/>
    <w:rsid w:val="005F77D6"/>
    <w:rsid w:val="00602147"/>
    <w:rsid w:val="006068FD"/>
    <w:rsid w:val="00617B47"/>
    <w:rsid w:val="00620B43"/>
    <w:rsid w:val="00622A2A"/>
    <w:rsid w:val="00624D24"/>
    <w:rsid w:val="006356FD"/>
    <w:rsid w:val="006368C5"/>
    <w:rsid w:val="0064009B"/>
    <w:rsid w:val="00644B78"/>
    <w:rsid w:val="00645174"/>
    <w:rsid w:val="0064629A"/>
    <w:rsid w:val="00647158"/>
    <w:rsid w:val="00647428"/>
    <w:rsid w:val="006502A4"/>
    <w:rsid w:val="006511CB"/>
    <w:rsid w:val="006513CB"/>
    <w:rsid w:val="00653765"/>
    <w:rsid w:val="006537D3"/>
    <w:rsid w:val="006545FD"/>
    <w:rsid w:val="00656FF3"/>
    <w:rsid w:val="00670383"/>
    <w:rsid w:val="00672242"/>
    <w:rsid w:val="006739A7"/>
    <w:rsid w:val="00676429"/>
    <w:rsid w:val="00676AD2"/>
    <w:rsid w:val="00677531"/>
    <w:rsid w:val="00684791"/>
    <w:rsid w:val="00685345"/>
    <w:rsid w:val="006909CC"/>
    <w:rsid w:val="006914FD"/>
    <w:rsid w:val="00693B13"/>
    <w:rsid w:val="006A5F80"/>
    <w:rsid w:val="006B4FDF"/>
    <w:rsid w:val="006B52DB"/>
    <w:rsid w:val="006B740C"/>
    <w:rsid w:val="006C02EE"/>
    <w:rsid w:val="006C2869"/>
    <w:rsid w:val="006C4580"/>
    <w:rsid w:val="006C7525"/>
    <w:rsid w:val="006C7B8F"/>
    <w:rsid w:val="006D1EF7"/>
    <w:rsid w:val="006D5779"/>
    <w:rsid w:val="006D58D4"/>
    <w:rsid w:val="006E2C66"/>
    <w:rsid w:val="006E2FB2"/>
    <w:rsid w:val="006E4F86"/>
    <w:rsid w:val="006E5C87"/>
    <w:rsid w:val="006F342D"/>
    <w:rsid w:val="006F6D4B"/>
    <w:rsid w:val="00703D1C"/>
    <w:rsid w:val="007042B3"/>
    <w:rsid w:val="00704A93"/>
    <w:rsid w:val="007076D2"/>
    <w:rsid w:val="00710633"/>
    <w:rsid w:val="00714DD2"/>
    <w:rsid w:val="0071612A"/>
    <w:rsid w:val="00716A92"/>
    <w:rsid w:val="0072198D"/>
    <w:rsid w:val="00722FA5"/>
    <w:rsid w:val="007300FE"/>
    <w:rsid w:val="00732486"/>
    <w:rsid w:val="00734872"/>
    <w:rsid w:val="00737EFC"/>
    <w:rsid w:val="007426B3"/>
    <w:rsid w:val="007444B9"/>
    <w:rsid w:val="00747D1D"/>
    <w:rsid w:val="00752DFA"/>
    <w:rsid w:val="00753AD1"/>
    <w:rsid w:val="00755F0C"/>
    <w:rsid w:val="00756D52"/>
    <w:rsid w:val="007610F9"/>
    <w:rsid w:val="00766355"/>
    <w:rsid w:val="00774159"/>
    <w:rsid w:val="007746FD"/>
    <w:rsid w:val="00775128"/>
    <w:rsid w:val="00776D5F"/>
    <w:rsid w:val="00780590"/>
    <w:rsid w:val="00783A41"/>
    <w:rsid w:val="00791F94"/>
    <w:rsid w:val="007931BA"/>
    <w:rsid w:val="00794740"/>
    <w:rsid w:val="00794888"/>
    <w:rsid w:val="007970C3"/>
    <w:rsid w:val="007974CA"/>
    <w:rsid w:val="007A2315"/>
    <w:rsid w:val="007A2919"/>
    <w:rsid w:val="007A553F"/>
    <w:rsid w:val="007B7F33"/>
    <w:rsid w:val="007C0DB3"/>
    <w:rsid w:val="007C287F"/>
    <w:rsid w:val="007C3073"/>
    <w:rsid w:val="007C5875"/>
    <w:rsid w:val="007C6C5D"/>
    <w:rsid w:val="007D0306"/>
    <w:rsid w:val="007D5A21"/>
    <w:rsid w:val="007E00F3"/>
    <w:rsid w:val="007E0E65"/>
    <w:rsid w:val="007E1537"/>
    <w:rsid w:val="007E6D56"/>
    <w:rsid w:val="007F2CD1"/>
    <w:rsid w:val="007F4AB8"/>
    <w:rsid w:val="007F4F16"/>
    <w:rsid w:val="007F7838"/>
    <w:rsid w:val="007F7D12"/>
    <w:rsid w:val="00800381"/>
    <w:rsid w:val="00802D53"/>
    <w:rsid w:val="008053AD"/>
    <w:rsid w:val="00806B7B"/>
    <w:rsid w:val="0080709F"/>
    <w:rsid w:val="00817336"/>
    <w:rsid w:val="00817570"/>
    <w:rsid w:val="008201CF"/>
    <w:rsid w:val="00821186"/>
    <w:rsid w:val="008227B9"/>
    <w:rsid w:val="00823FC1"/>
    <w:rsid w:val="0083043B"/>
    <w:rsid w:val="008310E7"/>
    <w:rsid w:val="00833D09"/>
    <w:rsid w:val="008352AE"/>
    <w:rsid w:val="00835B3B"/>
    <w:rsid w:val="008403F7"/>
    <w:rsid w:val="00842D90"/>
    <w:rsid w:val="008529EB"/>
    <w:rsid w:val="00854878"/>
    <w:rsid w:val="00856077"/>
    <w:rsid w:val="008569ED"/>
    <w:rsid w:val="00857D60"/>
    <w:rsid w:val="00860A45"/>
    <w:rsid w:val="00860BF8"/>
    <w:rsid w:val="008627E8"/>
    <w:rsid w:val="00875DEF"/>
    <w:rsid w:val="00876080"/>
    <w:rsid w:val="0088045B"/>
    <w:rsid w:val="00881F80"/>
    <w:rsid w:val="0088222F"/>
    <w:rsid w:val="0088689E"/>
    <w:rsid w:val="00892B6D"/>
    <w:rsid w:val="00893BC3"/>
    <w:rsid w:val="00896F7D"/>
    <w:rsid w:val="008A207E"/>
    <w:rsid w:val="008A3481"/>
    <w:rsid w:val="008A4E8F"/>
    <w:rsid w:val="008A521C"/>
    <w:rsid w:val="008A5279"/>
    <w:rsid w:val="008B2666"/>
    <w:rsid w:val="008B3AE6"/>
    <w:rsid w:val="008B5FAA"/>
    <w:rsid w:val="008B7733"/>
    <w:rsid w:val="008B784A"/>
    <w:rsid w:val="008C5FD4"/>
    <w:rsid w:val="008D0285"/>
    <w:rsid w:val="008D3CD3"/>
    <w:rsid w:val="008D5FB9"/>
    <w:rsid w:val="008D7085"/>
    <w:rsid w:val="008D719E"/>
    <w:rsid w:val="008E01F2"/>
    <w:rsid w:val="008E2D7A"/>
    <w:rsid w:val="008E3B4A"/>
    <w:rsid w:val="008E734E"/>
    <w:rsid w:val="008F0277"/>
    <w:rsid w:val="008F180D"/>
    <w:rsid w:val="008F51C1"/>
    <w:rsid w:val="008F5BD3"/>
    <w:rsid w:val="008F647C"/>
    <w:rsid w:val="008F74B4"/>
    <w:rsid w:val="00902490"/>
    <w:rsid w:val="00902658"/>
    <w:rsid w:val="0090271D"/>
    <w:rsid w:val="009029EE"/>
    <w:rsid w:val="009030A6"/>
    <w:rsid w:val="00903609"/>
    <w:rsid w:val="00905CAB"/>
    <w:rsid w:val="00906E3C"/>
    <w:rsid w:val="0091223E"/>
    <w:rsid w:val="0091395E"/>
    <w:rsid w:val="0091766C"/>
    <w:rsid w:val="009176D4"/>
    <w:rsid w:val="00921A80"/>
    <w:rsid w:val="00922882"/>
    <w:rsid w:val="00923D65"/>
    <w:rsid w:val="009257E3"/>
    <w:rsid w:val="00931BD9"/>
    <w:rsid w:val="0094406C"/>
    <w:rsid w:val="00945E80"/>
    <w:rsid w:val="00946795"/>
    <w:rsid w:val="009539E4"/>
    <w:rsid w:val="00956A78"/>
    <w:rsid w:val="009615F5"/>
    <w:rsid w:val="0096666C"/>
    <w:rsid w:val="00966786"/>
    <w:rsid w:val="0097219B"/>
    <w:rsid w:val="00973539"/>
    <w:rsid w:val="00980257"/>
    <w:rsid w:val="009816C3"/>
    <w:rsid w:val="00981ACF"/>
    <w:rsid w:val="009829F5"/>
    <w:rsid w:val="009860A5"/>
    <w:rsid w:val="00986BAE"/>
    <w:rsid w:val="009910A0"/>
    <w:rsid w:val="00993843"/>
    <w:rsid w:val="009949E9"/>
    <w:rsid w:val="00994D6E"/>
    <w:rsid w:val="0099556A"/>
    <w:rsid w:val="00995705"/>
    <w:rsid w:val="00997224"/>
    <w:rsid w:val="009A0AA2"/>
    <w:rsid w:val="009A1602"/>
    <w:rsid w:val="009A288E"/>
    <w:rsid w:val="009A5BB9"/>
    <w:rsid w:val="009A6E01"/>
    <w:rsid w:val="009B3DD2"/>
    <w:rsid w:val="009C3443"/>
    <w:rsid w:val="009C4C4B"/>
    <w:rsid w:val="009C7930"/>
    <w:rsid w:val="009C7F10"/>
    <w:rsid w:val="009D2A64"/>
    <w:rsid w:val="009D3AA7"/>
    <w:rsid w:val="009E21CC"/>
    <w:rsid w:val="009E4A05"/>
    <w:rsid w:val="009E77AB"/>
    <w:rsid w:val="009E7870"/>
    <w:rsid w:val="009F131A"/>
    <w:rsid w:val="009F1F75"/>
    <w:rsid w:val="009F68B0"/>
    <w:rsid w:val="009F73C7"/>
    <w:rsid w:val="00A03375"/>
    <w:rsid w:val="00A037D6"/>
    <w:rsid w:val="00A03D3A"/>
    <w:rsid w:val="00A16DAA"/>
    <w:rsid w:val="00A17185"/>
    <w:rsid w:val="00A17847"/>
    <w:rsid w:val="00A2241C"/>
    <w:rsid w:val="00A22FF8"/>
    <w:rsid w:val="00A232C2"/>
    <w:rsid w:val="00A242C9"/>
    <w:rsid w:val="00A25D5F"/>
    <w:rsid w:val="00A25EB0"/>
    <w:rsid w:val="00A31529"/>
    <w:rsid w:val="00A320B2"/>
    <w:rsid w:val="00A32195"/>
    <w:rsid w:val="00A33BD3"/>
    <w:rsid w:val="00A346BB"/>
    <w:rsid w:val="00A35E93"/>
    <w:rsid w:val="00A36DC5"/>
    <w:rsid w:val="00A40F8D"/>
    <w:rsid w:val="00A43F28"/>
    <w:rsid w:val="00A45F7A"/>
    <w:rsid w:val="00A5114C"/>
    <w:rsid w:val="00A547E1"/>
    <w:rsid w:val="00A54912"/>
    <w:rsid w:val="00A57505"/>
    <w:rsid w:val="00A6125A"/>
    <w:rsid w:val="00A63C59"/>
    <w:rsid w:val="00A64890"/>
    <w:rsid w:val="00A64CB3"/>
    <w:rsid w:val="00A667AE"/>
    <w:rsid w:val="00A67ADF"/>
    <w:rsid w:val="00A71DB9"/>
    <w:rsid w:val="00A73861"/>
    <w:rsid w:val="00A74722"/>
    <w:rsid w:val="00A757C6"/>
    <w:rsid w:val="00A75F7B"/>
    <w:rsid w:val="00A76433"/>
    <w:rsid w:val="00A844F1"/>
    <w:rsid w:val="00A85FB9"/>
    <w:rsid w:val="00A87ED4"/>
    <w:rsid w:val="00A87F5D"/>
    <w:rsid w:val="00A903E2"/>
    <w:rsid w:val="00A91EDC"/>
    <w:rsid w:val="00A91F26"/>
    <w:rsid w:val="00AA2119"/>
    <w:rsid w:val="00AA2473"/>
    <w:rsid w:val="00AB04C8"/>
    <w:rsid w:val="00AB0884"/>
    <w:rsid w:val="00AB0F89"/>
    <w:rsid w:val="00AB1352"/>
    <w:rsid w:val="00AB3BA5"/>
    <w:rsid w:val="00AB4C62"/>
    <w:rsid w:val="00AB4F7F"/>
    <w:rsid w:val="00AB641B"/>
    <w:rsid w:val="00AC62F3"/>
    <w:rsid w:val="00AD3C9F"/>
    <w:rsid w:val="00AD420B"/>
    <w:rsid w:val="00AD5169"/>
    <w:rsid w:val="00AD661E"/>
    <w:rsid w:val="00AD6AB4"/>
    <w:rsid w:val="00AD72C3"/>
    <w:rsid w:val="00AE42CB"/>
    <w:rsid w:val="00AE5DF1"/>
    <w:rsid w:val="00AE6DB9"/>
    <w:rsid w:val="00AE78F1"/>
    <w:rsid w:val="00AF15B5"/>
    <w:rsid w:val="00AF3513"/>
    <w:rsid w:val="00AF55C2"/>
    <w:rsid w:val="00AF6263"/>
    <w:rsid w:val="00B01FC0"/>
    <w:rsid w:val="00B01FD4"/>
    <w:rsid w:val="00B03C5E"/>
    <w:rsid w:val="00B10F1B"/>
    <w:rsid w:val="00B14582"/>
    <w:rsid w:val="00B14B9A"/>
    <w:rsid w:val="00B15CA8"/>
    <w:rsid w:val="00B1721A"/>
    <w:rsid w:val="00B210E4"/>
    <w:rsid w:val="00B21AA2"/>
    <w:rsid w:val="00B23D6F"/>
    <w:rsid w:val="00B246A7"/>
    <w:rsid w:val="00B25D8A"/>
    <w:rsid w:val="00B26314"/>
    <w:rsid w:val="00B30E49"/>
    <w:rsid w:val="00B31BAF"/>
    <w:rsid w:val="00B33EE8"/>
    <w:rsid w:val="00B34F40"/>
    <w:rsid w:val="00B36B4A"/>
    <w:rsid w:val="00B41B8B"/>
    <w:rsid w:val="00B41C78"/>
    <w:rsid w:val="00B41F6A"/>
    <w:rsid w:val="00B42DC9"/>
    <w:rsid w:val="00B46631"/>
    <w:rsid w:val="00B46748"/>
    <w:rsid w:val="00B52053"/>
    <w:rsid w:val="00B5451B"/>
    <w:rsid w:val="00B54A8B"/>
    <w:rsid w:val="00B615ED"/>
    <w:rsid w:val="00B61A07"/>
    <w:rsid w:val="00B678DF"/>
    <w:rsid w:val="00B70E3D"/>
    <w:rsid w:val="00B71F82"/>
    <w:rsid w:val="00B72635"/>
    <w:rsid w:val="00B728BA"/>
    <w:rsid w:val="00B72C84"/>
    <w:rsid w:val="00B8052A"/>
    <w:rsid w:val="00B80827"/>
    <w:rsid w:val="00B82B90"/>
    <w:rsid w:val="00B8392D"/>
    <w:rsid w:val="00B9206E"/>
    <w:rsid w:val="00B96111"/>
    <w:rsid w:val="00B97484"/>
    <w:rsid w:val="00BA29C8"/>
    <w:rsid w:val="00BA446D"/>
    <w:rsid w:val="00BA4DCE"/>
    <w:rsid w:val="00BC0FCC"/>
    <w:rsid w:val="00BC1E60"/>
    <w:rsid w:val="00BC2B47"/>
    <w:rsid w:val="00BD160B"/>
    <w:rsid w:val="00BD2C23"/>
    <w:rsid w:val="00BD33CB"/>
    <w:rsid w:val="00BD379D"/>
    <w:rsid w:val="00BD3BBA"/>
    <w:rsid w:val="00BD5A97"/>
    <w:rsid w:val="00BD61EF"/>
    <w:rsid w:val="00BE3FE2"/>
    <w:rsid w:val="00BE665E"/>
    <w:rsid w:val="00BF69FE"/>
    <w:rsid w:val="00BF6CAE"/>
    <w:rsid w:val="00BF7EB7"/>
    <w:rsid w:val="00C004F6"/>
    <w:rsid w:val="00C00825"/>
    <w:rsid w:val="00C0097F"/>
    <w:rsid w:val="00C01CDC"/>
    <w:rsid w:val="00C0256C"/>
    <w:rsid w:val="00C026D0"/>
    <w:rsid w:val="00C039AA"/>
    <w:rsid w:val="00C07661"/>
    <w:rsid w:val="00C10617"/>
    <w:rsid w:val="00C10C25"/>
    <w:rsid w:val="00C1605D"/>
    <w:rsid w:val="00C169CC"/>
    <w:rsid w:val="00C178FB"/>
    <w:rsid w:val="00C22BA7"/>
    <w:rsid w:val="00C271CB"/>
    <w:rsid w:val="00C27DB1"/>
    <w:rsid w:val="00C3173F"/>
    <w:rsid w:val="00C34FD7"/>
    <w:rsid w:val="00C40F94"/>
    <w:rsid w:val="00C50EA2"/>
    <w:rsid w:val="00C56D39"/>
    <w:rsid w:val="00C57D95"/>
    <w:rsid w:val="00C60926"/>
    <w:rsid w:val="00C65B03"/>
    <w:rsid w:val="00C66344"/>
    <w:rsid w:val="00C730DC"/>
    <w:rsid w:val="00C81596"/>
    <w:rsid w:val="00C849DE"/>
    <w:rsid w:val="00C84D28"/>
    <w:rsid w:val="00C90A34"/>
    <w:rsid w:val="00C9145B"/>
    <w:rsid w:val="00C91950"/>
    <w:rsid w:val="00C93061"/>
    <w:rsid w:val="00C95448"/>
    <w:rsid w:val="00C95710"/>
    <w:rsid w:val="00CA1122"/>
    <w:rsid w:val="00CA3B81"/>
    <w:rsid w:val="00CA73B4"/>
    <w:rsid w:val="00CA7EF8"/>
    <w:rsid w:val="00CA7FE0"/>
    <w:rsid w:val="00CC0461"/>
    <w:rsid w:val="00CC08C1"/>
    <w:rsid w:val="00CC1830"/>
    <w:rsid w:val="00CC6D17"/>
    <w:rsid w:val="00CD04F0"/>
    <w:rsid w:val="00CD1D8F"/>
    <w:rsid w:val="00CE136F"/>
    <w:rsid w:val="00CE30FE"/>
    <w:rsid w:val="00CE3849"/>
    <w:rsid w:val="00CE3CE5"/>
    <w:rsid w:val="00CE5C18"/>
    <w:rsid w:val="00CE64CA"/>
    <w:rsid w:val="00D023A5"/>
    <w:rsid w:val="00D05719"/>
    <w:rsid w:val="00D06E54"/>
    <w:rsid w:val="00D1027C"/>
    <w:rsid w:val="00D103ED"/>
    <w:rsid w:val="00D1509F"/>
    <w:rsid w:val="00D16A8F"/>
    <w:rsid w:val="00D21B71"/>
    <w:rsid w:val="00D2484C"/>
    <w:rsid w:val="00D32843"/>
    <w:rsid w:val="00D33D10"/>
    <w:rsid w:val="00D343B6"/>
    <w:rsid w:val="00D42459"/>
    <w:rsid w:val="00D47BFF"/>
    <w:rsid w:val="00D531A1"/>
    <w:rsid w:val="00D5397F"/>
    <w:rsid w:val="00D56239"/>
    <w:rsid w:val="00D62C78"/>
    <w:rsid w:val="00D632AB"/>
    <w:rsid w:val="00D64393"/>
    <w:rsid w:val="00D65FC2"/>
    <w:rsid w:val="00D70BC0"/>
    <w:rsid w:val="00D71F2F"/>
    <w:rsid w:val="00D734EC"/>
    <w:rsid w:val="00D777E7"/>
    <w:rsid w:val="00D82AAA"/>
    <w:rsid w:val="00D82F9C"/>
    <w:rsid w:val="00D8369A"/>
    <w:rsid w:val="00D83836"/>
    <w:rsid w:val="00D85188"/>
    <w:rsid w:val="00D86E09"/>
    <w:rsid w:val="00D91B5C"/>
    <w:rsid w:val="00D93A54"/>
    <w:rsid w:val="00D93E10"/>
    <w:rsid w:val="00D9437C"/>
    <w:rsid w:val="00D97EBA"/>
    <w:rsid w:val="00DA0E42"/>
    <w:rsid w:val="00DB0B0B"/>
    <w:rsid w:val="00DB2B17"/>
    <w:rsid w:val="00DB55C9"/>
    <w:rsid w:val="00DB5B35"/>
    <w:rsid w:val="00DB7238"/>
    <w:rsid w:val="00DC128C"/>
    <w:rsid w:val="00DC4B5D"/>
    <w:rsid w:val="00DD174A"/>
    <w:rsid w:val="00DD25C6"/>
    <w:rsid w:val="00DD412E"/>
    <w:rsid w:val="00DE3849"/>
    <w:rsid w:val="00DE6027"/>
    <w:rsid w:val="00DE788F"/>
    <w:rsid w:val="00DF415B"/>
    <w:rsid w:val="00E0210E"/>
    <w:rsid w:val="00E0296C"/>
    <w:rsid w:val="00E045D9"/>
    <w:rsid w:val="00E072AD"/>
    <w:rsid w:val="00E14629"/>
    <w:rsid w:val="00E2044F"/>
    <w:rsid w:val="00E223BC"/>
    <w:rsid w:val="00E32FA3"/>
    <w:rsid w:val="00E332C6"/>
    <w:rsid w:val="00E374E7"/>
    <w:rsid w:val="00E37D61"/>
    <w:rsid w:val="00E51104"/>
    <w:rsid w:val="00E52181"/>
    <w:rsid w:val="00E607CC"/>
    <w:rsid w:val="00E67FCD"/>
    <w:rsid w:val="00E704F4"/>
    <w:rsid w:val="00E71236"/>
    <w:rsid w:val="00E7192C"/>
    <w:rsid w:val="00E724B8"/>
    <w:rsid w:val="00E72956"/>
    <w:rsid w:val="00E84243"/>
    <w:rsid w:val="00E8616F"/>
    <w:rsid w:val="00E90D07"/>
    <w:rsid w:val="00E92EB7"/>
    <w:rsid w:val="00E9469A"/>
    <w:rsid w:val="00E96CF0"/>
    <w:rsid w:val="00EB5C4F"/>
    <w:rsid w:val="00EC0AC4"/>
    <w:rsid w:val="00EC1596"/>
    <w:rsid w:val="00EC1D57"/>
    <w:rsid w:val="00EC2D75"/>
    <w:rsid w:val="00EC38E6"/>
    <w:rsid w:val="00EC6660"/>
    <w:rsid w:val="00ED07A0"/>
    <w:rsid w:val="00ED09E9"/>
    <w:rsid w:val="00ED1090"/>
    <w:rsid w:val="00ED24DB"/>
    <w:rsid w:val="00ED3F32"/>
    <w:rsid w:val="00EE0BEA"/>
    <w:rsid w:val="00EE0F47"/>
    <w:rsid w:val="00EE3096"/>
    <w:rsid w:val="00EE34E6"/>
    <w:rsid w:val="00EE50E3"/>
    <w:rsid w:val="00EE634F"/>
    <w:rsid w:val="00EE7B83"/>
    <w:rsid w:val="00EF0C53"/>
    <w:rsid w:val="00EF4EF4"/>
    <w:rsid w:val="00EF66BD"/>
    <w:rsid w:val="00EF6C03"/>
    <w:rsid w:val="00EF6D96"/>
    <w:rsid w:val="00F07B9B"/>
    <w:rsid w:val="00F120A2"/>
    <w:rsid w:val="00F12F89"/>
    <w:rsid w:val="00F13757"/>
    <w:rsid w:val="00F13BDA"/>
    <w:rsid w:val="00F1773A"/>
    <w:rsid w:val="00F20191"/>
    <w:rsid w:val="00F25CAF"/>
    <w:rsid w:val="00F26D2C"/>
    <w:rsid w:val="00F309C8"/>
    <w:rsid w:val="00F30F56"/>
    <w:rsid w:val="00F32CE4"/>
    <w:rsid w:val="00F33B09"/>
    <w:rsid w:val="00F363E0"/>
    <w:rsid w:val="00F37E9A"/>
    <w:rsid w:val="00F404A0"/>
    <w:rsid w:val="00F40F56"/>
    <w:rsid w:val="00F4209D"/>
    <w:rsid w:val="00F43D23"/>
    <w:rsid w:val="00F46BC3"/>
    <w:rsid w:val="00F47EAC"/>
    <w:rsid w:val="00F52130"/>
    <w:rsid w:val="00F5427B"/>
    <w:rsid w:val="00F56488"/>
    <w:rsid w:val="00F60C09"/>
    <w:rsid w:val="00F62FCE"/>
    <w:rsid w:val="00F6324D"/>
    <w:rsid w:val="00F66728"/>
    <w:rsid w:val="00F6727D"/>
    <w:rsid w:val="00F7195B"/>
    <w:rsid w:val="00F754B6"/>
    <w:rsid w:val="00F77EBC"/>
    <w:rsid w:val="00F80BF5"/>
    <w:rsid w:val="00F81E22"/>
    <w:rsid w:val="00F83932"/>
    <w:rsid w:val="00F915D1"/>
    <w:rsid w:val="00F91ED5"/>
    <w:rsid w:val="00F93AEC"/>
    <w:rsid w:val="00F94BC0"/>
    <w:rsid w:val="00FA5C49"/>
    <w:rsid w:val="00FB27A9"/>
    <w:rsid w:val="00FB3834"/>
    <w:rsid w:val="00FB786D"/>
    <w:rsid w:val="00FC07F8"/>
    <w:rsid w:val="00FC6B24"/>
    <w:rsid w:val="00FC7016"/>
    <w:rsid w:val="00FC7B02"/>
    <w:rsid w:val="00FD171F"/>
    <w:rsid w:val="00FD41EC"/>
    <w:rsid w:val="00FD437F"/>
    <w:rsid w:val="00FD44E0"/>
    <w:rsid w:val="00FD4937"/>
    <w:rsid w:val="00FD4943"/>
    <w:rsid w:val="00FE2967"/>
    <w:rsid w:val="00FE4612"/>
    <w:rsid w:val="00FE49E8"/>
    <w:rsid w:val="00FE59E6"/>
    <w:rsid w:val="00FE699A"/>
    <w:rsid w:val="00FF1AF1"/>
    <w:rsid w:val="00FF1BC8"/>
    <w:rsid w:val="00FF1E71"/>
    <w:rsid w:val="00FF43FA"/>
    <w:rsid w:val="00FF49E8"/>
    <w:rsid w:val="00FF5B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4C1FBD"/>
  <w15:chartTrackingRefBased/>
  <w15:docId w15:val="{9FA36EC4-1532-4E5D-BEC4-8B4AD7FE9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29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288E"/>
    <w:pPr>
      <w:ind w:leftChars="200" w:left="480"/>
    </w:pPr>
  </w:style>
  <w:style w:type="paragraph" w:styleId="a4">
    <w:name w:val="header"/>
    <w:basedOn w:val="a"/>
    <w:link w:val="a5"/>
    <w:uiPriority w:val="99"/>
    <w:unhideWhenUsed/>
    <w:rsid w:val="009A288E"/>
    <w:pPr>
      <w:tabs>
        <w:tab w:val="center" w:pos="4153"/>
        <w:tab w:val="right" w:pos="8306"/>
      </w:tabs>
      <w:snapToGrid w:val="0"/>
    </w:pPr>
    <w:rPr>
      <w:sz w:val="20"/>
      <w:szCs w:val="20"/>
    </w:rPr>
  </w:style>
  <w:style w:type="character" w:customStyle="1" w:styleId="a5">
    <w:name w:val="頁首 字元"/>
    <w:basedOn w:val="a0"/>
    <w:link w:val="a4"/>
    <w:uiPriority w:val="99"/>
    <w:rsid w:val="009A288E"/>
    <w:rPr>
      <w:sz w:val="20"/>
      <w:szCs w:val="20"/>
    </w:rPr>
  </w:style>
  <w:style w:type="paragraph" w:styleId="a6">
    <w:name w:val="footer"/>
    <w:basedOn w:val="a"/>
    <w:link w:val="a7"/>
    <w:uiPriority w:val="99"/>
    <w:unhideWhenUsed/>
    <w:rsid w:val="009A288E"/>
    <w:pPr>
      <w:tabs>
        <w:tab w:val="center" w:pos="4153"/>
        <w:tab w:val="right" w:pos="8306"/>
      </w:tabs>
      <w:snapToGrid w:val="0"/>
    </w:pPr>
    <w:rPr>
      <w:sz w:val="20"/>
      <w:szCs w:val="20"/>
    </w:rPr>
  </w:style>
  <w:style w:type="character" w:customStyle="1" w:styleId="a7">
    <w:name w:val="頁尾 字元"/>
    <w:basedOn w:val="a0"/>
    <w:link w:val="a6"/>
    <w:uiPriority w:val="99"/>
    <w:rsid w:val="009A288E"/>
    <w:rPr>
      <w:sz w:val="20"/>
      <w:szCs w:val="20"/>
    </w:rPr>
  </w:style>
  <w:style w:type="character" w:styleId="a8">
    <w:name w:val="Placeholder Text"/>
    <w:basedOn w:val="a0"/>
    <w:uiPriority w:val="99"/>
    <w:semiHidden/>
    <w:rsid w:val="007C287F"/>
    <w:rPr>
      <w:color w:val="808080"/>
    </w:rPr>
  </w:style>
  <w:style w:type="paragraph" w:styleId="a9">
    <w:name w:val="Balloon Text"/>
    <w:basedOn w:val="a"/>
    <w:link w:val="aa"/>
    <w:uiPriority w:val="99"/>
    <w:semiHidden/>
    <w:unhideWhenUsed/>
    <w:rsid w:val="007974C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974CA"/>
    <w:rPr>
      <w:rFonts w:asciiTheme="majorHAnsi" w:eastAsiaTheme="majorEastAsia" w:hAnsiTheme="majorHAnsi" w:cstheme="majorBidi"/>
      <w:sz w:val="18"/>
      <w:szCs w:val="18"/>
    </w:rPr>
  </w:style>
  <w:style w:type="table" w:styleId="ab">
    <w:name w:val="Table Grid"/>
    <w:basedOn w:val="a1"/>
    <w:uiPriority w:val="39"/>
    <w:rsid w:val="007E00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050E81"/>
    <w:rPr>
      <w:sz w:val="18"/>
      <w:szCs w:val="18"/>
    </w:rPr>
  </w:style>
  <w:style w:type="paragraph" w:styleId="ad">
    <w:name w:val="annotation text"/>
    <w:basedOn w:val="a"/>
    <w:link w:val="ae"/>
    <w:uiPriority w:val="99"/>
    <w:semiHidden/>
    <w:unhideWhenUsed/>
    <w:rsid w:val="00050E81"/>
  </w:style>
  <w:style w:type="character" w:customStyle="1" w:styleId="ae">
    <w:name w:val="註解文字 字元"/>
    <w:basedOn w:val="a0"/>
    <w:link w:val="ad"/>
    <w:uiPriority w:val="99"/>
    <w:semiHidden/>
    <w:rsid w:val="00050E81"/>
  </w:style>
  <w:style w:type="paragraph" w:styleId="af">
    <w:name w:val="annotation subject"/>
    <w:basedOn w:val="ad"/>
    <w:next w:val="ad"/>
    <w:link w:val="af0"/>
    <w:uiPriority w:val="99"/>
    <w:semiHidden/>
    <w:unhideWhenUsed/>
    <w:rsid w:val="00050E81"/>
    <w:rPr>
      <w:b/>
      <w:bCs/>
    </w:rPr>
  </w:style>
  <w:style w:type="character" w:customStyle="1" w:styleId="af0">
    <w:name w:val="註解主旨 字元"/>
    <w:basedOn w:val="ae"/>
    <w:link w:val="af"/>
    <w:uiPriority w:val="99"/>
    <w:semiHidden/>
    <w:rsid w:val="00050E81"/>
    <w:rPr>
      <w:b/>
      <w:bCs/>
    </w:rPr>
  </w:style>
  <w:style w:type="paragraph" w:styleId="af1">
    <w:name w:val="Revision"/>
    <w:hidden/>
    <w:uiPriority w:val="99"/>
    <w:semiHidden/>
    <w:rsid w:val="00D56239"/>
  </w:style>
  <w:style w:type="character" w:styleId="af2">
    <w:name w:val="Emphasis"/>
    <w:basedOn w:val="a0"/>
    <w:uiPriority w:val="20"/>
    <w:qFormat/>
    <w:rsid w:val="00D56239"/>
    <w:rPr>
      <w:i/>
      <w:iCs/>
    </w:rPr>
  </w:style>
  <w:style w:type="paragraph" w:styleId="Web">
    <w:name w:val="Normal (Web)"/>
    <w:basedOn w:val="a"/>
    <w:uiPriority w:val="99"/>
    <w:semiHidden/>
    <w:unhideWhenUsed/>
    <w:rsid w:val="00783A41"/>
    <w:pPr>
      <w:spacing w:before="100" w:beforeAutospacing="1" w:after="100" w:afterAutospacing="1"/>
    </w:pPr>
    <w:rPr>
      <w:rFonts w:ascii="新細明體" w:eastAsia="新細明體" w:hAnsi="新細明體" w:cs="新細明體"/>
      <w:kern w:val="0"/>
      <w:szCs w:val="24"/>
    </w:rPr>
  </w:style>
  <w:style w:type="paragraph" w:styleId="af3">
    <w:name w:val="Plain Text"/>
    <w:basedOn w:val="a"/>
    <w:link w:val="af4"/>
    <w:uiPriority w:val="99"/>
    <w:semiHidden/>
    <w:unhideWhenUsed/>
    <w:rsid w:val="00237B4B"/>
    <w:pPr>
      <w:widowControl w:val="0"/>
    </w:pPr>
    <w:rPr>
      <w:rFonts w:ascii="Calibri" w:eastAsia="新細明體" w:hAnsi="Courier New" w:cs="Courier New"/>
    </w:rPr>
  </w:style>
  <w:style w:type="character" w:customStyle="1" w:styleId="af4">
    <w:name w:val="純文字 字元"/>
    <w:basedOn w:val="a0"/>
    <w:link w:val="af3"/>
    <w:uiPriority w:val="99"/>
    <w:semiHidden/>
    <w:rsid w:val="00237B4B"/>
    <w:rPr>
      <w:rFonts w:ascii="Calibri" w:eastAsia="新細明體"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261861">
      <w:bodyDiv w:val="1"/>
      <w:marLeft w:val="0"/>
      <w:marRight w:val="0"/>
      <w:marTop w:val="0"/>
      <w:marBottom w:val="0"/>
      <w:divBdr>
        <w:top w:val="none" w:sz="0" w:space="0" w:color="auto"/>
        <w:left w:val="none" w:sz="0" w:space="0" w:color="auto"/>
        <w:bottom w:val="none" w:sz="0" w:space="0" w:color="auto"/>
        <w:right w:val="none" w:sz="0" w:space="0" w:color="auto"/>
      </w:divBdr>
    </w:div>
    <w:div w:id="520169936">
      <w:bodyDiv w:val="1"/>
      <w:marLeft w:val="0"/>
      <w:marRight w:val="0"/>
      <w:marTop w:val="0"/>
      <w:marBottom w:val="0"/>
      <w:divBdr>
        <w:top w:val="none" w:sz="0" w:space="0" w:color="auto"/>
        <w:left w:val="none" w:sz="0" w:space="0" w:color="auto"/>
        <w:bottom w:val="none" w:sz="0" w:space="0" w:color="auto"/>
        <w:right w:val="none" w:sz="0" w:space="0" w:color="auto"/>
      </w:divBdr>
      <w:divsChild>
        <w:div w:id="692000210">
          <w:marLeft w:val="0"/>
          <w:marRight w:val="0"/>
          <w:marTop w:val="0"/>
          <w:marBottom w:val="0"/>
          <w:divBdr>
            <w:top w:val="none" w:sz="0" w:space="0" w:color="auto"/>
            <w:left w:val="none" w:sz="0" w:space="0" w:color="auto"/>
            <w:bottom w:val="none" w:sz="0" w:space="0" w:color="auto"/>
            <w:right w:val="none" w:sz="0" w:space="0" w:color="auto"/>
          </w:divBdr>
          <w:divsChild>
            <w:div w:id="1120954760">
              <w:marLeft w:val="0"/>
              <w:marRight w:val="0"/>
              <w:marTop w:val="0"/>
              <w:marBottom w:val="0"/>
              <w:divBdr>
                <w:top w:val="none" w:sz="0" w:space="0" w:color="auto"/>
                <w:left w:val="none" w:sz="0" w:space="0" w:color="auto"/>
                <w:bottom w:val="none" w:sz="0" w:space="0" w:color="auto"/>
                <w:right w:val="none" w:sz="0" w:space="0" w:color="auto"/>
              </w:divBdr>
              <w:divsChild>
                <w:div w:id="1214191502">
                  <w:marLeft w:val="0"/>
                  <w:marRight w:val="0"/>
                  <w:marTop w:val="0"/>
                  <w:marBottom w:val="750"/>
                  <w:divBdr>
                    <w:top w:val="none" w:sz="0" w:space="0" w:color="auto"/>
                    <w:left w:val="none" w:sz="0" w:space="0" w:color="auto"/>
                    <w:bottom w:val="none" w:sz="0" w:space="0" w:color="auto"/>
                    <w:right w:val="none" w:sz="0" w:space="0" w:color="auto"/>
                  </w:divBdr>
                  <w:divsChild>
                    <w:div w:id="2034728467">
                      <w:marLeft w:val="0"/>
                      <w:marRight w:val="0"/>
                      <w:marTop w:val="0"/>
                      <w:marBottom w:val="0"/>
                      <w:divBdr>
                        <w:top w:val="none" w:sz="0" w:space="0" w:color="auto"/>
                        <w:left w:val="none" w:sz="0" w:space="0" w:color="auto"/>
                        <w:bottom w:val="none" w:sz="0" w:space="0" w:color="auto"/>
                        <w:right w:val="none" w:sz="0" w:space="0" w:color="auto"/>
                      </w:divBdr>
                      <w:divsChild>
                        <w:div w:id="861285802">
                          <w:marLeft w:val="0"/>
                          <w:marRight w:val="0"/>
                          <w:marTop w:val="0"/>
                          <w:marBottom w:val="0"/>
                          <w:divBdr>
                            <w:top w:val="none" w:sz="0" w:space="0" w:color="auto"/>
                            <w:left w:val="none" w:sz="0" w:space="0" w:color="auto"/>
                            <w:bottom w:val="none" w:sz="0" w:space="0" w:color="auto"/>
                            <w:right w:val="none" w:sz="0" w:space="0" w:color="auto"/>
                          </w:divBdr>
                          <w:divsChild>
                            <w:div w:id="1173031544">
                              <w:marLeft w:val="0"/>
                              <w:marRight w:val="0"/>
                              <w:marTop w:val="0"/>
                              <w:marBottom w:val="0"/>
                              <w:divBdr>
                                <w:top w:val="none" w:sz="0" w:space="0" w:color="auto"/>
                                <w:left w:val="none" w:sz="0" w:space="0" w:color="auto"/>
                                <w:bottom w:val="none" w:sz="0" w:space="0" w:color="auto"/>
                                <w:right w:val="none" w:sz="0" w:space="0" w:color="auto"/>
                              </w:divBdr>
                              <w:divsChild>
                                <w:div w:id="1595867648">
                                  <w:marLeft w:val="0"/>
                                  <w:marRight w:val="0"/>
                                  <w:marTop w:val="0"/>
                                  <w:marBottom w:val="0"/>
                                  <w:divBdr>
                                    <w:top w:val="none" w:sz="0" w:space="0" w:color="auto"/>
                                    <w:left w:val="none" w:sz="0" w:space="0" w:color="auto"/>
                                    <w:bottom w:val="none" w:sz="0" w:space="0" w:color="auto"/>
                                    <w:right w:val="none" w:sz="0" w:space="0" w:color="auto"/>
                                  </w:divBdr>
                                  <w:divsChild>
                                    <w:div w:id="1462308504">
                                      <w:marLeft w:val="0"/>
                                      <w:marRight w:val="0"/>
                                      <w:marTop w:val="0"/>
                                      <w:marBottom w:val="300"/>
                                      <w:divBdr>
                                        <w:top w:val="none" w:sz="0" w:space="0" w:color="auto"/>
                                        <w:left w:val="none" w:sz="0" w:space="0" w:color="auto"/>
                                        <w:bottom w:val="none" w:sz="0" w:space="0" w:color="auto"/>
                                        <w:right w:val="none" w:sz="0" w:space="0" w:color="auto"/>
                                      </w:divBdr>
                                      <w:divsChild>
                                        <w:div w:id="375156112">
                                          <w:marLeft w:val="0"/>
                                          <w:marRight w:val="0"/>
                                          <w:marTop w:val="0"/>
                                          <w:marBottom w:val="0"/>
                                          <w:divBdr>
                                            <w:top w:val="none" w:sz="0" w:space="0" w:color="auto"/>
                                            <w:left w:val="none" w:sz="0" w:space="0" w:color="auto"/>
                                            <w:bottom w:val="none" w:sz="0" w:space="0" w:color="auto"/>
                                            <w:right w:val="none" w:sz="0" w:space="0" w:color="auto"/>
                                          </w:divBdr>
                                          <w:divsChild>
                                            <w:div w:id="339162097">
                                              <w:marLeft w:val="0"/>
                                              <w:marRight w:val="0"/>
                                              <w:marTop w:val="0"/>
                                              <w:marBottom w:val="0"/>
                                              <w:divBdr>
                                                <w:top w:val="none" w:sz="0" w:space="0" w:color="auto"/>
                                                <w:left w:val="none" w:sz="0" w:space="0" w:color="auto"/>
                                                <w:bottom w:val="none" w:sz="0" w:space="0" w:color="auto"/>
                                                <w:right w:val="none" w:sz="0" w:space="0" w:color="auto"/>
                                              </w:divBdr>
                                            </w:div>
                                            <w:div w:id="104775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439243">
                                  <w:marLeft w:val="0"/>
                                  <w:marRight w:val="0"/>
                                  <w:marTop w:val="0"/>
                                  <w:marBottom w:val="0"/>
                                  <w:divBdr>
                                    <w:top w:val="none" w:sz="0" w:space="0" w:color="auto"/>
                                    <w:left w:val="none" w:sz="0" w:space="0" w:color="auto"/>
                                    <w:bottom w:val="none" w:sz="0" w:space="0" w:color="auto"/>
                                    <w:right w:val="none" w:sz="0" w:space="0" w:color="auto"/>
                                  </w:divBdr>
                                  <w:divsChild>
                                    <w:div w:id="1087456429">
                                      <w:marLeft w:val="0"/>
                                      <w:marRight w:val="0"/>
                                      <w:marTop w:val="0"/>
                                      <w:marBottom w:val="0"/>
                                      <w:divBdr>
                                        <w:top w:val="none" w:sz="0" w:space="0" w:color="auto"/>
                                        <w:left w:val="none" w:sz="0" w:space="0" w:color="auto"/>
                                        <w:bottom w:val="none" w:sz="0" w:space="0" w:color="auto"/>
                                        <w:right w:val="none" w:sz="0" w:space="0" w:color="auto"/>
                                      </w:divBdr>
                                      <w:divsChild>
                                        <w:div w:id="1634366664">
                                          <w:marLeft w:val="0"/>
                                          <w:marRight w:val="0"/>
                                          <w:marTop w:val="0"/>
                                          <w:marBottom w:val="0"/>
                                          <w:divBdr>
                                            <w:top w:val="none" w:sz="0" w:space="0" w:color="auto"/>
                                            <w:left w:val="none" w:sz="0" w:space="0" w:color="auto"/>
                                            <w:bottom w:val="none" w:sz="0" w:space="0" w:color="auto"/>
                                            <w:right w:val="none" w:sz="0" w:space="0" w:color="auto"/>
                                          </w:divBdr>
                                          <w:divsChild>
                                            <w:div w:id="102493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1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47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609F2-2AC7-46F1-B274-C2924B62E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1188</Words>
  <Characters>6777</Characters>
  <Application>Microsoft Office Word</Application>
  <DocSecurity>0</DocSecurity>
  <Lines>56</Lines>
  <Paragraphs>15</Paragraphs>
  <ScaleCrop>false</ScaleCrop>
  <Company>MOJ</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劉珠麗</dc:creator>
  <cp:keywords/>
  <dc:description/>
  <cp:lastModifiedBy>朱念慈</cp:lastModifiedBy>
  <cp:revision>2</cp:revision>
  <cp:lastPrinted>2024-12-08T08:29:00Z</cp:lastPrinted>
  <dcterms:created xsi:type="dcterms:W3CDTF">2025-06-06T06:17:00Z</dcterms:created>
  <dcterms:modified xsi:type="dcterms:W3CDTF">2025-06-06T06:17:00Z</dcterms:modified>
</cp:coreProperties>
</file>