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A89B2C" w14:textId="5498E7E4" w:rsidR="00C00825" w:rsidRPr="00F023F3" w:rsidRDefault="009A288E" w:rsidP="00FF5EC5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afterLines="50" w:after="180" w:line="500" w:lineRule="exact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F023F3">
        <w:rPr>
          <w:rFonts w:ascii="標楷體" w:eastAsia="標楷體" w:hAnsi="標楷體" w:hint="eastAsia"/>
          <w:sz w:val="32"/>
          <w:szCs w:val="32"/>
        </w:rPr>
        <w:t>行政院毒品防制會報</w:t>
      </w:r>
      <w:r w:rsidR="00B36E5A" w:rsidRPr="00F023F3">
        <w:rPr>
          <w:rFonts w:ascii="標楷體" w:eastAsia="標楷體" w:hAnsi="標楷體" w:hint="eastAsia"/>
          <w:sz w:val="32"/>
          <w:szCs w:val="32"/>
        </w:rPr>
        <w:t>第三十</w:t>
      </w:r>
      <w:r w:rsidR="00470ABC" w:rsidRPr="00F023F3">
        <w:rPr>
          <w:rFonts w:ascii="標楷體" w:eastAsia="標楷體" w:hAnsi="標楷體" w:hint="eastAsia"/>
          <w:sz w:val="32"/>
          <w:szCs w:val="32"/>
        </w:rPr>
        <w:t>九</w:t>
      </w:r>
      <w:r w:rsidR="00B36E5A" w:rsidRPr="00F023F3">
        <w:rPr>
          <w:rFonts w:ascii="標楷體" w:eastAsia="標楷體" w:hAnsi="標楷體" w:hint="eastAsia"/>
          <w:sz w:val="32"/>
          <w:szCs w:val="32"/>
        </w:rPr>
        <w:t>次</w:t>
      </w:r>
      <w:r w:rsidRPr="00F023F3">
        <w:rPr>
          <w:rFonts w:ascii="標楷體" w:eastAsia="標楷體" w:hAnsi="標楷體" w:hint="eastAsia"/>
          <w:sz w:val="32"/>
          <w:szCs w:val="32"/>
        </w:rPr>
        <w:t>會議紀錄</w:t>
      </w:r>
    </w:p>
    <w:p w14:paraId="0D559644" w14:textId="611CF951" w:rsidR="00C0097F" w:rsidRPr="00F023F3" w:rsidRDefault="009A288E" w:rsidP="0013016F">
      <w:pPr>
        <w:pStyle w:val="a3"/>
        <w:widowControl w:val="0"/>
        <w:numPr>
          <w:ilvl w:val="0"/>
          <w:numId w:val="1"/>
        </w:num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/>
          <w:sz w:val="32"/>
          <w:szCs w:val="32"/>
        </w:rPr>
        <w:t>時間</w:t>
      </w:r>
      <w:r w:rsidRPr="00F023F3">
        <w:rPr>
          <w:rFonts w:ascii="標楷體" w:eastAsia="標楷體" w:hAnsi="標楷體" w:hint="eastAsia"/>
          <w:sz w:val="32"/>
          <w:szCs w:val="32"/>
        </w:rPr>
        <w:t>：</w:t>
      </w:r>
      <w:r w:rsidR="00854878" w:rsidRPr="00F023F3">
        <w:rPr>
          <w:rFonts w:ascii="標楷體" w:eastAsia="標楷體" w:hAnsi="標楷體" w:hint="eastAsia"/>
          <w:sz w:val="32"/>
          <w:szCs w:val="32"/>
        </w:rPr>
        <w:t>1</w:t>
      </w:r>
      <w:r w:rsidR="00685345" w:rsidRPr="00F023F3">
        <w:rPr>
          <w:rFonts w:ascii="標楷體" w:eastAsia="標楷體" w:hAnsi="標楷體"/>
          <w:sz w:val="32"/>
          <w:szCs w:val="32"/>
        </w:rPr>
        <w:t>1</w:t>
      </w:r>
      <w:r w:rsidR="00470ABC" w:rsidRPr="00F023F3">
        <w:rPr>
          <w:rFonts w:ascii="標楷體" w:eastAsia="標楷體" w:hAnsi="標楷體"/>
          <w:sz w:val="32"/>
          <w:szCs w:val="32"/>
        </w:rPr>
        <w:t>5</w:t>
      </w:r>
      <w:r w:rsidRPr="00F023F3">
        <w:rPr>
          <w:rFonts w:ascii="標楷體" w:eastAsia="標楷體" w:hAnsi="標楷體" w:hint="eastAsia"/>
          <w:sz w:val="32"/>
          <w:szCs w:val="32"/>
        </w:rPr>
        <w:t>年</w:t>
      </w:r>
      <w:r w:rsidR="00470ABC" w:rsidRPr="00F023F3">
        <w:rPr>
          <w:rFonts w:ascii="標楷體" w:eastAsia="標楷體" w:hAnsi="標楷體" w:hint="eastAsia"/>
          <w:sz w:val="32"/>
          <w:szCs w:val="32"/>
        </w:rPr>
        <w:t>6</w:t>
      </w:r>
      <w:r w:rsidRPr="00F023F3">
        <w:rPr>
          <w:rFonts w:ascii="標楷體" w:eastAsia="標楷體" w:hAnsi="標楷體" w:hint="eastAsia"/>
          <w:sz w:val="32"/>
          <w:szCs w:val="32"/>
        </w:rPr>
        <w:t>月</w:t>
      </w:r>
      <w:r w:rsidR="00967E40" w:rsidRPr="00F023F3">
        <w:rPr>
          <w:rFonts w:ascii="標楷體" w:eastAsia="標楷體" w:hAnsi="標楷體" w:hint="eastAsia"/>
          <w:sz w:val="32"/>
          <w:szCs w:val="32"/>
        </w:rPr>
        <w:t>1</w:t>
      </w:r>
      <w:r w:rsidR="0013016F">
        <w:rPr>
          <w:rFonts w:ascii="標楷體" w:eastAsia="標楷體" w:hAnsi="標楷體" w:hint="eastAsia"/>
          <w:sz w:val="32"/>
          <w:szCs w:val="32"/>
        </w:rPr>
        <w:t>8</w:t>
      </w:r>
      <w:r w:rsidRPr="00F023F3">
        <w:rPr>
          <w:rFonts w:ascii="標楷體" w:eastAsia="標楷體" w:hAnsi="標楷體"/>
          <w:sz w:val="32"/>
          <w:szCs w:val="32"/>
        </w:rPr>
        <w:t>日</w:t>
      </w:r>
      <w:r w:rsidRPr="00F023F3">
        <w:rPr>
          <w:rFonts w:ascii="標楷體" w:eastAsia="標楷體" w:hAnsi="標楷體" w:hint="eastAsia"/>
          <w:sz w:val="32"/>
          <w:szCs w:val="32"/>
        </w:rPr>
        <w:t>（星期</w:t>
      </w:r>
      <w:r w:rsidR="00B97C53" w:rsidRPr="00F023F3">
        <w:rPr>
          <w:rFonts w:ascii="標楷體" w:eastAsia="標楷體" w:hAnsi="標楷體" w:hint="eastAsia"/>
          <w:sz w:val="32"/>
          <w:szCs w:val="32"/>
        </w:rPr>
        <w:t>四</w:t>
      </w:r>
      <w:r w:rsidRPr="00F023F3">
        <w:rPr>
          <w:rFonts w:ascii="標楷體" w:eastAsia="標楷體" w:hAnsi="標楷體" w:hint="eastAsia"/>
          <w:sz w:val="32"/>
          <w:szCs w:val="32"/>
        </w:rPr>
        <w:t>）</w:t>
      </w:r>
      <w:r w:rsidR="00C0097F" w:rsidRPr="00F023F3">
        <w:rPr>
          <w:rFonts w:ascii="標楷體" w:eastAsia="標楷體" w:hAnsi="標楷體" w:hint="eastAsia"/>
          <w:sz w:val="32"/>
          <w:szCs w:val="32"/>
        </w:rPr>
        <w:t>下午</w:t>
      </w:r>
      <w:r w:rsidR="00470ABC" w:rsidRPr="00F023F3">
        <w:rPr>
          <w:rFonts w:ascii="標楷體" w:eastAsia="標楷體" w:hAnsi="標楷體"/>
          <w:sz w:val="32"/>
          <w:szCs w:val="32"/>
        </w:rPr>
        <w:t>2</w:t>
      </w:r>
      <w:r w:rsidR="00C0097F" w:rsidRPr="00F023F3">
        <w:rPr>
          <w:rFonts w:ascii="標楷體" w:eastAsia="標楷體" w:hAnsi="標楷體" w:hint="eastAsia"/>
          <w:sz w:val="32"/>
          <w:szCs w:val="32"/>
        </w:rPr>
        <w:t>時</w:t>
      </w:r>
    </w:p>
    <w:p w14:paraId="277279C8" w14:textId="77777777" w:rsidR="009A288E" w:rsidRPr="00F023F3" w:rsidRDefault="009A288E" w:rsidP="0013016F">
      <w:pPr>
        <w:pStyle w:val="a3"/>
        <w:widowControl w:val="0"/>
        <w:numPr>
          <w:ilvl w:val="0"/>
          <w:numId w:val="1"/>
        </w:num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/>
          <w:sz w:val="32"/>
          <w:szCs w:val="32"/>
        </w:rPr>
        <w:t>地點</w:t>
      </w:r>
      <w:r w:rsidRPr="00F023F3">
        <w:rPr>
          <w:rFonts w:ascii="標楷體" w:eastAsia="標楷體" w:hAnsi="標楷體" w:hint="eastAsia"/>
          <w:sz w:val="32"/>
          <w:szCs w:val="32"/>
        </w:rPr>
        <w:t>：</w:t>
      </w:r>
      <w:r w:rsidRPr="00F023F3">
        <w:rPr>
          <w:rFonts w:ascii="標楷體" w:eastAsia="標楷體" w:hAnsi="標楷體"/>
          <w:sz w:val="32"/>
          <w:szCs w:val="32"/>
        </w:rPr>
        <w:t>本院第一會議室</w:t>
      </w:r>
    </w:p>
    <w:p w14:paraId="6DB6C7A5" w14:textId="18A0EF4D" w:rsidR="009A288E" w:rsidRPr="00F023F3" w:rsidRDefault="009A288E" w:rsidP="0013016F">
      <w:pPr>
        <w:pStyle w:val="a3"/>
        <w:widowControl w:val="0"/>
        <w:numPr>
          <w:ilvl w:val="0"/>
          <w:numId w:val="1"/>
        </w:num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0"/>
        <w:jc w:val="both"/>
        <w:rPr>
          <w:rFonts w:ascii="標楷體" w:eastAsia="標楷體" w:hAnsi="標楷體"/>
          <w:color w:val="0D0D0D" w:themeColor="text1" w:themeTint="F2"/>
          <w:sz w:val="32"/>
          <w:szCs w:val="32"/>
        </w:rPr>
      </w:pPr>
      <w:r w:rsidRPr="00F023F3">
        <w:rPr>
          <w:rFonts w:ascii="標楷體" w:eastAsia="標楷體" w:hAnsi="標楷體"/>
          <w:sz w:val="32"/>
          <w:szCs w:val="32"/>
        </w:rPr>
        <w:t>主席</w:t>
      </w:r>
      <w:r w:rsidRPr="00F023F3">
        <w:rPr>
          <w:rFonts w:ascii="標楷體" w:eastAsia="標楷體" w:hAnsi="標楷體" w:hint="eastAsia"/>
          <w:sz w:val="32"/>
          <w:szCs w:val="32"/>
        </w:rPr>
        <w:t>：</w:t>
      </w:r>
      <w:r w:rsidR="00470ABC" w:rsidRPr="00F023F3">
        <w:rPr>
          <w:rFonts w:ascii="標楷體" w:eastAsia="標楷體" w:hAnsi="標楷體" w:hint="eastAsia"/>
          <w:sz w:val="32"/>
          <w:szCs w:val="32"/>
        </w:rPr>
        <w:t>卓召集人榮泰</w:t>
      </w:r>
      <w:r w:rsidRPr="00F023F3">
        <w:rPr>
          <w:rFonts w:ascii="標楷體" w:eastAsia="標楷體" w:hAnsi="標楷體" w:hint="eastAsia"/>
          <w:sz w:val="32"/>
          <w:szCs w:val="32"/>
        </w:rPr>
        <w:t xml:space="preserve">  </w:t>
      </w:r>
      <w:r w:rsidR="000D4ACD" w:rsidRPr="00F023F3">
        <w:rPr>
          <w:rFonts w:ascii="標楷體" w:eastAsia="標楷體" w:hAnsi="標楷體" w:hint="eastAsia"/>
          <w:sz w:val="32"/>
          <w:szCs w:val="32"/>
        </w:rPr>
        <w:t xml:space="preserve">　</w:t>
      </w:r>
      <w:r w:rsidR="00672242" w:rsidRPr="00F023F3">
        <w:rPr>
          <w:rFonts w:ascii="標楷體" w:eastAsia="標楷體" w:hAnsi="標楷體" w:hint="eastAsia"/>
          <w:sz w:val="32"/>
          <w:szCs w:val="32"/>
        </w:rPr>
        <w:t xml:space="preserve">  </w:t>
      </w:r>
      <w:r w:rsidR="002C5C79" w:rsidRPr="00F023F3">
        <w:rPr>
          <w:rFonts w:ascii="標楷體" w:eastAsia="標楷體" w:hAnsi="標楷體" w:hint="eastAsia"/>
          <w:sz w:val="32"/>
          <w:szCs w:val="32"/>
        </w:rPr>
        <w:t xml:space="preserve"> </w:t>
      </w:r>
      <w:r w:rsidR="008A6A16" w:rsidRPr="00F023F3">
        <w:rPr>
          <w:rFonts w:ascii="標楷體" w:eastAsia="標楷體" w:hAnsi="標楷體" w:hint="eastAsia"/>
          <w:sz w:val="32"/>
          <w:szCs w:val="32"/>
        </w:rPr>
        <w:t xml:space="preserve">        </w:t>
      </w:r>
      <w:r w:rsidR="00B80827" w:rsidRPr="00F023F3">
        <w:rPr>
          <w:rFonts w:ascii="標楷體" w:eastAsia="標楷體" w:hAnsi="標楷體" w:hint="eastAsia"/>
          <w:color w:val="0D0D0D" w:themeColor="text1" w:themeTint="F2"/>
          <w:sz w:val="32"/>
          <w:szCs w:val="32"/>
        </w:rPr>
        <w:t>紀</w:t>
      </w:r>
      <w:r w:rsidRPr="00F023F3">
        <w:rPr>
          <w:rFonts w:ascii="標楷體" w:eastAsia="標楷體" w:hAnsi="標楷體" w:hint="eastAsia"/>
          <w:color w:val="0D0D0D" w:themeColor="text1" w:themeTint="F2"/>
          <w:sz w:val="32"/>
          <w:szCs w:val="32"/>
        </w:rPr>
        <w:t>錄：法務部</w:t>
      </w:r>
      <w:r w:rsidR="00FD41EC" w:rsidRPr="00F023F3">
        <w:rPr>
          <w:rFonts w:ascii="標楷體" w:eastAsia="標楷體" w:hAnsi="標楷體" w:hint="eastAsia"/>
          <w:color w:val="0D0D0D" w:themeColor="text1" w:themeTint="F2"/>
          <w:sz w:val="32"/>
          <w:szCs w:val="32"/>
        </w:rPr>
        <w:t>黃</w:t>
      </w:r>
      <w:r w:rsidR="00FD41EC" w:rsidRPr="00F023F3">
        <w:rPr>
          <w:rFonts w:ascii="標楷體" w:eastAsia="標楷體" w:hAnsi="標楷體"/>
          <w:color w:val="0D0D0D" w:themeColor="text1" w:themeTint="F2"/>
          <w:sz w:val="32"/>
          <w:szCs w:val="32"/>
        </w:rPr>
        <w:t>星雅</w:t>
      </w:r>
    </w:p>
    <w:p w14:paraId="1815E48D" w14:textId="77777777" w:rsidR="00817336" w:rsidRPr="00F023F3" w:rsidRDefault="009A288E" w:rsidP="0013016F">
      <w:pPr>
        <w:pStyle w:val="a3"/>
        <w:widowControl w:val="0"/>
        <w:numPr>
          <w:ilvl w:val="0"/>
          <w:numId w:val="1"/>
        </w:num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0" w:left="0" w:firstLine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/>
          <w:sz w:val="32"/>
          <w:szCs w:val="32"/>
        </w:rPr>
        <w:t>出列席人員</w:t>
      </w:r>
      <w:r w:rsidRPr="00F023F3">
        <w:rPr>
          <w:rFonts w:ascii="標楷體" w:eastAsia="標楷體" w:hAnsi="標楷體" w:hint="eastAsia"/>
          <w:sz w:val="32"/>
          <w:szCs w:val="32"/>
        </w:rPr>
        <w:t>：</w:t>
      </w:r>
    </w:p>
    <w:p w14:paraId="1AEDC65F" w14:textId="77777777" w:rsidR="00817336" w:rsidRPr="00F023F3" w:rsidRDefault="00817336" w:rsidP="0013016F">
      <w:pPr>
        <w:pStyle w:val="a3"/>
        <w:widowControl w:val="0"/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0" w:left="0"/>
        <w:jc w:val="both"/>
        <w:rPr>
          <w:rFonts w:ascii="標楷體" w:eastAsia="標楷體" w:hAnsi="標楷體"/>
          <w:color w:val="EE0000"/>
          <w:sz w:val="32"/>
          <w:szCs w:val="32"/>
        </w:rPr>
      </w:pPr>
      <w:r w:rsidRPr="00F023F3">
        <w:rPr>
          <w:rFonts w:ascii="標楷體" w:eastAsia="標楷體" w:hAnsi="標楷體"/>
          <w:sz w:val="32"/>
          <w:szCs w:val="32"/>
        </w:rPr>
        <w:t>委員</w:t>
      </w:r>
      <w:r w:rsidRPr="00F023F3">
        <w:rPr>
          <w:rFonts w:ascii="標楷體" w:eastAsia="標楷體" w:hAnsi="標楷體" w:hint="eastAsia"/>
          <w:sz w:val="32"/>
          <w:szCs w:val="32"/>
        </w:rPr>
        <w:t>：</w:t>
      </w:r>
    </w:p>
    <w:p w14:paraId="2EDFF97D" w14:textId="194A89FD" w:rsidR="00817336" w:rsidRPr="00297A6B" w:rsidRDefault="00676272" w:rsidP="0013016F">
      <w:pPr>
        <w:pStyle w:val="a3"/>
        <w:widowControl w:val="0"/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235" w:left="564" w:firstLine="1"/>
        <w:jc w:val="both"/>
        <w:rPr>
          <w:rFonts w:ascii="標楷體" w:eastAsia="標楷體" w:hAnsi="標楷體"/>
          <w:sz w:val="32"/>
          <w:szCs w:val="32"/>
        </w:rPr>
      </w:pPr>
      <w:r w:rsidRPr="00297A6B">
        <w:rPr>
          <w:rFonts w:ascii="標楷體" w:eastAsia="標楷體" w:hAnsi="標楷體" w:hint="eastAsia"/>
          <w:sz w:val="32"/>
          <w:szCs w:val="32"/>
        </w:rPr>
        <w:t>張委員惇涵、</w:t>
      </w:r>
      <w:r w:rsidR="00FC2FF2" w:rsidRPr="00297A6B">
        <w:rPr>
          <w:rFonts w:ascii="標楷體" w:eastAsia="標楷體" w:hAnsi="標楷體" w:hint="eastAsia"/>
          <w:sz w:val="32"/>
          <w:szCs w:val="32"/>
        </w:rPr>
        <w:t>林委員明昕</w:t>
      </w:r>
      <w:r w:rsidR="003C133E" w:rsidRPr="00297A6B">
        <w:rPr>
          <w:rFonts w:ascii="標楷體" w:eastAsia="標楷體" w:hAnsi="標楷體" w:hint="eastAsia"/>
          <w:sz w:val="32"/>
          <w:szCs w:val="32"/>
        </w:rPr>
        <w:t>、</w:t>
      </w:r>
      <w:r w:rsidR="002B15F5" w:rsidRPr="00297A6B">
        <w:rPr>
          <w:rFonts w:ascii="標楷體" w:eastAsia="標楷體" w:hAnsi="標楷體" w:hint="eastAsia"/>
          <w:sz w:val="32"/>
          <w:szCs w:val="32"/>
        </w:rPr>
        <w:t>吳次長堂安（代）、葛次長葆萱（代）、吳次長立平（代）、謝次長鈴媛（代）、朱次長俊彰（代）</w:t>
      </w:r>
      <w:r w:rsidR="001536DE" w:rsidRPr="00297A6B">
        <w:rPr>
          <w:rFonts w:ascii="標楷體" w:eastAsia="標楷體" w:hAnsi="標楷體" w:hint="eastAsia"/>
          <w:sz w:val="32"/>
          <w:szCs w:val="32"/>
        </w:rPr>
        <w:t>、</w:t>
      </w:r>
      <w:r w:rsidR="004F3852" w:rsidRPr="00297A6B">
        <w:rPr>
          <w:rFonts w:ascii="標楷體" w:eastAsia="標楷體" w:hAnsi="標楷體" w:hint="eastAsia"/>
          <w:sz w:val="32"/>
          <w:szCs w:val="32"/>
        </w:rPr>
        <w:t>鄭委員兼執行長銘謙</w:t>
      </w:r>
      <w:r w:rsidR="002B15F5" w:rsidRPr="00297A6B">
        <w:rPr>
          <w:rFonts w:ascii="標楷體" w:eastAsia="標楷體" w:hAnsi="標楷體" w:hint="eastAsia"/>
          <w:sz w:val="32"/>
          <w:szCs w:val="32"/>
        </w:rPr>
        <w:t>、江次長文若（代）</w:t>
      </w:r>
      <w:r w:rsidR="004F3852" w:rsidRPr="00297A6B">
        <w:rPr>
          <w:rFonts w:ascii="標楷體" w:eastAsia="標楷體" w:hAnsi="標楷體" w:hint="eastAsia"/>
          <w:sz w:val="32"/>
          <w:szCs w:val="32"/>
        </w:rPr>
        <w:t>、</w:t>
      </w:r>
      <w:r w:rsidR="002B15F5" w:rsidRPr="00297A6B">
        <w:rPr>
          <w:rFonts w:ascii="標楷體" w:eastAsia="標楷體" w:hAnsi="標楷體" w:hint="eastAsia"/>
          <w:sz w:val="32"/>
          <w:szCs w:val="32"/>
        </w:rPr>
        <w:t>莊次長人祥（代）</w:t>
      </w:r>
      <w:r w:rsidR="00333436" w:rsidRPr="00297A6B">
        <w:rPr>
          <w:rFonts w:ascii="標楷體" w:eastAsia="標楷體" w:hAnsi="標楷體" w:hint="eastAsia"/>
          <w:sz w:val="32"/>
          <w:szCs w:val="32"/>
        </w:rPr>
        <w:t>、</w:t>
      </w:r>
      <w:r w:rsidR="002B15F5" w:rsidRPr="00297A6B">
        <w:rPr>
          <w:rFonts w:ascii="標楷體" w:eastAsia="標楷體" w:hAnsi="標楷體" w:hint="eastAsia"/>
          <w:sz w:val="32"/>
          <w:szCs w:val="32"/>
        </w:rPr>
        <w:t>宋副主委承恩（代）</w:t>
      </w:r>
      <w:r w:rsidR="000F2910" w:rsidRPr="00297A6B">
        <w:rPr>
          <w:rFonts w:ascii="標楷體" w:eastAsia="標楷體" w:hAnsi="標楷體" w:hint="eastAsia"/>
          <w:sz w:val="32"/>
          <w:szCs w:val="32"/>
        </w:rPr>
        <w:t>、黃次長</w:t>
      </w:r>
      <w:r w:rsidR="000F2910" w:rsidRPr="00297A6B">
        <w:rPr>
          <w:rFonts w:ascii="標楷體" w:eastAsia="標楷體" w:hAnsi="標楷體"/>
          <w:sz w:val="32"/>
          <w:szCs w:val="32"/>
        </w:rPr>
        <w:t>玲娜</w:t>
      </w:r>
      <w:r w:rsidR="000F2910" w:rsidRPr="00297A6B">
        <w:rPr>
          <w:rFonts w:ascii="標楷體" w:eastAsia="標楷體" w:hAnsi="標楷體" w:hint="eastAsia"/>
          <w:sz w:val="32"/>
          <w:szCs w:val="32"/>
        </w:rPr>
        <w:t>（代）</w:t>
      </w:r>
      <w:r w:rsidR="00D64393" w:rsidRPr="00297A6B">
        <w:rPr>
          <w:rFonts w:ascii="標楷體" w:eastAsia="標楷體" w:hAnsi="標楷體" w:hint="eastAsia"/>
          <w:sz w:val="32"/>
          <w:szCs w:val="32"/>
        </w:rPr>
        <w:t>、高副主任委員仙桂（代）</w:t>
      </w:r>
      <w:r w:rsidR="004A2F64" w:rsidRPr="00297A6B">
        <w:rPr>
          <w:rFonts w:ascii="標楷體" w:eastAsia="標楷體" w:hAnsi="標楷體" w:hint="eastAsia"/>
          <w:sz w:val="32"/>
          <w:szCs w:val="32"/>
        </w:rPr>
        <w:t>、</w:t>
      </w:r>
      <w:r w:rsidR="007B7102" w:rsidRPr="00297A6B">
        <w:rPr>
          <w:rFonts w:ascii="標楷體" w:eastAsia="標楷體" w:hAnsi="標楷體" w:hint="eastAsia"/>
          <w:sz w:val="32"/>
          <w:szCs w:val="32"/>
        </w:rPr>
        <w:t>楊委員士隆、</w:t>
      </w:r>
      <w:r w:rsidR="002B15F5" w:rsidRPr="00297A6B">
        <w:rPr>
          <w:rFonts w:ascii="標楷體" w:eastAsia="標楷體" w:hAnsi="標楷體" w:hint="eastAsia"/>
          <w:sz w:val="32"/>
          <w:szCs w:val="32"/>
        </w:rPr>
        <w:t>張委員淑慧、</w:t>
      </w:r>
      <w:r w:rsidR="007B7102" w:rsidRPr="00297A6B">
        <w:rPr>
          <w:rFonts w:ascii="標楷體" w:eastAsia="標楷體" w:hAnsi="標楷體" w:hint="eastAsia"/>
          <w:sz w:val="32"/>
          <w:szCs w:val="32"/>
        </w:rPr>
        <w:t>李委員思賢、</w:t>
      </w:r>
      <w:r w:rsidR="002B15F5" w:rsidRPr="00297A6B">
        <w:rPr>
          <w:rFonts w:ascii="標楷體" w:eastAsia="標楷體" w:hAnsi="標楷體" w:hint="eastAsia"/>
          <w:sz w:val="32"/>
          <w:szCs w:val="32"/>
        </w:rPr>
        <w:t>黃委員久美</w:t>
      </w:r>
    </w:p>
    <w:p w14:paraId="6172F51E" w14:textId="77777777" w:rsidR="00817336" w:rsidRPr="00297A6B" w:rsidRDefault="00817336" w:rsidP="0013016F">
      <w:pPr>
        <w:pStyle w:val="a3"/>
        <w:widowControl w:val="0"/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0" w:left="0"/>
        <w:jc w:val="both"/>
        <w:rPr>
          <w:rFonts w:ascii="標楷體" w:eastAsia="標楷體" w:hAnsi="標楷體"/>
          <w:sz w:val="32"/>
          <w:szCs w:val="32"/>
        </w:rPr>
      </w:pPr>
      <w:r w:rsidRPr="00297A6B">
        <w:rPr>
          <w:rFonts w:ascii="標楷體" w:eastAsia="標楷體" w:hAnsi="標楷體"/>
          <w:sz w:val="32"/>
          <w:szCs w:val="32"/>
        </w:rPr>
        <w:t>列席機關代表</w:t>
      </w:r>
      <w:r w:rsidRPr="00297A6B">
        <w:rPr>
          <w:rFonts w:ascii="標楷體" w:eastAsia="標楷體" w:hAnsi="標楷體" w:hint="eastAsia"/>
          <w:sz w:val="32"/>
          <w:szCs w:val="32"/>
        </w:rPr>
        <w:t>：</w:t>
      </w:r>
    </w:p>
    <w:p w14:paraId="6826AA90" w14:textId="21D79B72" w:rsidR="009029EE" w:rsidRPr="00F023F3" w:rsidRDefault="008B3AE6" w:rsidP="0013016F">
      <w:pPr>
        <w:pStyle w:val="a3"/>
        <w:widowControl w:val="0"/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235" w:left="564"/>
        <w:jc w:val="both"/>
        <w:rPr>
          <w:rFonts w:ascii="標楷體" w:eastAsia="標楷體" w:hAnsi="標楷體"/>
          <w:sz w:val="32"/>
          <w:szCs w:val="32"/>
        </w:rPr>
      </w:pPr>
      <w:r w:rsidRPr="00297A6B">
        <w:rPr>
          <w:rFonts w:ascii="標楷體" w:eastAsia="標楷體" w:hAnsi="標楷體" w:hint="eastAsia"/>
          <w:sz w:val="32"/>
          <w:szCs w:val="32"/>
        </w:rPr>
        <w:t>行政院陳</w:t>
      </w:r>
      <w:r w:rsidR="006511CB" w:rsidRPr="00297A6B">
        <w:rPr>
          <w:rFonts w:ascii="標楷體" w:eastAsia="標楷體" w:hAnsi="標楷體" w:hint="eastAsia"/>
          <w:sz w:val="32"/>
          <w:szCs w:val="32"/>
        </w:rPr>
        <w:t>時</w:t>
      </w:r>
      <w:r w:rsidR="006511CB" w:rsidRPr="00297A6B">
        <w:rPr>
          <w:rFonts w:ascii="標楷體" w:eastAsia="標楷體" w:hAnsi="標楷體"/>
          <w:sz w:val="32"/>
          <w:szCs w:val="32"/>
        </w:rPr>
        <w:t>中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政務委員、</w:t>
      </w:r>
      <w:r w:rsidR="00676272" w:rsidRPr="00297A6B">
        <w:rPr>
          <w:rFonts w:ascii="標楷體" w:eastAsia="標楷體" w:hAnsi="標楷體" w:hint="eastAsia"/>
          <w:sz w:val="32"/>
          <w:szCs w:val="32"/>
        </w:rPr>
        <w:t>行政院季連成政務委員、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行政院</w:t>
      </w:r>
      <w:r w:rsidR="00902658" w:rsidRPr="00297A6B">
        <w:rPr>
          <w:rFonts w:ascii="標楷體" w:eastAsia="標楷體" w:hAnsi="標楷體" w:hint="eastAsia"/>
          <w:sz w:val="32"/>
          <w:szCs w:val="32"/>
        </w:rPr>
        <w:t>李慧芝</w:t>
      </w:r>
      <w:r w:rsidR="00182879" w:rsidRPr="00297A6B">
        <w:rPr>
          <w:rFonts w:ascii="標楷體" w:eastAsia="標楷體" w:hAnsi="標楷體" w:hint="eastAsia"/>
          <w:sz w:val="32"/>
          <w:szCs w:val="32"/>
        </w:rPr>
        <w:t>發言人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、行政院主計總處</w:t>
      </w:r>
      <w:r w:rsidR="002B15F5" w:rsidRPr="00297A6B">
        <w:rPr>
          <w:rFonts w:ascii="標楷體" w:eastAsia="標楷體" w:hAnsi="標楷體" w:hint="eastAsia"/>
          <w:sz w:val="32"/>
          <w:szCs w:val="32"/>
        </w:rPr>
        <w:t>蔡鴻坤副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主計長</w:t>
      </w:r>
      <w:r w:rsidR="007F7838" w:rsidRPr="00297A6B">
        <w:rPr>
          <w:rFonts w:ascii="標楷體" w:eastAsia="標楷體" w:hAnsi="標楷體" w:hint="eastAsia"/>
          <w:sz w:val="32"/>
          <w:szCs w:val="32"/>
        </w:rPr>
        <w:t>、</w:t>
      </w:r>
      <w:r w:rsidR="002B15F5" w:rsidRPr="00297A6B">
        <w:rPr>
          <w:rFonts w:ascii="標楷體" w:eastAsia="標楷體" w:hAnsi="標楷體" w:hint="eastAsia"/>
          <w:sz w:val="32"/>
          <w:szCs w:val="32"/>
        </w:rPr>
        <w:t>交通部</w:t>
      </w:r>
      <w:r w:rsidR="000E4C09" w:rsidRPr="00297A6B">
        <w:rPr>
          <w:rFonts w:ascii="標楷體" w:eastAsia="標楷體" w:hAnsi="標楷體" w:hint="eastAsia"/>
          <w:sz w:val="32"/>
          <w:szCs w:val="32"/>
        </w:rPr>
        <w:t>陳彥伯政務次長</w:t>
      </w:r>
      <w:r w:rsidR="002B15F5" w:rsidRPr="00297A6B">
        <w:rPr>
          <w:rFonts w:ascii="標楷體" w:eastAsia="標楷體" w:hAnsi="標楷體" w:hint="eastAsia"/>
          <w:sz w:val="32"/>
          <w:szCs w:val="32"/>
        </w:rPr>
        <w:t>、</w:t>
      </w:r>
      <w:r w:rsidR="007F7838" w:rsidRPr="00297A6B">
        <w:rPr>
          <w:rFonts w:ascii="標楷體" w:eastAsia="標楷體" w:hAnsi="標楷體" w:hint="eastAsia"/>
          <w:sz w:val="32"/>
          <w:szCs w:val="32"/>
        </w:rPr>
        <w:t>數位發展部</w:t>
      </w:r>
      <w:r w:rsidR="00FE5006" w:rsidRPr="00297A6B">
        <w:rPr>
          <w:rFonts w:ascii="標楷體" w:eastAsia="標楷體" w:hAnsi="標楷體" w:hint="eastAsia"/>
          <w:sz w:val="32"/>
          <w:szCs w:val="32"/>
        </w:rPr>
        <w:t>（以下簡稱數發部）</w:t>
      </w:r>
      <w:r w:rsidR="000E4C09" w:rsidRPr="00297A6B">
        <w:rPr>
          <w:rFonts w:ascii="標楷體" w:eastAsia="標楷體" w:hAnsi="標楷體" w:hint="eastAsia"/>
          <w:sz w:val="32"/>
          <w:szCs w:val="32"/>
        </w:rPr>
        <w:t>侯宜秀政務</w:t>
      </w:r>
      <w:r w:rsidR="0076269F" w:rsidRPr="00297A6B">
        <w:rPr>
          <w:rFonts w:ascii="標楷體" w:eastAsia="標楷體" w:hAnsi="標楷體" w:hint="eastAsia"/>
          <w:sz w:val="32"/>
          <w:szCs w:val="32"/>
        </w:rPr>
        <w:t>次長</w:t>
      </w:r>
      <w:r w:rsidR="007F7838" w:rsidRPr="00297A6B">
        <w:rPr>
          <w:rFonts w:ascii="標楷體" w:eastAsia="標楷體" w:hAnsi="標楷體" w:hint="eastAsia"/>
          <w:sz w:val="32"/>
          <w:szCs w:val="32"/>
        </w:rPr>
        <w:t>、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法務部</w:t>
      </w:r>
      <w:r w:rsidR="000E4C09" w:rsidRPr="00297A6B">
        <w:rPr>
          <w:rFonts w:ascii="標楷體" w:eastAsia="標楷體" w:hAnsi="標楷體" w:hint="eastAsia"/>
          <w:sz w:val="32"/>
          <w:szCs w:val="32"/>
        </w:rPr>
        <w:t>馮成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常務次長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、法務部檢察司</w:t>
      </w:r>
      <w:r w:rsidR="0076269F" w:rsidRPr="00297A6B">
        <w:rPr>
          <w:rFonts w:ascii="標楷體" w:eastAsia="標楷體" w:hAnsi="標楷體" w:hint="eastAsia"/>
          <w:sz w:val="32"/>
          <w:szCs w:val="32"/>
        </w:rPr>
        <w:t>張曉雯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司長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、法務部保護司</w:t>
      </w:r>
      <w:r w:rsidR="002E6846" w:rsidRPr="00297A6B">
        <w:rPr>
          <w:rFonts w:ascii="標楷體" w:eastAsia="標楷體" w:hAnsi="標楷體" w:hint="eastAsia"/>
          <w:sz w:val="32"/>
          <w:szCs w:val="32"/>
        </w:rPr>
        <w:t>洪</w:t>
      </w:r>
      <w:r w:rsidR="002E6846" w:rsidRPr="00297A6B">
        <w:rPr>
          <w:rFonts w:ascii="標楷體" w:eastAsia="標楷體" w:hAnsi="標楷體"/>
          <w:sz w:val="32"/>
          <w:szCs w:val="32"/>
        </w:rPr>
        <w:t>信旭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司長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、臺灣高等檢察署</w:t>
      </w:r>
      <w:r w:rsidR="00FE5006" w:rsidRPr="00297A6B">
        <w:rPr>
          <w:rFonts w:ascii="標楷體" w:eastAsia="標楷體" w:hAnsi="標楷體" w:hint="eastAsia"/>
          <w:sz w:val="32"/>
          <w:szCs w:val="32"/>
        </w:rPr>
        <w:t>（以下簡稱臺高檢署）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張斗輝檢察長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、法務部</w:t>
      </w:r>
      <w:r w:rsidR="00B80827" w:rsidRPr="00297A6B">
        <w:rPr>
          <w:rFonts w:ascii="標楷體" w:eastAsia="標楷體" w:hAnsi="標楷體" w:hint="eastAsia"/>
          <w:sz w:val="32"/>
          <w:szCs w:val="32"/>
        </w:rPr>
        <w:t>調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查局</w:t>
      </w:r>
      <w:r w:rsidR="000E4C09" w:rsidRPr="00297A6B">
        <w:rPr>
          <w:rFonts w:ascii="標楷體" w:eastAsia="標楷體" w:hAnsi="標楷體" w:hint="eastAsia"/>
          <w:sz w:val="32"/>
          <w:szCs w:val="32"/>
        </w:rPr>
        <w:t>陳白立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局長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、法務部矯正署</w:t>
      </w:r>
      <w:r w:rsidR="00E34836" w:rsidRPr="00297A6B">
        <w:rPr>
          <w:rFonts w:ascii="標楷體" w:eastAsia="標楷體" w:hAnsi="標楷體" w:hint="eastAsia"/>
          <w:sz w:val="32"/>
          <w:szCs w:val="32"/>
        </w:rPr>
        <w:t>（以下簡稱矯正署）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林</w:t>
      </w:r>
      <w:r w:rsidR="004A2F64" w:rsidRPr="00297A6B">
        <w:rPr>
          <w:rFonts w:ascii="標楷體" w:eastAsia="標楷體" w:hAnsi="標楷體" w:hint="eastAsia"/>
          <w:sz w:val="32"/>
          <w:szCs w:val="32"/>
        </w:rPr>
        <w:t>憲銘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署長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</w:t>
      </w:r>
      <w:r w:rsidR="004A2F64" w:rsidRPr="00297A6B">
        <w:rPr>
          <w:rFonts w:ascii="標楷體" w:eastAsia="標楷體" w:hAnsi="標楷體" w:hint="eastAsia"/>
          <w:sz w:val="32"/>
          <w:szCs w:val="32"/>
        </w:rPr>
        <w:t>法務部法醫研究所</w:t>
      </w:r>
      <w:r w:rsidR="000E4C09" w:rsidRPr="00297A6B">
        <w:rPr>
          <w:rFonts w:ascii="標楷體" w:eastAsia="標楷體" w:hAnsi="標楷體" w:hint="eastAsia"/>
          <w:sz w:val="32"/>
          <w:szCs w:val="32"/>
        </w:rPr>
        <w:t>曾信棟代理</w:t>
      </w:r>
      <w:r w:rsidR="004A2F64" w:rsidRPr="00297A6B">
        <w:rPr>
          <w:rFonts w:ascii="標楷體" w:eastAsia="標楷體" w:hAnsi="標楷體" w:hint="eastAsia"/>
          <w:sz w:val="32"/>
          <w:szCs w:val="32"/>
        </w:rPr>
        <w:t>所長、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內政部警政署</w:t>
      </w:r>
      <w:r w:rsidR="007533BF" w:rsidRPr="00297A6B">
        <w:rPr>
          <w:rFonts w:ascii="標楷體" w:eastAsia="標楷體" w:hAnsi="標楷體" w:hint="eastAsia"/>
          <w:sz w:val="32"/>
          <w:szCs w:val="32"/>
        </w:rPr>
        <w:t>（以下簡稱警政署）</w:t>
      </w:r>
      <w:r w:rsidR="007F7838" w:rsidRPr="00297A6B">
        <w:rPr>
          <w:rFonts w:ascii="標楷體" w:eastAsia="標楷體" w:hAnsi="標楷體" w:hint="eastAsia"/>
          <w:sz w:val="32"/>
          <w:szCs w:val="32"/>
        </w:rPr>
        <w:t>張榮興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署長</w:t>
      </w:r>
      <w:r w:rsidR="00FF7F65" w:rsidRPr="00297A6B">
        <w:rPr>
          <w:rFonts w:ascii="標楷體" w:eastAsia="標楷體" w:hAnsi="標楷體" w:hint="eastAsia"/>
          <w:sz w:val="32"/>
          <w:szCs w:val="32"/>
        </w:rPr>
        <w:t>、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警政署刑事警察局</w:t>
      </w:r>
      <w:r w:rsidR="000E4C09" w:rsidRPr="00297A6B">
        <w:rPr>
          <w:rFonts w:ascii="標楷體" w:eastAsia="標楷體" w:hAnsi="標楷體" w:hint="eastAsia"/>
          <w:sz w:val="32"/>
          <w:szCs w:val="32"/>
        </w:rPr>
        <w:t>邱紹洲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局長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、國防部憲兵指揮部</w:t>
      </w:r>
      <w:r w:rsidR="000E4C09" w:rsidRPr="00297A6B">
        <w:rPr>
          <w:rFonts w:ascii="標楷體" w:eastAsia="標楷體" w:hAnsi="標楷體" w:hint="eastAsia"/>
          <w:sz w:val="32"/>
          <w:szCs w:val="32"/>
        </w:rPr>
        <w:t>文念宗</w:t>
      </w:r>
      <w:r w:rsidR="00117EF4" w:rsidRPr="00297A6B">
        <w:rPr>
          <w:rFonts w:ascii="標楷體" w:eastAsia="標楷體" w:hAnsi="標楷體" w:hint="eastAsia"/>
          <w:sz w:val="32"/>
          <w:szCs w:val="32"/>
        </w:rPr>
        <w:t>副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指揮官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</w:t>
      </w:r>
      <w:r w:rsidR="00182879" w:rsidRPr="00297A6B">
        <w:rPr>
          <w:rFonts w:ascii="標楷體" w:eastAsia="標楷體" w:hAnsi="標楷體" w:hint="eastAsia"/>
          <w:sz w:val="32"/>
          <w:szCs w:val="32"/>
        </w:rPr>
        <w:t>海</w:t>
      </w:r>
      <w:r w:rsidR="002B3044" w:rsidRPr="00297A6B">
        <w:rPr>
          <w:rFonts w:ascii="標楷體" w:eastAsia="標楷體" w:hAnsi="標楷體" w:hint="eastAsia"/>
          <w:sz w:val="32"/>
          <w:szCs w:val="32"/>
        </w:rPr>
        <w:t>洋</w:t>
      </w:r>
      <w:r w:rsidR="00182879" w:rsidRPr="00297A6B">
        <w:rPr>
          <w:rFonts w:ascii="標楷體" w:eastAsia="標楷體" w:hAnsi="標楷體" w:hint="eastAsia"/>
          <w:sz w:val="32"/>
          <w:szCs w:val="32"/>
        </w:rPr>
        <w:t>委</w:t>
      </w:r>
      <w:r w:rsidR="002B3044" w:rsidRPr="00297A6B">
        <w:rPr>
          <w:rFonts w:ascii="標楷體" w:eastAsia="標楷體" w:hAnsi="標楷體" w:hint="eastAsia"/>
          <w:sz w:val="32"/>
          <w:szCs w:val="32"/>
        </w:rPr>
        <w:t>員</w:t>
      </w:r>
      <w:r w:rsidR="00182879" w:rsidRPr="00297A6B">
        <w:rPr>
          <w:rFonts w:ascii="標楷體" w:eastAsia="標楷體" w:hAnsi="標楷體" w:hint="eastAsia"/>
          <w:sz w:val="32"/>
          <w:szCs w:val="32"/>
        </w:rPr>
        <w:t>會海巡署</w:t>
      </w:r>
      <w:r w:rsidR="000E4C09" w:rsidRPr="00297A6B">
        <w:rPr>
          <w:rFonts w:ascii="標楷體" w:eastAsia="標楷體" w:hAnsi="標楷體" w:hint="eastAsia"/>
          <w:sz w:val="32"/>
          <w:szCs w:val="32"/>
        </w:rPr>
        <w:t>許靜芝副</w:t>
      </w:r>
      <w:r w:rsidR="00182879" w:rsidRPr="00297A6B">
        <w:rPr>
          <w:rFonts w:ascii="標楷體" w:eastAsia="標楷體" w:hAnsi="標楷體" w:hint="eastAsia"/>
          <w:sz w:val="32"/>
          <w:szCs w:val="32"/>
        </w:rPr>
        <w:t>署長、</w:t>
      </w:r>
      <w:r w:rsidR="00117EF4" w:rsidRPr="00297A6B">
        <w:rPr>
          <w:rFonts w:ascii="標楷體" w:eastAsia="標楷體" w:hAnsi="標楷體" w:hint="eastAsia"/>
          <w:sz w:val="32"/>
          <w:szCs w:val="32"/>
        </w:rPr>
        <w:t>財政部關務署</w:t>
      </w:r>
      <w:r w:rsidR="007533BF" w:rsidRPr="00297A6B">
        <w:rPr>
          <w:rFonts w:ascii="標楷體" w:eastAsia="標楷體" w:hAnsi="標楷體" w:hint="eastAsia"/>
          <w:sz w:val="32"/>
          <w:szCs w:val="32"/>
        </w:rPr>
        <w:t>（以下簡稱關務署）</w:t>
      </w:r>
      <w:r w:rsidR="000E4C09" w:rsidRPr="00297A6B">
        <w:rPr>
          <w:rFonts w:ascii="標楷體" w:eastAsia="標楷體" w:hAnsi="標楷體" w:hint="eastAsia"/>
          <w:sz w:val="32"/>
          <w:szCs w:val="32"/>
        </w:rPr>
        <w:t>彭英偉</w:t>
      </w:r>
      <w:r w:rsidR="00117EF4" w:rsidRPr="00297A6B">
        <w:rPr>
          <w:rFonts w:ascii="標楷體" w:eastAsia="標楷體" w:hAnsi="標楷體" w:hint="eastAsia"/>
          <w:sz w:val="32"/>
          <w:szCs w:val="32"/>
        </w:rPr>
        <w:t>署長、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經濟部產業發展署</w:t>
      </w:r>
      <w:r w:rsidR="004A2F64" w:rsidRPr="00297A6B">
        <w:rPr>
          <w:rFonts w:ascii="標楷體" w:eastAsia="標楷體" w:hAnsi="標楷體" w:hint="eastAsia"/>
          <w:sz w:val="32"/>
          <w:szCs w:val="32"/>
        </w:rPr>
        <w:t>鄒宇新副署長</w:t>
      </w:r>
      <w:r w:rsidR="0088222F" w:rsidRPr="00297A6B">
        <w:rPr>
          <w:rFonts w:ascii="標楷體" w:eastAsia="標楷體" w:hAnsi="標楷體" w:hint="eastAsia"/>
          <w:sz w:val="32"/>
          <w:szCs w:val="32"/>
        </w:rPr>
        <w:t>、環境部化學物質管理署</w:t>
      </w:r>
      <w:r w:rsidR="00117EF4" w:rsidRPr="00297A6B">
        <w:rPr>
          <w:rFonts w:ascii="標楷體" w:eastAsia="標楷體" w:hAnsi="標楷體" w:hint="eastAsia"/>
          <w:sz w:val="32"/>
          <w:szCs w:val="32"/>
        </w:rPr>
        <w:t>蔡孟裕</w:t>
      </w:r>
      <w:r w:rsidR="0088222F" w:rsidRPr="00297A6B">
        <w:rPr>
          <w:rFonts w:ascii="標楷體" w:eastAsia="標楷體" w:hAnsi="標楷體" w:hint="eastAsia"/>
          <w:sz w:val="32"/>
          <w:szCs w:val="32"/>
        </w:rPr>
        <w:t>署長、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教育部學生事務及特殊教育司</w:t>
      </w:r>
      <w:r w:rsidR="00D824A5" w:rsidRPr="00297A6B">
        <w:rPr>
          <w:rFonts w:ascii="標楷體" w:eastAsia="標楷體" w:hAnsi="標楷體" w:hint="eastAsia"/>
          <w:sz w:val="32"/>
          <w:szCs w:val="32"/>
        </w:rPr>
        <w:t>鄭文瑤專門委員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、教育部國民及學前教育署</w:t>
      </w:r>
      <w:r w:rsidR="003C7DB8" w:rsidRPr="00297A6B">
        <w:rPr>
          <w:rFonts w:ascii="標楷體" w:eastAsia="標楷體" w:hAnsi="標楷體" w:hint="eastAsia"/>
          <w:sz w:val="32"/>
          <w:szCs w:val="32"/>
        </w:rPr>
        <w:t>易秀枝副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組長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、衛生福利部</w:t>
      </w:r>
      <w:r w:rsidR="00FE5006" w:rsidRPr="00297A6B">
        <w:rPr>
          <w:rFonts w:ascii="標楷體" w:eastAsia="標楷體" w:hAnsi="標楷體" w:hint="eastAsia"/>
          <w:sz w:val="32"/>
          <w:szCs w:val="32"/>
        </w:rPr>
        <w:t>（以下簡稱衛福部）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心理健康司</w:t>
      </w:r>
      <w:r w:rsidR="003C7DB8" w:rsidRPr="00297A6B">
        <w:rPr>
          <w:rFonts w:ascii="標楷體" w:eastAsia="標楷體" w:hAnsi="標楷體" w:hint="eastAsia"/>
          <w:sz w:val="32"/>
          <w:szCs w:val="32"/>
        </w:rPr>
        <w:t>陳</w:t>
      </w:r>
      <w:r w:rsidR="003C7DB8" w:rsidRPr="00297A6B">
        <w:rPr>
          <w:rFonts w:ascii="標楷體" w:eastAsia="標楷體" w:hAnsi="標楷體" w:hint="eastAsia"/>
          <w:sz w:val="32"/>
          <w:szCs w:val="32"/>
        </w:rPr>
        <w:lastRenderedPageBreak/>
        <w:t>柏熹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司長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、衛福部社會救助及社工司</w:t>
      </w:r>
      <w:r w:rsidR="000E4C09" w:rsidRPr="00297A6B">
        <w:rPr>
          <w:rFonts w:ascii="標楷體" w:eastAsia="標楷體" w:hAnsi="標楷體" w:hint="eastAsia"/>
          <w:sz w:val="32"/>
          <w:szCs w:val="32"/>
        </w:rPr>
        <w:t>陳俊吉科長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、衛福部保護服務司</w:t>
      </w:r>
      <w:r w:rsidR="000E4C09" w:rsidRPr="00297A6B">
        <w:rPr>
          <w:rFonts w:ascii="標楷體" w:eastAsia="標楷體" w:hAnsi="標楷體" w:hint="eastAsia"/>
          <w:sz w:val="32"/>
          <w:szCs w:val="32"/>
        </w:rPr>
        <w:t>黃瑞雯科長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、衛福部社會及家庭署</w:t>
      </w:r>
      <w:r w:rsidR="000E4C09" w:rsidRPr="00297A6B">
        <w:rPr>
          <w:rFonts w:ascii="標楷體" w:eastAsia="標楷體" w:hAnsi="標楷體" w:hint="eastAsia"/>
          <w:sz w:val="32"/>
          <w:szCs w:val="32"/>
        </w:rPr>
        <w:t>陳彥蓁</w:t>
      </w:r>
      <w:r w:rsidR="007F2CD1" w:rsidRPr="00297A6B">
        <w:rPr>
          <w:rFonts w:ascii="標楷體" w:eastAsia="標楷體" w:hAnsi="標楷體" w:hint="eastAsia"/>
          <w:sz w:val="32"/>
          <w:szCs w:val="32"/>
        </w:rPr>
        <w:t>科長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、衛福部食品藥物管理署</w:t>
      </w:r>
      <w:r w:rsidR="00D824A5" w:rsidRPr="00297A6B">
        <w:rPr>
          <w:rFonts w:ascii="標楷體" w:eastAsia="標楷體" w:hAnsi="標楷體" w:hint="eastAsia"/>
          <w:sz w:val="32"/>
          <w:szCs w:val="32"/>
        </w:rPr>
        <w:t>祁若鳳研究員</w:t>
      </w:r>
      <w:r w:rsidR="002A36C3" w:rsidRPr="00297A6B">
        <w:rPr>
          <w:rFonts w:ascii="標楷體" w:eastAsia="標楷體" w:hAnsi="標楷體" w:hint="eastAsia"/>
          <w:sz w:val="32"/>
          <w:szCs w:val="32"/>
        </w:rPr>
        <w:t>、衛福部國民健康署</w:t>
      </w:r>
      <w:r w:rsidR="003C7DB8" w:rsidRPr="00297A6B">
        <w:rPr>
          <w:rFonts w:ascii="標楷體" w:eastAsia="標楷體" w:hAnsi="標楷體" w:hint="eastAsia"/>
          <w:sz w:val="32"/>
          <w:szCs w:val="32"/>
        </w:rPr>
        <w:t>魏璽倫副</w:t>
      </w:r>
      <w:r w:rsidR="002A36C3" w:rsidRPr="00297A6B">
        <w:rPr>
          <w:rFonts w:ascii="標楷體" w:eastAsia="標楷體" w:hAnsi="標楷體" w:hint="eastAsia"/>
          <w:sz w:val="32"/>
          <w:szCs w:val="32"/>
        </w:rPr>
        <w:t>署長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、勞動部勞動力發展署</w:t>
      </w:r>
      <w:r w:rsidR="002A36C3" w:rsidRPr="00297A6B">
        <w:rPr>
          <w:rFonts w:ascii="標楷體" w:eastAsia="標楷體" w:hAnsi="標楷體" w:hint="eastAsia"/>
          <w:sz w:val="32"/>
          <w:szCs w:val="32"/>
        </w:rPr>
        <w:t>劉玉儀</w:t>
      </w:r>
      <w:r w:rsidR="007F7838" w:rsidRPr="00297A6B">
        <w:rPr>
          <w:rFonts w:ascii="標楷體" w:eastAsia="標楷體" w:hAnsi="標楷體" w:hint="eastAsia"/>
          <w:sz w:val="32"/>
          <w:szCs w:val="32"/>
        </w:rPr>
        <w:t>組長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、國家發展委員會</w:t>
      </w:r>
      <w:r w:rsidR="00FE5006" w:rsidRPr="00297A6B">
        <w:rPr>
          <w:rFonts w:ascii="標楷體" w:eastAsia="標楷體" w:hAnsi="標楷體" w:hint="eastAsia"/>
          <w:sz w:val="32"/>
          <w:szCs w:val="32"/>
        </w:rPr>
        <w:t>（以下簡稱國發會）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管制考核處</w:t>
      </w:r>
      <w:r w:rsidR="00755F0C" w:rsidRPr="00297A6B">
        <w:rPr>
          <w:rFonts w:ascii="標楷體" w:eastAsia="標楷體" w:hAnsi="標楷體" w:hint="eastAsia"/>
          <w:sz w:val="32"/>
          <w:szCs w:val="32"/>
        </w:rPr>
        <w:t>李奇處長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、行政院外交國防法務處</w:t>
      </w:r>
      <w:r w:rsidR="00755F0C" w:rsidRPr="00297A6B">
        <w:rPr>
          <w:rFonts w:ascii="標楷體" w:eastAsia="標楷體" w:hAnsi="標楷體" w:hint="eastAsia"/>
          <w:sz w:val="32"/>
          <w:szCs w:val="32"/>
        </w:rPr>
        <w:t>譚宗保處長</w:t>
      </w:r>
      <w:r w:rsidR="00212CB9" w:rsidRPr="00297A6B">
        <w:rPr>
          <w:rFonts w:ascii="標楷體" w:eastAsia="標楷體" w:hAnsi="標楷體" w:hint="eastAsia"/>
          <w:sz w:val="32"/>
          <w:szCs w:val="32"/>
        </w:rPr>
        <w:t>、</w:t>
      </w:r>
      <w:r w:rsidR="00D824A5" w:rsidRPr="00297A6B">
        <w:rPr>
          <w:rFonts w:ascii="標楷體" w:eastAsia="標楷體" w:hAnsi="標楷體" w:hint="eastAsia"/>
          <w:sz w:val="32"/>
          <w:szCs w:val="32"/>
        </w:rPr>
        <w:t>行政院內政衛福勞動處林煌喬處長</w:t>
      </w:r>
    </w:p>
    <w:p w14:paraId="33E833F5" w14:textId="1A0DA116" w:rsidR="00C271CB" w:rsidRPr="00F023F3" w:rsidRDefault="00C271CB" w:rsidP="0013016F">
      <w:pPr>
        <w:pStyle w:val="a3"/>
        <w:widowControl w:val="0"/>
        <w:numPr>
          <w:ilvl w:val="0"/>
          <w:numId w:val="1"/>
        </w:num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0" w:left="0" w:firstLine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專案表揚：</w:t>
      </w:r>
    </w:p>
    <w:p w14:paraId="6E1E15AB" w14:textId="0C10FFBB" w:rsidR="00C271CB" w:rsidRPr="00F023F3" w:rsidRDefault="00C271CB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緝毒有功人員（受獎人</w:t>
      </w:r>
      <w:r w:rsidR="00212CB9" w:rsidRPr="00F023F3">
        <w:rPr>
          <w:rFonts w:ascii="標楷體" w:eastAsia="標楷體" w:hAnsi="標楷體" w:hint="eastAsia"/>
          <w:sz w:val="32"/>
          <w:szCs w:val="32"/>
        </w:rPr>
        <w:t>2</w:t>
      </w:r>
      <w:r w:rsidR="00470ABC" w:rsidRPr="00F023F3">
        <w:rPr>
          <w:rFonts w:ascii="標楷體" w:eastAsia="標楷體" w:hAnsi="標楷體"/>
          <w:sz w:val="32"/>
          <w:szCs w:val="32"/>
        </w:rPr>
        <w:t>2</w:t>
      </w:r>
      <w:r w:rsidRPr="00F023F3">
        <w:rPr>
          <w:rFonts w:ascii="標楷體" w:eastAsia="標楷體" w:hAnsi="標楷體" w:hint="eastAsia"/>
          <w:sz w:val="32"/>
          <w:szCs w:val="32"/>
        </w:rPr>
        <w:t>位）</w:t>
      </w:r>
    </w:p>
    <w:p w14:paraId="3E73849E" w14:textId="1C4E01C6" w:rsidR="009029EE" w:rsidRPr="00F023F3" w:rsidRDefault="00470ABC" w:rsidP="0013016F">
      <w:pPr>
        <w:pStyle w:val="a3"/>
        <w:widowControl w:val="0"/>
        <w:numPr>
          <w:ilvl w:val="0"/>
          <w:numId w:val="1"/>
        </w:num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color w:val="FF0000"/>
          <w:sz w:val="32"/>
          <w:szCs w:val="32"/>
        </w:rPr>
        <w:tab/>
      </w:r>
      <w:r w:rsidRPr="00F023F3">
        <w:rPr>
          <w:rFonts w:ascii="標楷體" w:eastAsia="標楷體" w:hAnsi="標楷體" w:hint="eastAsia"/>
          <w:sz w:val="32"/>
          <w:szCs w:val="32"/>
        </w:rPr>
        <w:t>院長</w:t>
      </w:r>
      <w:r w:rsidR="00676AD2" w:rsidRPr="00F023F3">
        <w:rPr>
          <w:rFonts w:ascii="標楷體" w:eastAsia="標楷體" w:hAnsi="標楷體"/>
          <w:sz w:val="32"/>
          <w:szCs w:val="32"/>
        </w:rPr>
        <w:t>致詞</w:t>
      </w:r>
      <w:r w:rsidR="00676AD2" w:rsidRPr="00F023F3">
        <w:rPr>
          <w:rFonts w:ascii="標楷體" w:eastAsia="標楷體" w:hAnsi="標楷體" w:hint="eastAsia"/>
          <w:sz w:val="32"/>
          <w:szCs w:val="32"/>
        </w:rPr>
        <w:t>：</w:t>
      </w:r>
      <w:r w:rsidR="00307BCF" w:rsidRPr="00F023F3">
        <w:rPr>
          <w:rFonts w:ascii="標楷體" w:eastAsia="標楷體" w:hAnsi="標楷體" w:hint="eastAsia"/>
          <w:sz w:val="32"/>
          <w:szCs w:val="32"/>
        </w:rPr>
        <w:t>略</w:t>
      </w:r>
    </w:p>
    <w:p w14:paraId="66CA3CCF" w14:textId="124976D8" w:rsidR="00997224" w:rsidRPr="00F023F3" w:rsidRDefault="00997224" w:rsidP="0013016F">
      <w:pPr>
        <w:pStyle w:val="a3"/>
        <w:widowControl w:val="0"/>
        <w:numPr>
          <w:ilvl w:val="0"/>
          <w:numId w:val="1"/>
        </w:num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0" w:left="0" w:firstLine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確認上次會議紀錄：</w:t>
      </w:r>
    </w:p>
    <w:p w14:paraId="778BB23A" w14:textId="121C94A5" w:rsidR="00997224" w:rsidRPr="00F023F3" w:rsidRDefault="00997224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第</w:t>
      </w:r>
      <w:r w:rsidR="00854878" w:rsidRPr="00F023F3">
        <w:rPr>
          <w:rFonts w:ascii="標楷體" w:eastAsia="標楷體" w:hAnsi="標楷體" w:hint="eastAsia"/>
          <w:sz w:val="32"/>
          <w:szCs w:val="32"/>
        </w:rPr>
        <w:t>三十</w:t>
      </w:r>
      <w:r w:rsidR="00470ABC" w:rsidRPr="00F023F3">
        <w:rPr>
          <w:rFonts w:ascii="標楷體" w:eastAsia="標楷體" w:hAnsi="標楷體" w:hint="eastAsia"/>
          <w:sz w:val="32"/>
          <w:szCs w:val="32"/>
        </w:rPr>
        <w:t>八</w:t>
      </w:r>
      <w:r w:rsidRPr="00F023F3">
        <w:rPr>
          <w:rFonts w:ascii="標楷體" w:eastAsia="標楷體" w:hAnsi="標楷體" w:hint="eastAsia"/>
          <w:sz w:val="32"/>
          <w:szCs w:val="32"/>
        </w:rPr>
        <w:t>次會議紀錄予</w:t>
      </w:r>
      <w:r w:rsidR="005B4052" w:rsidRPr="00F023F3">
        <w:rPr>
          <w:rFonts w:ascii="標楷體" w:eastAsia="標楷體" w:hAnsi="標楷體" w:hint="eastAsia"/>
          <w:sz w:val="32"/>
          <w:szCs w:val="32"/>
        </w:rPr>
        <w:t>以</w:t>
      </w:r>
      <w:r w:rsidRPr="00F023F3">
        <w:rPr>
          <w:rFonts w:ascii="標楷體" w:eastAsia="標楷體" w:hAnsi="標楷體" w:hint="eastAsia"/>
          <w:sz w:val="32"/>
          <w:szCs w:val="32"/>
        </w:rPr>
        <w:t>確認。</w:t>
      </w:r>
    </w:p>
    <w:p w14:paraId="454163E4" w14:textId="6F073B7C" w:rsidR="00430ABB" w:rsidRPr="00F023F3" w:rsidRDefault="00430ABB" w:rsidP="0013016F">
      <w:pPr>
        <w:pStyle w:val="a3"/>
        <w:widowControl w:val="0"/>
        <w:numPr>
          <w:ilvl w:val="0"/>
          <w:numId w:val="1"/>
        </w:num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0" w:left="0" w:firstLine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議題報告及討論：</w:t>
      </w:r>
    </w:p>
    <w:p w14:paraId="78A1EF60" w14:textId="6CEA6BFF" w:rsidR="00F77EBC" w:rsidRPr="00F023F3" w:rsidRDefault="00B26314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="641" w:hangingChars="200" w:hanging="641"/>
        <w:jc w:val="both"/>
        <w:rPr>
          <w:rFonts w:ascii="標楷體" w:eastAsia="標楷體" w:hAnsi="標楷體"/>
          <w:b/>
          <w:sz w:val="32"/>
          <w:szCs w:val="32"/>
        </w:rPr>
      </w:pPr>
      <w:r w:rsidRPr="00F023F3">
        <w:rPr>
          <w:rFonts w:ascii="標楷體" w:eastAsia="標楷體" w:hAnsi="標楷體"/>
          <w:b/>
          <w:sz w:val="32"/>
          <w:szCs w:val="32"/>
        </w:rPr>
        <w:t>一</w:t>
      </w:r>
      <w:r w:rsidRPr="00F023F3">
        <w:rPr>
          <w:rFonts w:ascii="標楷體" w:eastAsia="標楷體" w:hAnsi="標楷體" w:hint="eastAsia"/>
          <w:b/>
          <w:sz w:val="32"/>
          <w:szCs w:val="32"/>
        </w:rPr>
        <w:t>、</w:t>
      </w:r>
      <w:r w:rsidR="00851CD4" w:rsidRPr="00F023F3">
        <w:rPr>
          <w:rFonts w:ascii="標楷體" w:eastAsia="標楷體" w:hAnsi="標楷體" w:hint="eastAsia"/>
          <w:b/>
          <w:sz w:val="32"/>
          <w:szCs w:val="32"/>
        </w:rPr>
        <w:t>國發會</w:t>
      </w:r>
      <w:r w:rsidR="00003592" w:rsidRPr="00F023F3">
        <w:rPr>
          <w:rFonts w:ascii="標楷體" w:eastAsia="標楷體" w:hAnsi="標楷體" w:hint="eastAsia"/>
          <w:b/>
          <w:sz w:val="32"/>
          <w:szCs w:val="32"/>
        </w:rPr>
        <w:t>提</w:t>
      </w:r>
      <w:r w:rsidR="00753AD1" w:rsidRPr="00F023F3">
        <w:rPr>
          <w:rFonts w:ascii="標楷體" w:eastAsia="標楷體" w:hAnsi="標楷體" w:hint="eastAsia"/>
          <w:b/>
          <w:sz w:val="32"/>
          <w:szCs w:val="32"/>
          <w:lang w:eastAsia="zh-HK"/>
        </w:rPr>
        <w:t>：</w:t>
      </w:r>
      <w:r w:rsidR="00F00149" w:rsidRPr="00F023F3">
        <w:rPr>
          <w:rFonts w:ascii="標楷體" w:eastAsia="標楷體" w:hAnsi="標楷體" w:hint="eastAsia"/>
          <w:b/>
          <w:sz w:val="32"/>
          <w:szCs w:val="32"/>
          <w:lang w:eastAsia="zh-HK"/>
        </w:rPr>
        <w:t>「</w:t>
      </w:r>
      <w:r w:rsidR="00393C44" w:rsidRPr="00F023F3">
        <w:rPr>
          <w:rFonts w:ascii="標楷體" w:eastAsia="標楷體" w:hAnsi="標楷體" w:hint="eastAsia"/>
          <w:b/>
          <w:sz w:val="32"/>
          <w:szCs w:val="32"/>
        </w:rPr>
        <w:t>歷次主席裁（指）示事項</w:t>
      </w:r>
      <w:r w:rsidR="00F00149" w:rsidRPr="00F023F3">
        <w:rPr>
          <w:rFonts w:ascii="標楷體" w:eastAsia="標楷體" w:hAnsi="標楷體" w:hint="eastAsia"/>
          <w:b/>
          <w:sz w:val="32"/>
          <w:szCs w:val="32"/>
        </w:rPr>
        <w:t>」</w:t>
      </w:r>
    </w:p>
    <w:p w14:paraId="77693600" w14:textId="0325ACC8" w:rsidR="00430ABB" w:rsidRPr="00F023F3" w:rsidRDefault="00F77EBC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/>
          <w:sz w:val="32"/>
          <w:szCs w:val="32"/>
        </w:rPr>
        <w:t>決定</w:t>
      </w:r>
      <w:r w:rsidRPr="00F023F3">
        <w:rPr>
          <w:rFonts w:ascii="標楷體" w:eastAsia="標楷體" w:hAnsi="標楷體" w:hint="eastAsia"/>
          <w:sz w:val="32"/>
          <w:szCs w:val="32"/>
        </w:rPr>
        <w:t>：</w:t>
      </w:r>
    </w:p>
    <w:p w14:paraId="5E6291BE" w14:textId="05517767" w:rsidR="0020344F" w:rsidRPr="00F023F3" w:rsidRDefault="008866DC" w:rsidP="0013016F">
      <w:pPr>
        <w:pStyle w:val="a3"/>
        <w:widowControl w:val="0"/>
        <w:numPr>
          <w:ilvl w:val="0"/>
          <w:numId w:val="7"/>
        </w:numPr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准予備查，</w:t>
      </w:r>
      <w:r w:rsidR="00770C37" w:rsidRPr="00F023F3">
        <w:rPr>
          <w:rFonts w:ascii="標楷體" w:eastAsia="標楷體" w:hAnsi="標楷體" w:hint="eastAsia"/>
          <w:sz w:val="32"/>
          <w:szCs w:val="32"/>
        </w:rPr>
        <w:t>列管</w:t>
      </w:r>
      <w:r w:rsidR="00F444AA">
        <w:rPr>
          <w:rFonts w:ascii="標楷體" w:eastAsia="標楷體" w:hAnsi="標楷體" w:hint="eastAsia"/>
          <w:sz w:val="32"/>
          <w:szCs w:val="32"/>
        </w:rPr>
        <w:t>5</w:t>
      </w:r>
      <w:r w:rsidR="00770C37" w:rsidRPr="00F023F3">
        <w:rPr>
          <w:rFonts w:ascii="標楷體" w:eastAsia="標楷體" w:hAnsi="標楷體" w:hint="eastAsia"/>
          <w:sz w:val="32"/>
          <w:szCs w:val="32"/>
        </w:rPr>
        <w:t>案中，</w:t>
      </w:r>
      <w:r w:rsidR="00F444AA">
        <w:rPr>
          <w:rFonts w:ascii="標楷體" w:eastAsia="標楷體" w:hAnsi="標楷體" w:hint="eastAsia"/>
          <w:sz w:val="32"/>
          <w:szCs w:val="32"/>
        </w:rPr>
        <w:t>3</w:t>
      </w:r>
      <w:r w:rsidR="00770C37" w:rsidRPr="00F023F3">
        <w:rPr>
          <w:rFonts w:ascii="標楷體" w:eastAsia="標楷體" w:hAnsi="標楷體" w:hint="eastAsia"/>
          <w:sz w:val="32"/>
          <w:szCs w:val="32"/>
        </w:rPr>
        <w:t>案具有具體規劃及階段性成果，請自行追蹤，兩案繼續追蹤。</w:t>
      </w:r>
    </w:p>
    <w:p w14:paraId="20B7C514" w14:textId="39A7609E" w:rsidR="005B3B0B" w:rsidRPr="00F023F3" w:rsidRDefault="00770C37" w:rsidP="0013016F">
      <w:pPr>
        <w:pStyle w:val="a3"/>
        <w:widowControl w:val="0"/>
        <w:numPr>
          <w:ilvl w:val="0"/>
          <w:numId w:val="7"/>
        </w:numPr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有關毒品資料庫建構，請法務部與衛福部</w:t>
      </w:r>
      <w:r w:rsidR="00E901AC">
        <w:rPr>
          <w:rFonts w:ascii="標楷體" w:eastAsia="標楷體" w:hAnsi="標楷體" w:hint="eastAsia"/>
          <w:sz w:val="32"/>
          <w:szCs w:val="32"/>
        </w:rPr>
        <w:t>持續</w:t>
      </w:r>
      <w:r w:rsidRPr="00F023F3">
        <w:rPr>
          <w:rFonts w:ascii="標楷體" w:eastAsia="標楷體" w:hAnsi="標楷體" w:hint="eastAsia"/>
          <w:sz w:val="32"/>
          <w:szCs w:val="32"/>
        </w:rPr>
        <w:t>召開研商會議，落實機關間資訊共享之協調工作，</w:t>
      </w:r>
      <w:r w:rsidR="00E901AC">
        <w:rPr>
          <w:rFonts w:ascii="標楷體" w:eastAsia="標楷體" w:hAnsi="標楷體" w:hint="eastAsia"/>
          <w:sz w:val="32"/>
          <w:szCs w:val="32"/>
        </w:rPr>
        <w:t>俾</w:t>
      </w:r>
      <w:r w:rsidRPr="00F023F3">
        <w:rPr>
          <w:rFonts w:ascii="標楷體" w:eastAsia="標楷體" w:hAnsi="標楷體" w:hint="eastAsia"/>
          <w:sz w:val="32"/>
          <w:szCs w:val="32"/>
        </w:rPr>
        <w:t>有效推動資料庫整合</w:t>
      </w:r>
      <w:r w:rsidR="00E901AC">
        <w:rPr>
          <w:rFonts w:ascii="標楷體" w:eastAsia="標楷體" w:hAnsi="標楷體" w:hint="eastAsia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sz w:val="32"/>
          <w:szCs w:val="32"/>
        </w:rPr>
        <w:t>進度</w:t>
      </w:r>
      <w:r w:rsidR="00BF126A" w:rsidRPr="00F023F3">
        <w:rPr>
          <w:rFonts w:ascii="標楷體" w:eastAsia="標楷體" w:hAnsi="標楷體" w:hint="eastAsia"/>
          <w:sz w:val="32"/>
          <w:szCs w:val="32"/>
        </w:rPr>
        <w:t>。</w:t>
      </w:r>
    </w:p>
    <w:p w14:paraId="3AAC1EF3" w14:textId="2849B39E" w:rsidR="00CA0D18" w:rsidRPr="00F023F3" w:rsidRDefault="00770C37" w:rsidP="0013016F">
      <w:pPr>
        <w:pStyle w:val="a3"/>
        <w:widowControl w:val="0"/>
        <w:numPr>
          <w:ilvl w:val="0"/>
          <w:numId w:val="7"/>
        </w:numPr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有關電子煙成為助長毒品氾濫之載具議題，各機關必須嚴肅以對。衛福部應儘速完成「菸害防制法」修法作業，本院通過後將立即送立法院審議，於修法未完成前，請衛福部會同警政署、數發部及關務署，從網路巡查到邊境關口強化查緝，阻斷電子煙流通管道。同時，請衛福部強化電子煙防制宣導事項，並與教育部密切合作，深入校園加強電子煙危害宣導，保護青少年健康</w:t>
      </w:r>
      <w:r w:rsidR="00CA0D18" w:rsidRPr="00F023F3">
        <w:rPr>
          <w:rFonts w:ascii="標楷體" w:eastAsia="標楷體" w:hAnsi="標楷體" w:hint="eastAsia"/>
          <w:sz w:val="32"/>
          <w:szCs w:val="32"/>
        </w:rPr>
        <w:t>。</w:t>
      </w:r>
    </w:p>
    <w:p w14:paraId="5A07DB1B" w14:textId="298E69F4" w:rsidR="009265BE" w:rsidRPr="00F023F3" w:rsidRDefault="00770C37" w:rsidP="0013016F">
      <w:pPr>
        <w:pStyle w:val="a3"/>
        <w:widowControl w:val="0"/>
        <w:numPr>
          <w:ilvl w:val="0"/>
          <w:numId w:val="7"/>
        </w:numPr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請國發會加強</w:t>
      </w:r>
      <w:r w:rsidR="00CA0D18" w:rsidRPr="00F023F3">
        <w:rPr>
          <w:rFonts w:ascii="標楷體" w:eastAsia="標楷體" w:hAnsi="標楷體" w:hint="eastAsia"/>
          <w:sz w:val="32"/>
          <w:szCs w:val="32"/>
        </w:rPr>
        <w:t>上述列管事項</w:t>
      </w:r>
      <w:r w:rsidRPr="00F023F3">
        <w:rPr>
          <w:rFonts w:ascii="標楷體" w:eastAsia="標楷體" w:hAnsi="標楷體" w:hint="eastAsia"/>
          <w:sz w:val="32"/>
          <w:szCs w:val="32"/>
        </w:rPr>
        <w:t>管考</w:t>
      </w:r>
      <w:r w:rsidR="00CA0D18" w:rsidRPr="00F023F3">
        <w:rPr>
          <w:rFonts w:ascii="標楷體" w:eastAsia="標楷體" w:hAnsi="標楷體" w:hint="eastAsia"/>
          <w:sz w:val="32"/>
          <w:szCs w:val="32"/>
        </w:rPr>
        <w:t>作業</w:t>
      </w:r>
      <w:r w:rsidR="009265BE" w:rsidRPr="00F023F3">
        <w:rPr>
          <w:rFonts w:ascii="標楷體" w:eastAsia="標楷體" w:hAnsi="標楷體" w:hint="eastAsia"/>
          <w:sz w:val="32"/>
          <w:szCs w:val="32"/>
        </w:rPr>
        <w:t>。</w:t>
      </w:r>
      <w:r w:rsidR="00E901AC">
        <w:rPr>
          <w:rFonts w:ascii="標楷體" w:eastAsia="標楷體" w:hAnsi="標楷體" w:hint="eastAsia"/>
          <w:sz w:val="32"/>
          <w:szCs w:val="32"/>
        </w:rPr>
        <w:t>另</w:t>
      </w:r>
      <w:r w:rsidR="000A63C2" w:rsidRPr="00F023F3">
        <w:rPr>
          <w:rFonts w:ascii="標楷體" w:eastAsia="標楷體" w:hAnsi="標楷體" w:hint="eastAsia"/>
          <w:sz w:val="32"/>
          <w:szCs w:val="32"/>
        </w:rPr>
        <w:t>張委員</w:t>
      </w:r>
      <w:r w:rsidR="00605B85">
        <w:rPr>
          <w:rFonts w:ascii="標楷體" w:eastAsia="標楷體" w:hAnsi="標楷體" w:hint="eastAsia"/>
          <w:sz w:val="32"/>
          <w:szCs w:val="32"/>
        </w:rPr>
        <w:t>淑</w:t>
      </w:r>
      <w:r w:rsidR="00E901AC">
        <w:rPr>
          <w:rFonts w:ascii="標楷體" w:eastAsia="標楷體" w:hAnsi="標楷體" w:hint="eastAsia"/>
          <w:sz w:val="32"/>
          <w:szCs w:val="32"/>
        </w:rPr>
        <w:t>慧</w:t>
      </w:r>
      <w:r w:rsidR="000A63C2" w:rsidRPr="00F023F3">
        <w:rPr>
          <w:rFonts w:ascii="標楷體" w:eastAsia="標楷體" w:hAnsi="標楷體" w:hint="eastAsia"/>
          <w:sz w:val="32"/>
          <w:szCs w:val="32"/>
        </w:rPr>
        <w:t>提及兒少涉毒風險預警系統、網路平</w:t>
      </w:r>
      <w:r w:rsidR="00605B85">
        <w:rPr>
          <w:rFonts w:ascii="標楷體" w:eastAsia="標楷體" w:hAnsi="標楷體" w:hint="eastAsia"/>
          <w:sz w:val="32"/>
          <w:szCs w:val="32"/>
        </w:rPr>
        <w:t>臺</w:t>
      </w:r>
      <w:r w:rsidR="000A63C2" w:rsidRPr="00F023F3">
        <w:rPr>
          <w:rFonts w:ascii="標楷體" w:eastAsia="標楷體" w:hAnsi="標楷體" w:hint="eastAsia"/>
          <w:sz w:val="32"/>
          <w:szCs w:val="32"/>
        </w:rPr>
        <w:t>斷源機制及加強電子煙防制宣導等建議</w:t>
      </w:r>
      <w:r w:rsidR="00EB2DDA">
        <w:rPr>
          <w:rFonts w:ascii="標楷體" w:eastAsia="標楷體" w:hAnsi="標楷體" w:hint="eastAsia"/>
          <w:sz w:val="32"/>
          <w:szCs w:val="32"/>
        </w:rPr>
        <w:t>（參後附張委員之發言）</w:t>
      </w:r>
      <w:r w:rsidR="000A63C2" w:rsidRPr="00F023F3">
        <w:rPr>
          <w:rFonts w:ascii="標楷體" w:eastAsia="標楷體" w:hAnsi="標楷體" w:hint="eastAsia"/>
          <w:sz w:val="32"/>
          <w:szCs w:val="32"/>
        </w:rPr>
        <w:t>，請相關部會後續研議並以書面回復</w:t>
      </w:r>
      <w:r w:rsidR="00E901AC">
        <w:rPr>
          <w:rFonts w:ascii="標楷體" w:eastAsia="標楷體" w:hAnsi="標楷體" w:hint="eastAsia"/>
          <w:sz w:val="32"/>
          <w:szCs w:val="32"/>
        </w:rPr>
        <w:t>張</w:t>
      </w:r>
      <w:r w:rsidR="000A63C2" w:rsidRPr="00F023F3">
        <w:rPr>
          <w:rFonts w:ascii="標楷體" w:eastAsia="標楷體" w:hAnsi="標楷體" w:hint="eastAsia"/>
          <w:sz w:val="32"/>
          <w:szCs w:val="32"/>
        </w:rPr>
        <w:t>委員</w:t>
      </w:r>
      <w:r w:rsidR="00E901AC">
        <w:rPr>
          <w:rFonts w:ascii="標楷體" w:eastAsia="標楷體" w:hAnsi="標楷體" w:hint="eastAsia"/>
          <w:sz w:val="32"/>
          <w:szCs w:val="32"/>
        </w:rPr>
        <w:t>知悉</w:t>
      </w:r>
      <w:r w:rsidR="000A63C2" w:rsidRPr="00F023F3">
        <w:rPr>
          <w:rFonts w:ascii="標楷體" w:eastAsia="標楷體" w:hAnsi="標楷體" w:hint="eastAsia"/>
          <w:sz w:val="32"/>
          <w:szCs w:val="32"/>
        </w:rPr>
        <w:t>。</w:t>
      </w:r>
    </w:p>
    <w:p w14:paraId="0CB9B3F5" w14:textId="0EE84903" w:rsidR="00430ABB" w:rsidRPr="00F023F3" w:rsidRDefault="001D6EEF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="641" w:hangingChars="200" w:hanging="641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F023F3">
        <w:rPr>
          <w:rFonts w:ascii="標楷體" w:eastAsia="標楷體" w:hAnsi="標楷體"/>
          <w:b/>
          <w:sz w:val="32"/>
          <w:szCs w:val="32"/>
        </w:rPr>
        <w:t>二</w:t>
      </w:r>
      <w:r w:rsidRPr="00F023F3">
        <w:rPr>
          <w:rFonts w:ascii="標楷體" w:eastAsia="標楷體" w:hAnsi="標楷體" w:hint="eastAsia"/>
          <w:b/>
          <w:sz w:val="32"/>
          <w:szCs w:val="32"/>
        </w:rPr>
        <w:t>、</w:t>
      </w:r>
      <w:r w:rsidR="00714DD2" w:rsidRPr="00F023F3">
        <w:rPr>
          <w:rFonts w:ascii="標楷體" w:eastAsia="標楷體" w:hAnsi="標楷體" w:hint="eastAsia"/>
          <w:b/>
          <w:sz w:val="32"/>
          <w:szCs w:val="32"/>
        </w:rPr>
        <w:t>臺高檢署</w:t>
      </w:r>
      <w:r w:rsidR="00003592" w:rsidRPr="00F023F3">
        <w:rPr>
          <w:rFonts w:ascii="標楷體" w:eastAsia="標楷體" w:hAnsi="標楷體" w:hint="eastAsia"/>
          <w:b/>
          <w:sz w:val="32"/>
          <w:szCs w:val="32"/>
        </w:rPr>
        <w:t>提：</w:t>
      </w:r>
      <w:r w:rsidR="00F00149" w:rsidRPr="00F023F3">
        <w:rPr>
          <w:rFonts w:ascii="標楷體" w:eastAsia="標楷體" w:hAnsi="標楷體" w:hint="eastAsia"/>
          <w:b/>
          <w:sz w:val="32"/>
          <w:szCs w:val="32"/>
        </w:rPr>
        <w:t>「</w:t>
      </w:r>
      <w:r w:rsidR="007E6D56" w:rsidRPr="00F023F3">
        <w:rPr>
          <w:rFonts w:ascii="標楷體" w:eastAsia="標楷體" w:hAnsi="標楷體" w:hint="eastAsia"/>
          <w:b/>
          <w:sz w:val="32"/>
          <w:szCs w:val="32"/>
        </w:rPr>
        <w:t>當前毒品情勢分析與緝毒策略</w:t>
      </w:r>
      <w:r w:rsidR="00F00149" w:rsidRPr="00F023F3">
        <w:rPr>
          <w:rFonts w:ascii="標楷體" w:eastAsia="標楷體" w:hAnsi="標楷體" w:hint="eastAsia"/>
          <w:b/>
          <w:sz w:val="32"/>
          <w:szCs w:val="32"/>
        </w:rPr>
        <w:t>」</w:t>
      </w:r>
    </w:p>
    <w:p w14:paraId="4B39718E" w14:textId="77777777" w:rsidR="00F77EBC" w:rsidRPr="00F023F3" w:rsidRDefault="00F77EBC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/>
          <w:sz w:val="32"/>
          <w:szCs w:val="32"/>
        </w:rPr>
        <w:t>決定</w:t>
      </w:r>
      <w:r w:rsidRPr="00F023F3">
        <w:rPr>
          <w:rFonts w:ascii="標楷體" w:eastAsia="標楷體" w:hAnsi="標楷體" w:hint="eastAsia"/>
          <w:sz w:val="32"/>
          <w:szCs w:val="32"/>
        </w:rPr>
        <w:t>：</w:t>
      </w:r>
    </w:p>
    <w:p w14:paraId="4869DE61" w14:textId="77777777" w:rsidR="0020344F" w:rsidRPr="00F023F3" w:rsidRDefault="00F77EBC" w:rsidP="0013016F">
      <w:pPr>
        <w:pStyle w:val="a3"/>
        <w:widowControl w:val="0"/>
        <w:numPr>
          <w:ilvl w:val="0"/>
          <w:numId w:val="8"/>
        </w:numPr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准予備查。</w:t>
      </w:r>
    </w:p>
    <w:p w14:paraId="581DE9AB" w14:textId="3DF6D394" w:rsidR="0020344F" w:rsidRPr="00F023F3" w:rsidRDefault="009B4A0D" w:rsidP="0013016F">
      <w:pPr>
        <w:pStyle w:val="a3"/>
        <w:widowControl w:val="0"/>
        <w:numPr>
          <w:ilvl w:val="0"/>
          <w:numId w:val="8"/>
        </w:numPr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我國毒品來源多來自境外走私，如何從源頭嚇阻毒品進入臺灣，有賴各緝毒機關團隊與跨國情資的合作。本院已成立「打黑反毒指揮小組」，並請季連成</w:t>
      </w:r>
      <w:r w:rsidR="00FF7F65" w:rsidRPr="00F023F3">
        <w:rPr>
          <w:rFonts w:ascii="標楷體" w:eastAsia="標楷體" w:hAnsi="標楷體" w:hint="eastAsia"/>
          <w:sz w:val="32"/>
          <w:szCs w:val="32"/>
        </w:rPr>
        <w:t>政務委員</w:t>
      </w:r>
      <w:r w:rsidRPr="00F023F3">
        <w:rPr>
          <w:rFonts w:ascii="標楷體" w:eastAsia="標楷體" w:hAnsi="標楷體" w:hint="eastAsia"/>
          <w:sz w:val="32"/>
          <w:szCs w:val="32"/>
        </w:rPr>
        <w:t>整合六大緝毒系統，全面展開各項掃毒工作之橫向聯繫</w:t>
      </w:r>
      <w:r w:rsidR="00563DB4" w:rsidRPr="00F023F3">
        <w:rPr>
          <w:rFonts w:ascii="標楷體" w:eastAsia="標楷體" w:hAnsi="標楷體" w:hint="eastAsia"/>
          <w:sz w:val="32"/>
          <w:szCs w:val="32"/>
        </w:rPr>
        <w:t>。</w:t>
      </w:r>
    </w:p>
    <w:p w14:paraId="6D9232C2" w14:textId="2078E9B0" w:rsidR="007A2919" w:rsidRPr="00F023F3" w:rsidRDefault="00563DB4" w:rsidP="0013016F">
      <w:pPr>
        <w:pStyle w:val="a3"/>
        <w:widowControl w:val="0"/>
        <w:numPr>
          <w:ilvl w:val="0"/>
          <w:numId w:val="8"/>
        </w:numPr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Chars="0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請臺高檢署會同六大系統檢視當前緝毒工作，對於人員或設備不足之處應予以補足，力求全面強化優勢，落實「拒毒於境外、攔毒於外海、截毒於關口、緝毒於境內」等緝毒策略。</w:t>
      </w:r>
    </w:p>
    <w:p w14:paraId="29383354" w14:textId="503BC793" w:rsidR="000C47D2" w:rsidRPr="00F023F3" w:rsidRDefault="00563DB4" w:rsidP="0013016F">
      <w:pPr>
        <w:pStyle w:val="a3"/>
        <w:widowControl w:val="0"/>
        <w:numPr>
          <w:ilvl w:val="0"/>
          <w:numId w:val="8"/>
        </w:numPr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Chars="0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請法務部強化依托咪酯類新興毒品</w:t>
      </w:r>
      <w:r w:rsidR="00605B85">
        <w:rPr>
          <w:rFonts w:ascii="標楷體" w:eastAsia="標楷體" w:hAnsi="標楷體" w:hint="eastAsia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sz w:val="32"/>
          <w:szCs w:val="32"/>
        </w:rPr>
        <w:t>監測與列管，臺高檢署則持續整合六大系統，聚焦製造、運輸與販賣來源，落實「向上溯源、向下刨根」</w:t>
      </w:r>
      <w:r w:rsidR="00605B85">
        <w:rPr>
          <w:rFonts w:ascii="標楷體" w:eastAsia="標楷體" w:hAnsi="標楷體" w:hint="eastAsia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sz w:val="32"/>
          <w:szCs w:val="32"/>
        </w:rPr>
        <w:t>基本策略。</w:t>
      </w:r>
    </w:p>
    <w:p w14:paraId="2B3D2D8F" w14:textId="4EBAE3D9" w:rsidR="007300FE" w:rsidRPr="00F023F3" w:rsidRDefault="007300FE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="641" w:hangingChars="200" w:hanging="641"/>
        <w:jc w:val="both"/>
        <w:rPr>
          <w:rFonts w:ascii="標楷體" w:eastAsia="標楷體" w:hAnsi="標楷體"/>
          <w:b/>
          <w:sz w:val="32"/>
          <w:szCs w:val="32"/>
        </w:rPr>
      </w:pPr>
      <w:r w:rsidRPr="00F023F3">
        <w:rPr>
          <w:rFonts w:ascii="標楷體" w:eastAsia="標楷體" w:hAnsi="標楷體" w:hint="eastAsia"/>
          <w:b/>
          <w:sz w:val="32"/>
          <w:szCs w:val="32"/>
        </w:rPr>
        <w:t>三、</w:t>
      </w:r>
      <w:r w:rsidR="00B478FC" w:rsidRPr="00F023F3">
        <w:rPr>
          <w:rFonts w:ascii="標楷體" w:eastAsia="標楷體" w:hAnsi="標楷體" w:hint="eastAsia"/>
          <w:b/>
          <w:sz w:val="32"/>
          <w:szCs w:val="32"/>
        </w:rPr>
        <w:t>衛福部提：「毒品危害防制中心</w:t>
      </w:r>
      <w:r w:rsidR="009C5AED" w:rsidRPr="00F023F3">
        <w:rPr>
          <w:rFonts w:ascii="標楷體" w:eastAsia="標楷體" w:hAnsi="標楷體" w:hint="eastAsia"/>
          <w:b/>
          <w:sz w:val="32"/>
          <w:szCs w:val="32"/>
        </w:rPr>
        <w:t>執行現況與策進」</w:t>
      </w:r>
    </w:p>
    <w:p w14:paraId="6509A0F0" w14:textId="77777777" w:rsidR="00FF1BC8" w:rsidRPr="00F023F3" w:rsidRDefault="00FF1BC8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/>
          <w:sz w:val="32"/>
          <w:szCs w:val="32"/>
        </w:rPr>
        <w:t>決定</w:t>
      </w:r>
      <w:r w:rsidRPr="00F023F3">
        <w:rPr>
          <w:rFonts w:ascii="標楷體" w:eastAsia="標楷體" w:hAnsi="標楷體" w:hint="eastAsia"/>
          <w:sz w:val="32"/>
          <w:szCs w:val="32"/>
        </w:rPr>
        <w:t>：</w:t>
      </w:r>
    </w:p>
    <w:p w14:paraId="20E44F94" w14:textId="77777777" w:rsidR="0020344F" w:rsidRPr="00F023F3" w:rsidRDefault="00B30E49" w:rsidP="0013016F">
      <w:pPr>
        <w:pStyle w:val="a3"/>
        <w:widowControl w:val="0"/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准予備查。</w:t>
      </w:r>
    </w:p>
    <w:p w14:paraId="4B4B5C54" w14:textId="00E3D031" w:rsidR="001E757B" w:rsidRPr="00F023F3" w:rsidRDefault="00B444DF" w:rsidP="0013016F">
      <w:pPr>
        <w:pStyle w:val="a3"/>
        <w:widowControl w:val="0"/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地方政府之</w:t>
      </w:r>
      <w:r w:rsidR="007533BF" w:rsidRPr="00F023F3">
        <w:rPr>
          <w:rFonts w:ascii="標楷體" w:eastAsia="標楷體" w:hAnsi="標楷體" w:hint="eastAsia"/>
          <w:sz w:val="32"/>
          <w:szCs w:val="32"/>
        </w:rPr>
        <w:t>毒品危害防制中心（以下簡稱</w:t>
      </w:r>
      <w:r w:rsidRPr="00F023F3">
        <w:rPr>
          <w:rFonts w:ascii="標楷體" w:eastAsia="標楷體" w:hAnsi="標楷體" w:hint="eastAsia"/>
          <w:sz w:val="32"/>
          <w:szCs w:val="32"/>
        </w:rPr>
        <w:t>毒防中心</w:t>
      </w:r>
      <w:r w:rsidR="007533BF" w:rsidRPr="00F023F3">
        <w:rPr>
          <w:rFonts w:ascii="標楷體" w:eastAsia="標楷體" w:hAnsi="標楷體" w:hint="eastAsia"/>
          <w:sz w:val="32"/>
          <w:szCs w:val="32"/>
        </w:rPr>
        <w:t>）</w:t>
      </w:r>
      <w:r w:rsidRPr="00F023F3">
        <w:rPr>
          <w:rFonts w:ascii="標楷體" w:eastAsia="標楷體" w:hAnsi="標楷體" w:hint="eastAsia"/>
          <w:sz w:val="32"/>
          <w:szCs w:val="32"/>
        </w:rPr>
        <w:t>是地方第一線反毒重要據點，請各地方政府配合中央「新世代反毒策略行動綱領」，整合跨局處資源，並透過公私協力，落實各項反毒工作。鑑於當前毒駕</w:t>
      </w:r>
      <w:r w:rsidR="00605B85">
        <w:rPr>
          <w:rFonts w:ascii="標楷體" w:eastAsia="標楷體" w:hAnsi="標楷體" w:hint="eastAsia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sz w:val="32"/>
          <w:szCs w:val="32"/>
        </w:rPr>
        <w:t>挑戰，以及未來對於毒駕者駕照管理機制，地方毒防中心應發揮對施用毒品者戒癮輔導功能，例如：毒駕防制教育、毒品戒癮治療</w:t>
      </w:r>
      <w:r w:rsidR="0016775A" w:rsidRPr="00F023F3">
        <w:rPr>
          <w:rFonts w:ascii="標楷體" w:eastAsia="標楷體" w:hAnsi="標楷體" w:hint="eastAsia"/>
          <w:sz w:val="32"/>
          <w:szCs w:val="32"/>
        </w:rPr>
        <w:t>及</w:t>
      </w:r>
      <w:r w:rsidRPr="00F023F3">
        <w:rPr>
          <w:rFonts w:ascii="標楷體" w:eastAsia="標楷體" w:hAnsi="標楷體" w:hint="eastAsia"/>
          <w:sz w:val="32"/>
          <w:szCs w:val="32"/>
        </w:rPr>
        <w:t>毒品危害講習等工作，都必須更加精進。</w:t>
      </w:r>
      <w:r w:rsidR="0016775A" w:rsidRPr="00F023F3">
        <w:rPr>
          <w:rFonts w:ascii="標楷體" w:eastAsia="標楷體" w:hAnsi="標楷體" w:hint="eastAsia"/>
          <w:sz w:val="32"/>
          <w:szCs w:val="32"/>
        </w:rPr>
        <w:t>請衛福部會同法務部、教育部、交通部及警政署，持續「由上而下」提升各項督導能量，協助地方政府將垂直與橫向</w:t>
      </w:r>
      <w:r w:rsidR="00605B85">
        <w:rPr>
          <w:rFonts w:ascii="標楷體" w:eastAsia="標楷體" w:hAnsi="標楷體" w:hint="eastAsia"/>
          <w:sz w:val="32"/>
          <w:szCs w:val="32"/>
        </w:rPr>
        <w:t>之</w:t>
      </w:r>
      <w:r w:rsidR="0016775A" w:rsidRPr="00F023F3">
        <w:rPr>
          <w:rFonts w:ascii="標楷體" w:eastAsia="標楷體" w:hAnsi="標楷體" w:hint="eastAsia"/>
          <w:sz w:val="32"/>
          <w:szCs w:val="32"/>
        </w:rPr>
        <w:t>反毒網絡連結更為緊密。</w:t>
      </w:r>
    </w:p>
    <w:p w14:paraId="05A6E117" w14:textId="51AC1D2E" w:rsidR="00C7599E" w:rsidRPr="00F023F3" w:rsidRDefault="0016775A" w:rsidP="0013016F">
      <w:pPr>
        <w:pStyle w:val="a3"/>
        <w:widowControl w:val="0"/>
        <w:numPr>
          <w:ilvl w:val="0"/>
          <w:numId w:val="9"/>
        </w:numPr>
        <w:kinsoku w:val="0"/>
        <w:overflowPunct w:val="0"/>
        <w:autoSpaceDE w:val="0"/>
        <w:autoSpaceDN w:val="0"/>
        <w:adjustRightInd w:val="0"/>
        <w:snapToGrid w:val="0"/>
        <w:spacing w:beforeLines="50" w:before="180" w:afterLines="50" w:after="180"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針對第三、</w:t>
      </w:r>
      <w:r w:rsidR="00AB0CE1">
        <w:rPr>
          <w:rFonts w:ascii="標楷體" w:eastAsia="標楷體" w:hAnsi="標楷體" w:hint="eastAsia"/>
          <w:sz w:val="32"/>
          <w:szCs w:val="32"/>
        </w:rPr>
        <w:t>第</w:t>
      </w:r>
      <w:r w:rsidRPr="00F023F3">
        <w:rPr>
          <w:rFonts w:ascii="標楷體" w:eastAsia="標楷體" w:hAnsi="標楷體" w:hint="eastAsia"/>
          <w:sz w:val="32"/>
          <w:szCs w:val="32"/>
        </w:rPr>
        <w:t>四級毒品施用者</w:t>
      </w:r>
      <w:r w:rsidR="00605B85">
        <w:rPr>
          <w:rFonts w:ascii="標楷體" w:eastAsia="標楷體" w:hAnsi="標楷體" w:hint="eastAsia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sz w:val="32"/>
          <w:szCs w:val="32"/>
        </w:rPr>
        <w:t>行政處遇，政府部門必須以「科學」與「數據」為依歸，請衛福部持續辦理後續</w:t>
      </w:r>
      <w:r w:rsidR="00605B85">
        <w:rPr>
          <w:rFonts w:ascii="標楷體" w:eastAsia="標楷體" w:hAnsi="標楷體" w:hint="eastAsia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sz w:val="32"/>
          <w:szCs w:val="32"/>
        </w:rPr>
        <w:t>委託研究，對毒品危害講習</w:t>
      </w:r>
      <w:r w:rsidR="00605B85">
        <w:rPr>
          <w:rFonts w:ascii="標楷體" w:eastAsia="標楷體" w:hAnsi="標楷體" w:hint="eastAsia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sz w:val="32"/>
          <w:szCs w:val="32"/>
        </w:rPr>
        <w:t>成效做出精確評估，也請</w:t>
      </w:r>
      <w:r w:rsidR="007533BF" w:rsidRPr="00F023F3">
        <w:rPr>
          <w:rFonts w:ascii="標楷體" w:eastAsia="標楷體" w:hAnsi="標楷體" w:hint="eastAsia"/>
          <w:sz w:val="32"/>
          <w:szCs w:val="32"/>
        </w:rPr>
        <w:t>矯正署及</w:t>
      </w:r>
      <w:r w:rsidRPr="00F023F3">
        <w:rPr>
          <w:rFonts w:ascii="標楷體" w:eastAsia="標楷體" w:hAnsi="標楷體" w:hint="eastAsia"/>
          <w:sz w:val="32"/>
          <w:szCs w:val="32"/>
        </w:rPr>
        <w:t>警政署通力合作，提供完整實務資料庫，以利確實檢視行政處遇之實質效果，據以調整未來政策方向，全力阻緩或降低施用者持續增加之趨勢。</w:t>
      </w:r>
    </w:p>
    <w:p w14:paraId="5BE82AE0" w14:textId="2F80E7C4" w:rsidR="005B5352" w:rsidRPr="00F023F3" w:rsidRDefault="007700DF" w:rsidP="0013016F">
      <w:pPr>
        <w:pStyle w:val="a3"/>
        <w:widowControl w:val="0"/>
        <w:numPr>
          <w:ilvl w:val="0"/>
          <w:numId w:val="1"/>
        </w:num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臨時動議</w:t>
      </w:r>
      <w:r w:rsidR="005B5352" w:rsidRPr="00F023F3">
        <w:rPr>
          <w:rFonts w:ascii="標楷體" w:eastAsia="標楷體" w:hAnsi="標楷體" w:hint="eastAsia"/>
          <w:sz w:val="32"/>
          <w:szCs w:val="32"/>
        </w:rPr>
        <w:t>：</w:t>
      </w:r>
      <w:r w:rsidR="0013016F">
        <w:rPr>
          <w:rFonts w:ascii="標楷體" w:eastAsia="標楷體" w:hAnsi="標楷體" w:hint="eastAsia"/>
          <w:sz w:val="32"/>
          <w:szCs w:val="32"/>
        </w:rPr>
        <w:t>無。</w:t>
      </w:r>
    </w:p>
    <w:p w14:paraId="70139D19" w14:textId="7C01EF47" w:rsidR="00FD437F" w:rsidRPr="00F023F3" w:rsidRDefault="007700DF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拾、</w:t>
      </w:r>
      <w:r w:rsidR="00430ABB" w:rsidRPr="00F023F3">
        <w:rPr>
          <w:rFonts w:ascii="標楷體" w:eastAsia="標楷體" w:hAnsi="標楷體" w:hint="eastAsia"/>
          <w:sz w:val="32"/>
          <w:szCs w:val="32"/>
        </w:rPr>
        <w:t>散會</w:t>
      </w:r>
      <w:r w:rsidR="00734872" w:rsidRPr="00F023F3">
        <w:rPr>
          <w:rFonts w:ascii="標楷體" w:eastAsia="標楷體" w:hAnsi="標楷體" w:hint="eastAsia"/>
          <w:sz w:val="32"/>
          <w:szCs w:val="32"/>
        </w:rPr>
        <w:t>。（</w:t>
      </w:r>
      <w:r w:rsidR="00430ABB" w:rsidRPr="00F023F3">
        <w:rPr>
          <w:rFonts w:ascii="標楷體" w:eastAsia="標楷體" w:hAnsi="標楷體" w:hint="eastAsia"/>
          <w:sz w:val="32"/>
          <w:szCs w:val="32"/>
        </w:rPr>
        <w:t>下午</w:t>
      </w:r>
      <w:r w:rsidR="00470ABC" w:rsidRPr="00F023F3">
        <w:rPr>
          <w:rFonts w:ascii="標楷體" w:eastAsia="標楷體" w:hAnsi="標楷體"/>
          <w:sz w:val="32"/>
          <w:szCs w:val="32"/>
        </w:rPr>
        <w:t>3</w:t>
      </w:r>
      <w:r w:rsidR="00430ABB" w:rsidRPr="00F023F3">
        <w:rPr>
          <w:rFonts w:ascii="標楷體" w:eastAsia="標楷體" w:hAnsi="標楷體" w:hint="eastAsia"/>
          <w:sz w:val="32"/>
          <w:szCs w:val="32"/>
        </w:rPr>
        <w:t>時</w:t>
      </w:r>
      <w:r w:rsidR="009C5AED" w:rsidRPr="00F023F3">
        <w:rPr>
          <w:rFonts w:ascii="標楷體" w:eastAsia="標楷體" w:hAnsi="標楷體"/>
          <w:sz w:val="32"/>
          <w:szCs w:val="32"/>
        </w:rPr>
        <w:t>5</w:t>
      </w:r>
      <w:r w:rsidR="00C7599E" w:rsidRPr="00F023F3">
        <w:rPr>
          <w:rFonts w:ascii="標楷體" w:eastAsia="標楷體" w:hAnsi="標楷體" w:hint="eastAsia"/>
          <w:sz w:val="32"/>
          <w:szCs w:val="32"/>
        </w:rPr>
        <w:t>0</w:t>
      </w:r>
      <w:r w:rsidR="00430ABB" w:rsidRPr="00F023F3">
        <w:rPr>
          <w:rFonts w:ascii="標楷體" w:eastAsia="標楷體" w:hAnsi="標楷體"/>
          <w:sz w:val="32"/>
          <w:szCs w:val="32"/>
        </w:rPr>
        <w:t>分</w:t>
      </w:r>
      <w:r w:rsidR="00734872" w:rsidRPr="00F023F3">
        <w:rPr>
          <w:rFonts w:ascii="標楷體" w:eastAsia="標楷體" w:hAnsi="標楷體" w:hint="eastAsia"/>
          <w:sz w:val="32"/>
          <w:szCs w:val="32"/>
        </w:rPr>
        <w:t>）</w:t>
      </w:r>
    </w:p>
    <w:p w14:paraId="336E905D" w14:textId="77777777" w:rsidR="003F0974" w:rsidRPr="00F023F3" w:rsidRDefault="003F0974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color w:val="FF0000"/>
          <w:sz w:val="32"/>
          <w:szCs w:val="32"/>
        </w:rPr>
      </w:pPr>
    </w:p>
    <w:p w14:paraId="06B74E39" w14:textId="77777777" w:rsidR="00FD437F" w:rsidRPr="00F023F3" w:rsidRDefault="00FD437F" w:rsidP="0013016F">
      <w:pPr>
        <w:overflowPunct w:val="0"/>
        <w:spacing w:line="5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/>
          <w:color w:val="000000" w:themeColor="text1"/>
          <w:sz w:val="32"/>
          <w:szCs w:val="32"/>
        </w:rPr>
        <w:br w:type="page"/>
      </w:r>
    </w:p>
    <w:p w14:paraId="35E37CB7" w14:textId="77777777" w:rsidR="000220D7" w:rsidRPr="00F023F3" w:rsidRDefault="000220D7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/>
          <w:color w:val="000000" w:themeColor="text1"/>
          <w:sz w:val="32"/>
          <w:szCs w:val="32"/>
        </w:rPr>
        <w:t>與會人員發言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紀錄摘要：</w:t>
      </w:r>
    </w:p>
    <w:p w14:paraId="73344C66" w14:textId="2F03F8E1" w:rsidR="000220D7" w:rsidRPr="00F023F3" w:rsidRDefault="000220D7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報告</w:t>
      </w:r>
      <w:r w:rsidRPr="00F023F3">
        <w:rPr>
          <w:rFonts w:ascii="標楷體" w:eastAsia="標楷體" w:hAnsi="標楷體"/>
          <w:b/>
          <w:color w:val="000000" w:themeColor="text1"/>
          <w:sz w:val="32"/>
          <w:szCs w:val="32"/>
        </w:rPr>
        <w:t>案一、</w:t>
      </w:r>
      <w:r w:rsidRPr="00F023F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歷</w:t>
      </w:r>
      <w:r w:rsidRPr="00F023F3">
        <w:rPr>
          <w:rFonts w:ascii="標楷體" w:eastAsia="標楷體" w:hAnsi="標楷體"/>
          <w:b/>
          <w:color w:val="000000" w:themeColor="text1"/>
          <w:sz w:val="32"/>
          <w:szCs w:val="32"/>
        </w:rPr>
        <w:t>次主席裁（指）示事</w:t>
      </w:r>
      <w:r w:rsidR="001175D6" w:rsidRPr="00F023F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項</w:t>
      </w:r>
    </w:p>
    <w:p w14:paraId="3863CFAE" w14:textId="428F8D7C" w:rsidR="000220D7" w:rsidRPr="00F023F3" w:rsidRDefault="000220D7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◎</w:t>
      </w:r>
      <w:r w:rsidR="00B478FC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林政務委員明昕</w:t>
      </w:r>
    </w:p>
    <w:p w14:paraId="68230BF8" w14:textId="20B13794" w:rsidR="000220D7" w:rsidRPr="00F023F3" w:rsidRDefault="00B478FC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24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針對建議自行追蹤第一案</w:t>
      </w:r>
      <w:r w:rsidR="00BC0049" w:rsidRPr="00F023F3">
        <w:rPr>
          <w:rFonts w:ascii="標楷體" w:eastAsia="標楷體" w:hAnsi="標楷體" w:hint="eastAsia"/>
          <w:sz w:val="32"/>
          <w:szCs w:val="32"/>
        </w:rPr>
        <w:t>「</w:t>
      </w:r>
      <w:r w:rsidRPr="00F023F3">
        <w:rPr>
          <w:rFonts w:ascii="標楷體" w:eastAsia="標楷體" w:hAnsi="標楷體" w:hint="eastAsia"/>
          <w:sz w:val="32"/>
          <w:szCs w:val="32"/>
        </w:rPr>
        <w:t>少年事件處理法</w:t>
      </w:r>
      <w:r w:rsidR="00BC0049" w:rsidRPr="00F023F3">
        <w:rPr>
          <w:rFonts w:ascii="標楷體" w:eastAsia="標楷體" w:hAnsi="標楷體" w:hint="eastAsia"/>
          <w:sz w:val="32"/>
          <w:szCs w:val="32"/>
        </w:rPr>
        <w:t>」（</w:t>
      </w:r>
      <w:r w:rsidR="00551E9B">
        <w:rPr>
          <w:rFonts w:ascii="標楷體" w:eastAsia="標楷體" w:hAnsi="標楷體" w:hint="eastAsia"/>
          <w:sz w:val="32"/>
          <w:szCs w:val="32"/>
        </w:rPr>
        <w:t>以</w:t>
      </w:r>
      <w:r w:rsidR="00BC0049" w:rsidRPr="00F023F3">
        <w:rPr>
          <w:rFonts w:ascii="標楷體" w:eastAsia="標楷體" w:hAnsi="標楷體" w:hint="eastAsia"/>
          <w:sz w:val="32"/>
          <w:szCs w:val="32"/>
        </w:rPr>
        <w:t>下</w:t>
      </w:r>
      <w:r w:rsidR="0013016F">
        <w:rPr>
          <w:rFonts w:ascii="標楷體" w:eastAsia="標楷體" w:hAnsi="標楷體" w:hint="eastAsia"/>
          <w:sz w:val="32"/>
          <w:szCs w:val="32"/>
        </w:rPr>
        <w:t>簡</w:t>
      </w:r>
      <w:r w:rsidR="00BC0049" w:rsidRPr="00F023F3">
        <w:rPr>
          <w:rFonts w:ascii="標楷體" w:eastAsia="標楷體" w:hAnsi="標楷體" w:hint="eastAsia"/>
          <w:sz w:val="32"/>
          <w:szCs w:val="32"/>
        </w:rPr>
        <w:t>稱少事法）</w:t>
      </w:r>
      <w:r w:rsidRPr="00F023F3">
        <w:rPr>
          <w:rFonts w:ascii="標楷體" w:eastAsia="標楷體" w:hAnsi="標楷體" w:hint="eastAsia"/>
          <w:sz w:val="32"/>
          <w:szCs w:val="32"/>
        </w:rPr>
        <w:t>修正問題，</w:t>
      </w:r>
      <w:r w:rsidR="00605B85">
        <w:rPr>
          <w:rFonts w:ascii="標楷體" w:eastAsia="標楷體" w:hAnsi="標楷體" w:hint="eastAsia"/>
          <w:sz w:val="32"/>
          <w:szCs w:val="32"/>
        </w:rPr>
        <w:t>茲</w:t>
      </w:r>
      <w:r w:rsidR="00BC0049" w:rsidRPr="00F023F3">
        <w:rPr>
          <w:rFonts w:ascii="標楷體" w:eastAsia="標楷體" w:hAnsi="標楷體" w:hint="eastAsia"/>
          <w:sz w:val="32"/>
          <w:szCs w:val="32"/>
        </w:rPr>
        <w:t>少事法</w:t>
      </w:r>
      <w:r w:rsidRPr="00F023F3">
        <w:rPr>
          <w:rFonts w:ascii="標楷體" w:eastAsia="標楷體" w:hAnsi="標楷體" w:hint="eastAsia"/>
          <w:sz w:val="32"/>
          <w:szCs w:val="32"/>
        </w:rPr>
        <w:t>屬司法院主管法案，其修法分為兩大部分。第一部分為「成少共犯」，第二部分則包含少年</w:t>
      </w:r>
      <w:r w:rsidR="00BC0049" w:rsidRPr="00F023F3">
        <w:rPr>
          <w:rFonts w:ascii="標楷體" w:eastAsia="標楷體" w:hAnsi="標楷體" w:hint="eastAsia"/>
          <w:sz w:val="32"/>
          <w:szCs w:val="32"/>
        </w:rPr>
        <w:t>前科塗銷、假釋及被害人參與程序等其他條文修正。關於第二部分，本</w:t>
      </w:r>
      <w:r w:rsidRPr="00F023F3">
        <w:rPr>
          <w:rFonts w:ascii="標楷體" w:eastAsia="標楷體" w:hAnsi="標楷體" w:hint="eastAsia"/>
          <w:sz w:val="32"/>
          <w:szCs w:val="32"/>
        </w:rPr>
        <w:t>院已收到司法院會銜函，目前正</w:t>
      </w:r>
      <w:r w:rsidR="00F84442" w:rsidRPr="00F023F3">
        <w:rPr>
          <w:rFonts w:ascii="標楷體" w:eastAsia="標楷體" w:hAnsi="標楷體" w:hint="eastAsia"/>
          <w:sz w:val="32"/>
          <w:szCs w:val="32"/>
        </w:rPr>
        <w:t>請</w:t>
      </w:r>
      <w:r w:rsidRPr="00F023F3">
        <w:rPr>
          <w:rFonts w:ascii="標楷體" w:eastAsia="標楷體" w:hAnsi="標楷體" w:hint="eastAsia"/>
          <w:sz w:val="32"/>
          <w:szCs w:val="32"/>
        </w:rPr>
        <w:t>各機關表示意見，後續將提報行政院會</w:t>
      </w:r>
      <w:r w:rsidR="0013016F">
        <w:rPr>
          <w:rFonts w:ascii="標楷體" w:eastAsia="標楷體" w:hAnsi="標楷體" w:hint="eastAsia"/>
          <w:sz w:val="32"/>
          <w:szCs w:val="32"/>
        </w:rPr>
        <w:t>議</w:t>
      </w:r>
      <w:r w:rsidR="00F84442" w:rsidRPr="00F023F3">
        <w:rPr>
          <w:rFonts w:ascii="標楷體" w:eastAsia="標楷體" w:hAnsi="標楷體" w:hint="eastAsia"/>
          <w:sz w:val="32"/>
          <w:szCs w:val="32"/>
        </w:rPr>
        <w:t>。至於成少共犯</w:t>
      </w:r>
      <w:r w:rsidRPr="00F023F3">
        <w:rPr>
          <w:rFonts w:ascii="標楷體" w:eastAsia="標楷體" w:hAnsi="標楷體" w:hint="eastAsia"/>
          <w:sz w:val="32"/>
          <w:szCs w:val="32"/>
        </w:rPr>
        <w:t>部分，司法院預計於6月25日提出修正草案，待通過後亦會循程序送至本院討論並提報院會。此外，關於</w:t>
      </w:r>
      <w:r w:rsidR="00BC0049" w:rsidRPr="00F023F3">
        <w:rPr>
          <w:rFonts w:ascii="標楷體" w:eastAsia="標楷體" w:hAnsi="標楷體" w:hint="eastAsia"/>
          <w:sz w:val="32"/>
          <w:szCs w:val="32"/>
        </w:rPr>
        <w:t>繼續追蹤第二案</w:t>
      </w:r>
      <w:r w:rsidRPr="00F023F3">
        <w:rPr>
          <w:rFonts w:ascii="標楷體" w:eastAsia="標楷體" w:hAnsi="標楷體" w:hint="eastAsia"/>
          <w:sz w:val="32"/>
          <w:szCs w:val="32"/>
        </w:rPr>
        <w:t>電子煙</w:t>
      </w:r>
      <w:r w:rsidR="00BC0049" w:rsidRPr="00F023F3">
        <w:rPr>
          <w:rFonts w:ascii="標楷體" w:eastAsia="標楷體" w:hAnsi="標楷體" w:hint="eastAsia"/>
          <w:sz w:val="32"/>
          <w:szCs w:val="32"/>
        </w:rPr>
        <w:t>規範，</w:t>
      </w:r>
      <w:r w:rsidR="00605B85">
        <w:rPr>
          <w:rFonts w:ascii="標楷體" w:eastAsia="標楷體" w:hAnsi="標楷體" w:hint="eastAsia"/>
          <w:sz w:val="32"/>
          <w:szCs w:val="32"/>
        </w:rPr>
        <w:t>「</w:t>
      </w:r>
      <w:r w:rsidRPr="00F023F3">
        <w:rPr>
          <w:rFonts w:ascii="標楷體" w:eastAsia="標楷體" w:hAnsi="標楷體" w:hint="eastAsia"/>
          <w:sz w:val="32"/>
          <w:szCs w:val="32"/>
        </w:rPr>
        <w:t>菸害防制法</w:t>
      </w:r>
      <w:r w:rsidR="00605B85">
        <w:rPr>
          <w:rFonts w:ascii="標楷體" w:eastAsia="標楷體" w:hAnsi="標楷體" w:hint="eastAsia"/>
          <w:sz w:val="32"/>
          <w:szCs w:val="32"/>
        </w:rPr>
        <w:t>」</w:t>
      </w:r>
      <w:r w:rsidRPr="00F023F3">
        <w:rPr>
          <w:rFonts w:ascii="標楷體" w:eastAsia="標楷體" w:hAnsi="標楷體" w:hint="eastAsia"/>
          <w:sz w:val="32"/>
          <w:szCs w:val="32"/>
        </w:rPr>
        <w:t>修正草案</w:t>
      </w:r>
      <w:r w:rsidR="00BC0049" w:rsidRPr="00F023F3">
        <w:rPr>
          <w:rFonts w:ascii="標楷體" w:eastAsia="標楷體" w:hAnsi="標楷體" w:hint="eastAsia"/>
          <w:sz w:val="32"/>
          <w:szCs w:val="32"/>
        </w:rPr>
        <w:t>下週將提</w:t>
      </w:r>
      <w:r w:rsidRPr="00F023F3">
        <w:rPr>
          <w:rFonts w:ascii="標楷體" w:eastAsia="標楷體" w:hAnsi="標楷體" w:hint="eastAsia"/>
          <w:sz w:val="32"/>
          <w:szCs w:val="32"/>
        </w:rPr>
        <w:t>送院會討論。</w:t>
      </w:r>
    </w:p>
    <w:p w14:paraId="259BB5A4" w14:textId="7A4DC51F" w:rsidR="009D659F" w:rsidRPr="00F023F3" w:rsidRDefault="009D659F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◎</w:t>
      </w:r>
      <w:r w:rsidR="00BC0049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張委員淑慧</w:t>
      </w:r>
    </w:p>
    <w:p w14:paraId="73CC60C9" w14:textId="207168C2" w:rsidR="00BC0049" w:rsidRPr="00F023F3" w:rsidRDefault="00BC0049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一、</w:t>
      </w:r>
      <w:r w:rsidR="00B65623" w:rsidRPr="00F023F3">
        <w:rPr>
          <w:rFonts w:ascii="標楷體" w:eastAsia="標楷體" w:hAnsi="標楷體" w:hint="eastAsia"/>
          <w:sz w:val="32"/>
          <w:szCs w:val="32"/>
        </w:rPr>
        <w:t>肯定在歷次毒品防制會報中，院長展現極高前瞻性與行動力。成少共犯與電子煙元件之管制均為本人先前</w:t>
      </w:r>
      <w:r w:rsidR="00605B85">
        <w:rPr>
          <w:rFonts w:ascii="標楷體" w:eastAsia="標楷體" w:hAnsi="標楷體" w:hint="eastAsia"/>
          <w:sz w:val="32"/>
          <w:szCs w:val="32"/>
        </w:rPr>
        <w:t>之</w:t>
      </w:r>
      <w:r w:rsidR="00B65623" w:rsidRPr="00F023F3">
        <w:rPr>
          <w:rFonts w:ascii="標楷體" w:eastAsia="標楷體" w:hAnsi="標楷體" w:hint="eastAsia"/>
          <w:sz w:val="32"/>
          <w:szCs w:val="32"/>
        </w:rPr>
        <w:t>提案，目前已看到具體進展</w:t>
      </w:r>
      <w:r w:rsidR="00605B85">
        <w:rPr>
          <w:rFonts w:ascii="標楷體" w:eastAsia="標楷體" w:hAnsi="標楷體" w:hint="eastAsia"/>
          <w:sz w:val="32"/>
          <w:szCs w:val="32"/>
        </w:rPr>
        <w:t>，甚感欣慰</w:t>
      </w:r>
      <w:r w:rsidR="00B65623" w:rsidRPr="00F023F3">
        <w:rPr>
          <w:rFonts w:ascii="標楷體" w:eastAsia="標楷體" w:hAnsi="標楷體" w:hint="eastAsia"/>
          <w:sz w:val="32"/>
          <w:szCs w:val="32"/>
        </w:rPr>
        <w:t>；在毒駕防制方面，看到行政團隊所展現出來</w:t>
      </w:r>
      <w:r w:rsidR="00605B85">
        <w:rPr>
          <w:rFonts w:ascii="標楷體" w:eastAsia="標楷體" w:hAnsi="標楷體" w:hint="eastAsia"/>
          <w:sz w:val="32"/>
          <w:szCs w:val="32"/>
        </w:rPr>
        <w:t>之</w:t>
      </w:r>
      <w:r w:rsidR="00B65623" w:rsidRPr="00F023F3">
        <w:rPr>
          <w:rFonts w:ascii="標楷體" w:eastAsia="標楷體" w:hAnsi="標楷體" w:hint="eastAsia"/>
          <w:sz w:val="32"/>
          <w:szCs w:val="32"/>
        </w:rPr>
        <w:t>反毒決心，也深表肯定。同時，也肯定國發會李</w:t>
      </w:r>
      <w:r w:rsidR="00605B85">
        <w:rPr>
          <w:rFonts w:ascii="標楷體" w:eastAsia="標楷體" w:hAnsi="標楷體" w:hint="eastAsia"/>
          <w:sz w:val="32"/>
          <w:szCs w:val="32"/>
        </w:rPr>
        <w:t>奇</w:t>
      </w:r>
      <w:r w:rsidR="00B65623" w:rsidRPr="00F023F3">
        <w:rPr>
          <w:rFonts w:ascii="標楷體" w:eastAsia="標楷體" w:hAnsi="標楷體" w:hint="eastAsia"/>
          <w:sz w:val="32"/>
          <w:szCs w:val="32"/>
        </w:rPr>
        <w:t>處長在</w:t>
      </w:r>
      <w:r w:rsidR="00605B85">
        <w:rPr>
          <w:rFonts w:ascii="標楷體" w:eastAsia="標楷體" w:hAnsi="標楷體" w:hint="eastAsia"/>
          <w:sz w:val="32"/>
          <w:szCs w:val="32"/>
        </w:rPr>
        <w:t>毒品</w:t>
      </w:r>
      <w:r w:rsidR="00B65623" w:rsidRPr="00F023F3">
        <w:rPr>
          <w:rFonts w:ascii="標楷體" w:eastAsia="標楷體" w:hAnsi="標楷體" w:hint="eastAsia"/>
          <w:sz w:val="32"/>
          <w:szCs w:val="32"/>
        </w:rPr>
        <w:t>資料庫建置</w:t>
      </w:r>
      <w:r w:rsidR="00551E9B">
        <w:rPr>
          <w:rFonts w:ascii="標楷體" w:eastAsia="標楷體" w:hAnsi="標楷體" w:hint="eastAsia"/>
          <w:sz w:val="32"/>
          <w:szCs w:val="32"/>
        </w:rPr>
        <w:t>一案</w:t>
      </w:r>
      <w:r w:rsidR="00B65623" w:rsidRPr="00F023F3">
        <w:rPr>
          <w:rFonts w:ascii="標楷體" w:eastAsia="標楷體" w:hAnsi="標楷體" w:hint="eastAsia"/>
          <w:sz w:val="32"/>
          <w:szCs w:val="32"/>
        </w:rPr>
        <w:t>上</w:t>
      </w:r>
      <w:r w:rsidR="00605B85">
        <w:rPr>
          <w:rFonts w:ascii="標楷體" w:eastAsia="標楷體" w:hAnsi="標楷體" w:hint="eastAsia"/>
          <w:sz w:val="32"/>
          <w:szCs w:val="32"/>
        </w:rPr>
        <w:t>之</w:t>
      </w:r>
      <w:r w:rsidR="00B65623" w:rsidRPr="00F023F3">
        <w:rPr>
          <w:rFonts w:ascii="標楷體" w:eastAsia="標楷體" w:hAnsi="標楷體" w:hint="eastAsia"/>
          <w:sz w:val="32"/>
          <w:szCs w:val="32"/>
        </w:rPr>
        <w:t>努力。</w:t>
      </w:r>
    </w:p>
    <w:p w14:paraId="7001EEB8" w14:textId="39CCA122" w:rsidR="00605B85" w:rsidRDefault="00BC0049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二、</w:t>
      </w:r>
      <w:r w:rsidR="00B65623" w:rsidRPr="00F023F3">
        <w:rPr>
          <w:rFonts w:ascii="標楷體" w:eastAsia="標楷體" w:hAnsi="標楷體" w:hint="eastAsia"/>
          <w:sz w:val="32"/>
          <w:szCs w:val="32"/>
        </w:rPr>
        <w:t>建議如下</w:t>
      </w:r>
      <w:r w:rsidR="00605B85">
        <w:rPr>
          <w:rFonts w:ascii="新細明體" w:eastAsia="新細明體" w:hAnsi="新細明體" w:hint="eastAsia"/>
          <w:sz w:val="32"/>
          <w:szCs w:val="32"/>
        </w:rPr>
        <w:t>：</w:t>
      </w:r>
    </w:p>
    <w:p w14:paraId="28C311E3" w14:textId="6475B788" w:rsidR="00605B85" w:rsidRDefault="00B65623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1133" w:hangingChars="279" w:hanging="893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（一）針對成少共犯議題，考量少事法修法曠日廢時，建議參考歐盟、美國、澳洲等國做法採取雙軌制，優先建立「兒少涉毒風險預警與保護機制」。除全國毒品資料庫應加速完成建置</w:t>
      </w:r>
      <w:r w:rsidR="00605B85">
        <w:rPr>
          <w:rFonts w:ascii="標楷體" w:eastAsia="標楷體" w:hAnsi="標楷體" w:hint="eastAsia"/>
          <w:sz w:val="32"/>
          <w:szCs w:val="32"/>
        </w:rPr>
        <w:t>外</w:t>
      </w:r>
      <w:r w:rsidRPr="00F023F3">
        <w:rPr>
          <w:rFonts w:ascii="標楷體" w:eastAsia="標楷體" w:hAnsi="標楷體" w:hint="eastAsia"/>
          <w:sz w:val="32"/>
          <w:szCs w:val="32"/>
        </w:rPr>
        <w:t>，在全國毒品資料庫完成前，建議整合教育部、內政部、法務部、</w:t>
      </w:r>
      <w:r w:rsidR="007533BF" w:rsidRPr="00F023F3">
        <w:rPr>
          <w:rFonts w:ascii="標楷體" w:eastAsia="標楷體" w:hAnsi="標楷體" w:hint="eastAsia"/>
          <w:sz w:val="32"/>
          <w:szCs w:val="32"/>
        </w:rPr>
        <w:t>少年輔導委員會</w:t>
      </w:r>
      <w:r w:rsidR="00605B85">
        <w:rPr>
          <w:rFonts w:ascii="標楷體" w:eastAsia="標楷體" w:hAnsi="標楷體" w:hint="eastAsia"/>
          <w:sz w:val="32"/>
          <w:szCs w:val="32"/>
        </w:rPr>
        <w:t>（</w:t>
      </w:r>
      <w:r w:rsidR="00551E9B">
        <w:rPr>
          <w:rFonts w:ascii="標楷體" w:eastAsia="標楷體" w:hAnsi="標楷體" w:hint="eastAsia"/>
          <w:sz w:val="32"/>
          <w:szCs w:val="32"/>
        </w:rPr>
        <w:t>以</w:t>
      </w:r>
      <w:r w:rsidR="00605B85">
        <w:rPr>
          <w:rFonts w:ascii="標楷體" w:eastAsia="標楷體" w:hAnsi="標楷體" w:hint="eastAsia"/>
          <w:sz w:val="32"/>
          <w:szCs w:val="32"/>
        </w:rPr>
        <w:t>下</w:t>
      </w:r>
      <w:r w:rsidR="0013016F">
        <w:rPr>
          <w:rFonts w:ascii="標楷體" w:eastAsia="標楷體" w:hAnsi="標楷體" w:hint="eastAsia"/>
          <w:sz w:val="32"/>
          <w:szCs w:val="32"/>
        </w:rPr>
        <w:t>簡</w:t>
      </w:r>
      <w:r w:rsidR="00605B85">
        <w:rPr>
          <w:rFonts w:ascii="標楷體" w:eastAsia="標楷體" w:hAnsi="標楷體" w:hint="eastAsia"/>
          <w:sz w:val="32"/>
          <w:szCs w:val="32"/>
        </w:rPr>
        <w:t>稱少輔會）</w:t>
      </w:r>
      <w:r w:rsidRPr="00F023F3">
        <w:rPr>
          <w:rFonts w:ascii="標楷體" w:eastAsia="標楷體" w:hAnsi="標楷體" w:hint="eastAsia"/>
          <w:sz w:val="32"/>
          <w:szCs w:val="32"/>
        </w:rPr>
        <w:t>、毒防中心等現有資料，針對</w:t>
      </w:r>
      <w:r w:rsidRPr="00F023F3">
        <w:rPr>
          <w:rFonts w:ascii="標楷體" w:eastAsia="標楷體" w:hAnsi="標楷體" w:hint="eastAsia"/>
          <w:sz w:val="32"/>
          <w:szCs w:val="32"/>
        </w:rPr>
        <w:tab/>
        <w:t>中輟</w:t>
      </w:r>
      <w:r w:rsidR="00747380">
        <w:rPr>
          <w:rFonts w:ascii="標楷體" w:eastAsia="標楷體" w:hAnsi="標楷體" w:hint="eastAsia"/>
          <w:sz w:val="32"/>
          <w:szCs w:val="32"/>
        </w:rPr>
        <w:t>、</w:t>
      </w:r>
      <w:r w:rsidRPr="00F023F3">
        <w:rPr>
          <w:rFonts w:ascii="標楷體" w:eastAsia="標楷體" w:hAnsi="標楷體" w:hint="eastAsia"/>
          <w:sz w:val="32"/>
          <w:szCs w:val="32"/>
        </w:rPr>
        <w:t>中離、</w:t>
      </w:r>
      <w:r w:rsidRPr="00F023F3">
        <w:rPr>
          <w:rFonts w:ascii="標楷體" w:eastAsia="標楷體" w:hAnsi="標楷體" w:hint="eastAsia"/>
          <w:sz w:val="32"/>
          <w:szCs w:val="32"/>
        </w:rPr>
        <w:tab/>
      </w:r>
      <w:r w:rsidR="0013016F">
        <w:rPr>
          <w:rFonts w:ascii="標楷體" w:eastAsia="標楷體" w:hAnsi="標楷體" w:hint="eastAsia"/>
          <w:sz w:val="32"/>
          <w:szCs w:val="32"/>
        </w:rPr>
        <w:t>接觸</w:t>
      </w:r>
      <w:r w:rsidRPr="00F023F3">
        <w:rPr>
          <w:rFonts w:ascii="標楷體" w:eastAsia="標楷體" w:hAnsi="標楷體" w:hint="eastAsia"/>
          <w:sz w:val="32"/>
          <w:szCs w:val="32"/>
        </w:rPr>
        <w:t>接派、</w:t>
      </w:r>
      <w:r w:rsidRPr="00F023F3">
        <w:rPr>
          <w:rFonts w:ascii="標楷體" w:eastAsia="標楷體" w:hAnsi="標楷體" w:hint="eastAsia"/>
          <w:sz w:val="32"/>
          <w:szCs w:val="32"/>
        </w:rPr>
        <w:tab/>
        <w:t>異常金流、</w:t>
      </w:r>
      <w:r w:rsidRPr="00F023F3">
        <w:rPr>
          <w:rFonts w:ascii="標楷體" w:eastAsia="標楷體" w:hAnsi="標楷體" w:hint="eastAsia"/>
          <w:sz w:val="32"/>
          <w:szCs w:val="32"/>
        </w:rPr>
        <w:tab/>
        <w:t>網路販毒等兒少，比照桃園市</w:t>
      </w:r>
      <w:r w:rsidR="00605B85">
        <w:rPr>
          <w:rFonts w:ascii="標楷體" w:eastAsia="標楷體" w:hAnsi="標楷體" w:hint="eastAsia"/>
          <w:sz w:val="32"/>
          <w:szCs w:val="32"/>
        </w:rPr>
        <w:t>政府少輔會</w:t>
      </w:r>
      <w:r w:rsidRPr="00F023F3">
        <w:rPr>
          <w:rFonts w:ascii="標楷體" w:eastAsia="標楷體" w:hAnsi="標楷體" w:hint="eastAsia"/>
          <w:sz w:val="32"/>
          <w:szCs w:val="32"/>
        </w:rPr>
        <w:t>做法，及早發掘並介入偏差行為少年，協助其健康成長，落實兒少最佳利益原則。</w:t>
      </w:r>
    </w:p>
    <w:p w14:paraId="7C615F57" w14:textId="77777777" w:rsidR="00605B85" w:rsidRDefault="00B65623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1133" w:hangingChars="279" w:hanging="893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（二）針對網路</w:t>
      </w:r>
      <w:r w:rsidR="00605B85">
        <w:rPr>
          <w:rFonts w:ascii="標楷體" w:eastAsia="標楷體" w:hAnsi="標楷體" w:hint="eastAsia"/>
          <w:sz w:val="32"/>
          <w:szCs w:val="32"/>
        </w:rPr>
        <w:t>平臺</w:t>
      </w:r>
      <w:r w:rsidRPr="00F023F3">
        <w:rPr>
          <w:rFonts w:ascii="標楷體" w:eastAsia="標楷體" w:hAnsi="標楷體" w:hint="eastAsia"/>
          <w:sz w:val="32"/>
          <w:szCs w:val="32"/>
        </w:rPr>
        <w:t>販毒，建議比照「兒童及少年性剝削防制條例」之防制機制，研議修法授權主管機關對境外違法網站進行停止解析或請ISP業者阻斷IP。</w:t>
      </w:r>
    </w:p>
    <w:p w14:paraId="66F52028" w14:textId="57F2BC3B" w:rsidR="009D659F" w:rsidRPr="00F023F3" w:rsidRDefault="00B65623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1133" w:hangingChars="279" w:hanging="893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（三）針對電子煙氾濫問題，除推動「菸害防制法」將元件納管外，建議教育部在「健康促進學校」等宣導中，加強電子煙防制宣導。將目標從傳統菸害擴及電子煙防制，並針對修法後可能面臨</w:t>
      </w:r>
      <w:r w:rsidR="0013016F">
        <w:rPr>
          <w:rFonts w:ascii="標楷體" w:eastAsia="標楷體" w:hAnsi="標楷體" w:hint="eastAsia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sz w:val="32"/>
          <w:szCs w:val="32"/>
        </w:rPr>
        <w:t>法律責任（如：持用電子煙即受罰），強化校園宣導力度，讓學生建立「電子煙即違法」</w:t>
      </w:r>
      <w:r w:rsidR="00605B85">
        <w:rPr>
          <w:rFonts w:ascii="標楷體" w:eastAsia="標楷體" w:hAnsi="標楷體" w:hint="eastAsia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sz w:val="32"/>
          <w:szCs w:val="32"/>
        </w:rPr>
        <w:t>明確認知，讓學生清楚</w:t>
      </w:r>
      <w:r w:rsidR="0013016F">
        <w:rPr>
          <w:rFonts w:ascii="標楷體" w:eastAsia="標楷體" w:hAnsi="標楷體" w:hint="eastAsia"/>
          <w:sz w:val="32"/>
          <w:szCs w:val="32"/>
        </w:rPr>
        <w:t>瞭</w:t>
      </w:r>
      <w:r w:rsidRPr="00F023F3">
        <w:rPr>
          <w:rFonts w:ascii="標楷體" w:eastAsia="標楷體" w:hAnsi="標楷體" w:hint="eastAsia"/>
          <w:sz w:val="32"/>
          <w:szCs w:val="32"/>
        </w:rPr>
        <w:t>解電子煙載具可能隱藏之毒品危害。</w:t>
      </w:r>
    </w:p>
    <w:p w14:paraId="215085BC" w14:textId="77777777" w:rsidR="00B673A6" w:rsidRPr="00F023F3" w:rsidRDefault="00B673A6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</w:p>
    <w:p w14:paraId="2FA305F4" w14:textId="159C1FF6" w:rsidR="002647BA" w:rsidRPr="00F023F3" w:rsidRDefault="002647BA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="1560" w:hangingChars="487" w:hanging="1560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報告案</w:t>
      </w:r>
      <w:r w:rsidR="007E00F3" w:rsidRPr="00F023F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二</w:t>
      </w:r>
      <w:r w:rsidRPr="00F023F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</w:t>
      </w:r>
      <w:r w:rsidR="007E00F3" w:rsidRPr="00F023F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當前毒品情勢分析與緝毒策略</w:t>
      </w:r>
    </w:p>
    <w:p w14:paraId="5563A8FE" w14:textId="28CE5728" w:rsidR="000220D7" w:rsidRPr="00F023F3" w:rsidRDefault="00BF126A" w:rsidP="0013016F">
      <w:pPr>
        <w:overflowPunct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◎</w:t>
      </w:r>
      <w:r w:rsidR="00623E88" w:rsidRPr="00F023F3">
        <w:rPr>
          <w:rFonts w:ascii="標楷體" w:eastAsia="標楷體" w:hAnsi="標楷體" w:hint="eastAsia"/>
          <w:sz w:val="32"/>
          <w:szCs w:val="32"/>
        </w:rPr>
        <w:t>楊</w:t>
      </w:r>
      <w:r w:rsidRPr="00F023F3">
        <w:rPr>
          <w:rFonts w:ascii="標楷體" w:eastAsia="標楷體" w:hAnsi="標楷體" w:hint="eastAsia"/>
          <w:sz w:val="32"/>
          <w:szCs w:val="32"/>
        </w:rPr>
        <w:t>委員</w:t>
      </w:r>
      <w:r w:rsidR="00623E88" w:rsidRPr="00F023F3">
        <w:rPr>
          <w:rFonts w:ascii="標楷體" w:eastAsia="標楷體" w:hAnsi="標楷體" w:hint="eastAsia"/>
          <w:sz w:val="32"/>
          <w:szCs w:val="32"/>
        </w:rPr>
        <w:t>士隆</w:t>
      </w:r>
    </w:p>
    <w:p w14:paraId="2C0EF855" w14:textId="77777777" w:rsidR="00EB36C0" w:rsidRPr="00F023F3" w:rsidRDefault="00EB36C0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一、</w:t>
      </w:r>
      <w:r w:rsidR="008A6A16" w:rsidRPr="00F023F3">
        <w:rPr>
          <w:rFonts w:ascii="標楷體" w:eastAsia="標楷體" w:hAnsi="標楷體" w:hint="eastAsia"/>
          <w:sz w:val="32"/>
          <w:szCs w:val="32"/>
        </w:rPr>
        <w:t>依托咪酯之濫用已引起社會高度關注，行政院近期在源頭嚇阻、強化查緝與重懲毒駕方面之迅速因應作為，成效顯著，令人敬佩。</w:t>
      </w:r>
    </w:p>
    <w:p w14:paraId="2A53B68A" w14:textId="77777777" w:rsidR="00D21EF1" w:rsidRDefault="00EB36C0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二、</w:t>
      </w:r>
      <w:r w:rsidR="008A6A16" w:rsidRPr="00F023F3">
        <w:rPr>
          <w:rFonts w:ascii="標楷體" w:eastAsia="標楷體" w:hAnsi="標楷體" w:hint="eastAsia"/>
          <w:sz w:val="32"/>
          <w:szCs w:val="32"/>
        </w:rPr>
        <w:t>建議</w:t>
      </w:r>
      <w:r w:rsidR="00C8405C" w:rsidRPr="00F023F3">
        <w:rPr>
          <w:rFonts w:ascii="標楷體" w:eastAsia="標楷體" w:hAnsi="標楷體" w:hint="eastAsia"/>
          <w:sz w:val="32"/>
          <w:szCs w:val="32"/>
        </w:rPr>
        <w:t>如下</w:t>
      </w:r>
      <w:r w:rsidR="008A6A16" w:rsidRPr="00F023F3">
        <w:rPr>
          <w:rFonts w:ascii="標楷體" w:eastAsia="標楷體" w:hAnsi="標楷體" w:hint="eastAsia"/>
          <w:sz w:val="32"/>
          <w:szCs w:val="32"/>
        </w:rPr>
        <w:t>：</w:t>
      </w:r>
    </w:p>
    <w:p w14:paraId="1352AAB1" w14:textId="77777777" w:rsidR="00D21EF1" w:rsidRDefault="00EB36C0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1133" w:hangingChars="279" w:hanging="893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（一）</w:t>
      </w:r>
      <w:r w:rsidR="00C8405C" w:rsidRPr="00F023F3">
        <w:rPr>
          <w:rFonts w:ascii="標楷體" w:eastAsia="標楷體" w:hAnsi="標楷體" w:hint="eastAsia"/>
          <w:sz w:val="32"/>
          <w:szCs w:val="32"/>
        </w:rPr>
        <w:t>除</w:t>
      </w:r>
      <w:r w:rsidR="008A6A16" w:rsidRPr="00F023F3">
        <w:rPr>
          <w:rFonts w:ascii="標楷體" w:eastAsia="標楷體" w:hAnsi="標楷體" w:hint="eastAsia"/>
          <w:sz w:val="32"/>
          <w:szCs w:val="32"/>
        </w:rPr>
        <w:t>全面嚇阻外，</w:t>
      </w:r>
      <w:r w:rsidR="00C8405C" w:rsidRPr="00F023F3">
        <w:rPr>
          <w:rFonts w:ascii="標楷體" w:eastAsia="標楷體" w:hAnsi="標楷體" w:hint="eastAsia"/>
          <w:sz w:val="32"/>
          <w:szCs w:val="32"/>
        </w:rPr>
        <w:t>後續</w:t>
      </w:r>
      <w:r w:rsidR="008A6A16" w:rsidRPr="00F023F3">
        <w:rPr>
          <w:rFonts w:ascii="標楷體" w:eastAsia="標楷體" w:hAnsi="標楷體" w:hint="eastAsia"/>
          <w:sz w:val="32"/>
          <w:szCs w:val="32"/>
        </w:rPr>
        <w:t>應探討</w:t>
      </w:r>
      <w:r w:rsidR="00C8405C" w:rsidRPr="00F023F3">
        <w:rPr>
          <w:rFonts w:ascii="標楷體" w:eastAsia="標楷體" w:hAnsi="標楷體" w:hint="eastAsia"/>
          <w:sz w:val="32"/>
          <w:szCs w:val="32"/>
        </w:rPr>
        <w:t>為何依托咪酯會流入市面，麻醉藥品劑之管理</w:t>
      </w:r>
      <w:r w:rsidR="0020572D" w:rsidRPr="00F023F3">
        <w:rPr>
          <w:rFonts w:ascii="標楷體" w:eastAsia="標楷體" w:hAnsi="標楷體" w:hint="eastAsia"/>
          <w:sz w:val="32"/>
          <w:szCs w:val="32"/>
        </w:rPr>
        <w:t>方面</w:t>
      </w:r>
      <w:r w:rsidR="00C8405C" w:rsidRPr="00F023F3">
        <w:rPr>
          <w:rFonts w:ascii="標楷體" w:eastAsia="標楷體" w:hAnsi="標楷體" w:hint="eastAsia"/>
          <w:sz w:val="32"/>
          <w:szCs w:val="32"/>
        </w:rPr>
        <w:t>有無漏洞</w:t>
      </w:r>
      <w:r w:rsidR="008A6A16" w:rsidRPr="00F023F3">
        <w:rPr>
          <w:rFonts w:ascii="標楷體" w:eastAsia="標楷體" w:hAnsi="標楷體" w:hint="eastAsia"/>
          <w:sz w:val="32"/>
          <w:szCs w:val="32"/>
        </w:rPr>
        <w:t>。</w:t>
      </w:r>
    </w:p>
    <w:p w14:paraId="0EF26C1B" w14:textId="440BCA0A" w:rsidR="008869B3" w:rsidRPr="00F023F3" w:rsidRDefault="00EB36C0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1133" w:hangingChars="279" w:hanging="893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（二）</w:t>
      </w:r>
      <w:r w:rsidR="0020572D" w:rsidRPr="00F023F3">
        <w:rPr>
          <w:rFonts w:ascii="標楷體" w:eastAsia="標楷體" w:hAnsi="標楷體" w:hint="eastAsia"/>
          <w:sz w:val="32"/>
          <w:szCs w:val="32"/>
        </w:rPr>
        <w:t>應著手於前端</w:t>
      </w:r>
      <w:r w:rsidR="008A6A16" w:rsidRPr="00F023F3">
        <w:rPr>
          <w:rFonts w:ascii="標楷體" w:eastAsia="標楷體" w:hAnsi="標楷體" w:hint="eastAsia"/>
          <w:sz w:val="32"/>
          <w:szCs w:val="32"/>
        </w:rPr>
        <w:t>預防教育及</w:t>
      </w:r>
      <w:r w:rsidR="0020572D" w:rsidRPr="00F023F3">
        <w:rPr>
          <w:rFonts w:ascii="標楷體" w:eastAsia="標楷體" w:hAnsi="標楷體" w:hint="eastAsia"/>
          <w:sz w:val="32"/>
          <w:szCs w:val="32"/>
        </w:rPr>
        <w:t>後端</w:t>
      </w:r>
      <w:r w:rsidR="008A6A16" w:rsidRPr="00F023F3">
        <w:rPr>
          <w:rFonts w:ascii="標楷體" w:eastAsia="標楷體" w:hAnsi="標楷體" w:hint="eastAsia"/>
          <w:sz w:val="32"/>
          <w:szCs w:val="32"/>
        </w:rPr>
        <w:t>司法處遇（如緩起訴附命戒癮治療）同步精進。</w:t>
      </w:r>
    </w:p>
    <w:p w14:paraId="65DA563E" w14:textId="5BEF54B3" w:rsidR="00081D63" w:rsidRPr="00F023F3" w:rsidRDefault="00081D63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◎</w:t>
      </w:r>
      <w:r w:rsidR="0020572D" w:rsidRPr="00F023F3">
        <w:rPr>
          <w:rFonts w:ascii="標楷體" w:eastAsia="標楷體" w:hAnsi="標楷體" w:hint="eastAsia"/>
          <w:sz w:val="32"/>
          <w:szCs w:val="32"/>
        </w:rPr>
        <w:t>陳政務委員時中</w:t>
      </w:r>
    </w:p>
    <w:p w14:paraId="319EB462" w14:textId="23DD327A" w:rsidR="00486185" w:rsidRPr="00F023F3" w:rsidRDefault="007703CE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一、目前國內醫療機構對於管制藥物之源頭與流向管理已相當完善，同時藉由健保資料之勾稽，各類藥物之進口及使用皆須完成申報，從醫療機構外流之可能性極低。</w:t>
      </w:r>
    </w:p>
    <w:p w14:paraId="24968850" w14:textId="66EE8476" w:rsidR="00486185" w:rsidRPr="00F023F3" w:rsidRDefault="007703CE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二、在電子煙</w:t>
      </w:r>
      <w:r w:rsidR="00D21EF1">
        <w:rPr>
          <w:rFonts w:ascii="標楷體" w:eastAsia="標楷體" w:hAnsi="標楷體" w:hint="eastAsia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sz w:val="32"/>
          <w:szCs w:val="32"/>
        </w:rPr>
        <w:t>宣導部分，教育部已積極辦理，未來對於防範青少年接觸電子煙應及早</w:t>
      </w:r>
      <w:r w:rsidR="00F93DF7" w:rsidRPr="00F023F3">
        <w:rPr>
          <w:rFonts w:ascii="標楷體" w:eastAsia="標楷體" w:hAnsi="標楷體" w:hint="eastAsia"/>
          <w:sz w:val="32"/>
          <w:szCs w:val="32"/>
        </w:rPr>
        <w:t>教育，惟教育</w:t>
      </w:r>
      <w:r w:rsidRPr="00F023F3">
        <w:rPr>
          <w:rFonts w:ascii="標楷體" w:eastAsia="標楷體" w:hAnsi="標楷體" w:hint="eastAsia"/>
          <w:sz w:val="32"/>
          <w:szCs w:val="32"/>
        </w:rPr>
        <w:t>宣導必須適度且精準，避免因過度渲染反而引發青少年</w:t>
      </w:r>
      <w:r w:rsidR="00F93DF7" w:rsidRPr="00F023F3">
        <w:rPr>
          <w:rFonts w:ascii="標楷體" w:eastAsia="標楷體" w:hAnsi="標楷體" w:hint="eastAsia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sz w:val="32"/>
          <w:szCs w:val="32"/>
        </w:rPr>
        <w:t>好奇心而去嘗試。</w:t>
      </w:r>
    </w:p>
    <w:p w14:paraId="14BEEE20" w14:textId="19B2F20F" w:rsidR="000B46B0" w:rsidRPr="00F023F3" w:rsidRDefault="00887E15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/>
          <w:sz w:val="32"/>
          <w:szCs w:val="32"/>
        </w:rPr>
        <w:t>◎</w:t>
      </w:r>
      <w:r w:rsidR="00556AAF" w:rsidRPr="00F023F3">
        <w:rPr>
          <w:rFonts w:ascii="標楷體" w:eastAsia="標楷體" w:hAnsi="標楷體" w:hint="eastAsia"/>
          <w:sz w:val="32"/>
          <w:szCs w:val="32"/>
        </w:rPr>
        <w:t>李委員思賢</w:t>
      </w:r>
    </w:p>
    <w:p w14:paraId="264C6DC7" w14:textId="23360F26" w:rsidR="00B47834" w:rsidRPr="00F023F3" w:rsidRDefault="00ED5A07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一、</w:t>
      </w:r>
      <w:r w:rsidRPr="00F023F3">
        <w:rPr>
          <w:rFonts w:ascii="標楷體" w:eastAsia="標楷體" w:hAnsi="標楷體" w:hint="eastAsia"/>
          <w:sz w:val="32"/>
          <w:szCs w:val="32"/>
        </w:rPr>
        <w:t>非常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肯定行政團隊近期</w:t>
      </w:r>
      <w:r w:rsidR="00D21EF1">
        <w:rPr>
          <w:rFonts w:ascii="標楷體" w:eastAsia="標楷體" w:hAnsi="標楷體" w:hint="eastAsia"/>
          <w:color w:val="000000" w:themeColor="text1"/>
          <w:sz w:val="32"/>
          <w:szCs w:val="32"/>
        </w:rPr>
        <w:t>對毒駕防制之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積極應對措施。</w:t>
      </w:r>
    </w:p>
    <w:p w14:paraId="616218FE" w14:textId="0F30CD8D" w:rsidR="00B47834" w:rsidRPr="00F023F3" w:rsidRDefault="00ED5A07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二、分享近期完成之研究：施用依托咪酯之族群存在「開數文化」，</w:t>
      </w:r>
      <w:r w:rsidR="00C97625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係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指將依托咪酯原油依比例稀釋添加於煙油中，如果</w:t>
      </w:r>
      <w:r w:rsidR="00C97625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比例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是1</w:t>
      </w:r>
      <w:r w:rsidR="00C97625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比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2或1</w:t>
      </w:r>
      <w:r w:rsidR="00C97625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比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3，極易導致神經快速麻痺</w:t>
      </w:r>
      <w:r w:rsidR="00331BF8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、失去意識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，目前見到毒駕致死案例，多半採用二開或三開</w:t>
      </w:r>
      <w:r w:rsidR="00E04B93">
        <w:rPr>
          <w:rFonts w:ascii="標楷體" w:eastAsia="標楷體" w:hAnsi="標楷體" w:hint="eastAsia"/>
          <w:color w:val="000000" w:themeColor="text1"/>
          <w:sz w:val="32"/>
          <w:szCs w:val="32"/>
        </w:rPr>
        <w:t>方式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；若稀釋至七開或八開，雖</w:t>
      </w:r>
      <w:r w:rsidR="00F76A0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仍會產生嚴重影響，但不致完全喪失行為能力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。另一個重要發現是，高達80</w:t>
      </w:r>
      <w:r w:rsidR="00E04B93">
        <w:rPr>
          <w:rFonts w:ascii="標楷體" w:eastAsia="標楷體" w:hAnsi="標楷體" w:hint="eastAsia"/>
          <w:color w:val="000000" w:themeColor="text1"/>
          <w:sz w:val="32"/>
          <w:szCs w:val="32"/>
        </w:rPr>
        <w:t>%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至90</w:t>
      </w:r>
      <w:r w:rsidR="00E04B93">
        <w:rPr>
          <w:rFonts w:ascii="標楷體" w:eastAsia="標楷體" w:hAnsi="標楷體" w:hint="eastAsia"/>
          <w:color w:val="000000" w:themeColor="text1"/>
          <w:sz w:val="32"/>
          <w:szCs w:val="32"/>
        </w:rPr>
        <w:t>%</w:t>
      </w:r>
      <w:r w:rsidR="00F76A0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依托咪酯施用者，原</w:t>
      </w:r>
      <w:r w:rsidR="00F76A0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即有施用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新興毒品或安非他命</w:t>
      </w:r>
      <w:r w:rsidR="00F76A0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之習慣，藉由施用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依托咪酯來抑制安非他命等興奮劑</w:t>
      </w:r>
      <w:r w:rsidR="00F76A0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產生之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作用</w:t>
      </w:r>
      <w:r w:rsidR="00331BF8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，達到壓制藥癮、解決失眠、止痛等效果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。希望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以上研究成果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能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提供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行政團隊後續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之政策參考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14:paraId="77DA3F3D" w14:textId="6D143E80" w:rsidR="0020572D" w:rsidRPr="00F023F3" w:rsidRDefault="0020572D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/>
          <w:sz w:val="32"/>
          <w:szCs w:val="32"/>
        </w:rPr>
        <w:t>◎</w:t>
      </w:r>
      <w:r w:rsidR="00FB5C5A" w:rsidRPr="00F023F3">
        <w:rPr>
          <w:rFonts w:ascii="標楷體" w:eastAsia="標楷體" w:hAnsi="標楷體" w:hint="eastAsia"/>
          <w:sz w:val="32"/>
          <w:szCs w:val="32"/>
        </w:rPr>
        <w:t>黃</w:t>
      </w:r>
      <w:r w:rsidRPr="00F023F3">
        <w:rPr>
          <w:rFonts w:ascii="標楷體" w:eastAsia="標楷體" w:hAnsi="標楷體" w:hint="eastAsia"/>
          <w:sz w:val="32"/>
          <w:szCs w:val="32"/>
        </w:rPr>
        <w:t>委員</w:t>
      </w:r>
      <w:r w:rsidR="00FB5C5A" w:rsidRPr="00F023F3">
        <w:rPr>
          <w:rFonts w:ascii="標楷體" w:eastAsia="標楷體" w:hAnsi="標楷體" w:hint="eastAsia"/>
          <w:sz w:val="32"/>
          <w:szCs w:val="32"/>
        </w:rPr>
        <w:t>久美</w:t>
      </w:r>
    </w:p>
    <w:p w14:paraId="04FC59AD" w14:textId="2E1E68B0" w:rsidR="000604BB" w:rsidRPr="00F023F3" w:rsidRDefault="000604BB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一、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毒品施用演變至今不再僅止於個人問題，已涉及公共安全問題，電子煙載具已成為毒品施用之破口，供給者與需求者往往藉由網路作為聯繫橋</w:t>
      </w:r>
      <w:r w:rsidR="0013016F">
        <w:rPr>
          <w:rFonts w:ascii="標楷體" w:eastAsia="標楷體" w:hAnsi="標楷體" w:hint="eastAsia"/>
          <w:color w:val="000000" w:themeColor="text1"/>
          <w:sz w:val="32"/>
          <w:szCs w:val="32"/>
        </w:rPr>
        <w:t>梁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，應在法制面強化網路平</w:t>
      </w:r>
      <w:r w:rsidR="00E04B93">
        <w:rPr>
          <w:rFonts w:ascii="標楷體" w:eastAsia="標楷體" w:hAnsi="標楷體" w:hint="eastAsia"/>
          <w:color w:val="000000" w:themeColor="text1"/>
          <w:sz w:val="32"/>
          <w:szCs w:val="32"/>
        </w:rPr>
        <w:t>臺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業者之責任，並建議導入科技偵查或AI工具，定期針對熱點區域與業者進行「網路掃雷」，讓業者知悉如何管控訊息露出，業者亦必須有能力及責任進行防堵，及早發現並阻斷兒少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透過網路平臺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接觸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毒品之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管道。</w:t>
      </w:r>
    </w:p>
    <w:p w14:paraId="37E49B2D" w14:textId="6B09F4F7" w:rsidR="00B5102B" w:rsidRPr="00F023F3" w:rsidRDefault="000604BB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二、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校園宣導不應僅停留在概念層次，必須強化「拒絕技能」</w:t>
      </w:r>
      <w:r w:rsidR="0013016F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培養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，才能轉化為行為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="00B5102B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青少年常有「沒直接接觸就不算犯罪」之迷思，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隨著刑罰加重，應讓</w:t>
      </w:r>
      <w:r w:rsidR="00B5102B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青少年</w:t>
      </w:r>
      <w:r w:rsidR="0013016F">
        <w:rPr>
          <w:rFonts w:ascii="標楷體" w:eastAsia="標楷體" w:hAnsi="標楷體" w:hint="eastAsia"/>
          <w:color w:val="000000" w:themeColor="text1"/>
          <w:sz w:val="32"/>
          <w:szCs w:val="32"/>
        </w:rPr>
        <w:t>瞭解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「幫忙把風」</w:t>
      </w:r>
      <w:r w:rsidR="00B5102B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行為在法律上亦屬共犯。</w:t>
      </w:r>
    </w:p>
    <w:p w14:paraId="686F597B" w14:textId="658E2EB0" w:rsidR="00FB5C5A" w:rsidRPr="00F023F3" w:rsidRDefault="00B5102B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三、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針對校園實施唾液快篩，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考量不增加學校行政負擔，必須完善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配套措施，給予學校行政人員足夠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支持與培訓，才能建立完善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="00FB5C5A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校園防護網。</w:t>
      </w:r>
    </w:p>
    <w:p w14:paraId="10C1E38D" w14:textId="3AF70334" w:rsidR="00B673A6" w:rsidRPr="00F023F3" w:rsidRDefault="00B5102B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/>
          <w:sz w:val="32"/>
          <w:szCs w:val="32"/>
        </w:rPr>
        <w:t>◎</w:t>
      </w:r>
      <w:r w:rsidRPr="00F023F3">
        <w:rPr>
          <w:rFonts w:ascii="標楷體" w:eastAsia="標楷體" w:hAnsi="標楷體" w:hint="eastAsia"/>
          <w:sz w:val="32"/>
          <w:szCs w:val="32"/>
        </w:rPr>
        <w:t>張委員淑慧</w:t>
      </w:r>
    </w:p>
    <w:p w14:paraId="401817D3" w14:textId="232755AD" w:rsidR="00467434" w:rsidRPr="00F023F3" w:rsidRDefault="00B65623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2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毒品對社會最大之危害將是交通事故而非傳統犯罪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</w:rPr>
        <w:t>，提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幾項建議：</w:t>
      </w:r>
    </w:p>
    <w:p w14:paraId="04ED5D72" w14:textId="457D8FCC" w:rsidR="00B65623" w:rsidRPr="00F023F3" w:rsidRDefault="00B65623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一、</w:t>
      </w:r>
      <w:r w:rsidR="00690411">
        <w:rPr>
          <w:rFonts w:ascii="標楷體" w:eastAsia="標楷體" w:hAnsi="標楷體" w:hint="eastAsia"/>
          <w:color w:val="000000" w:themeColor="text1"/>
          <w:sz w:val="32"/>
          <w:szCs w:val="32"/>
        </w:rPr>
        <w:t>請思考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建立「新興毒品預警中心與縣市雷達儀表板」，讓各縣市政府清楚掌握轄內</w:t>
      </w:r>
      <w:r w:rsidR="00690411">
        <w:rPr>
          <w:rFonts w:ascii="標楷體" w:eastAsia="標楷體" w:hAnsi="標楷體" w:hint="eastAsia"/>
          <w:color w:val="000000" w:themeColor="text1"/>
          <w:sz w:val="32"/>
          <w:szCs w:val="32"/>
        </w:rPr>
        <w:t>各類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毒品</w:t>
      </w:r>
      <w:r w:rsidR="00690411">
        <w:rPr>
          <w:rFonts w:ascii="標楷體" w:eastAsia="標楷體" w:hAnsi="標楷體" w:hint="eastAsia"/>
          <w:color w:val="000000" w:themeColor="text1"/>
          <w:sz w:val="32"/>
          <w:szCs w:val="32"/>
        </w:rPr>
        <w:t>案件（含毒駕）之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趨勢。</w:t>
      </w:r>
    </w:p>
    <w:p w14:paraId="21269869" w14:textId="34D5EAB1" w:rsidR="00B65623" w:rsidRPr="00F023F3" w:rsidRDefault="00B65623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二、建議透過資料庫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分析比對，分析吸毒者涉及毒駕之比例，規範毒駕刑責以來，所有觸犯毒駕者的資料，這些被抓到毒駕者，有多少比例是吸毒者並針對施用者加強毒駕之預防宣導。並請法務部</w:t>
      </w:r>
      <w:r w:rsidR="00690411">
        <w:rPr>
          <w:rFonts w:ascii="標楷體" w:eastAsia="標楷體" w:hAnsi="標楷體" w:hint="eastAsia"/>
          <w:color w:val="000000" w:themeColor="text1"/>
          <w:sz w:val="32"/>
          <w:szCs w:val="32"/>
        </w:rPr>
        <w:t>及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各地檢署及衛福部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</w:rPr>
        <w:t>與地方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毒防中心在緩起訴附命戒癮治療</w:t>
      </w:r>
      <w:r w:rsidR="00690411">
        <w:rPr>
          <w:rFonts w:ascii="標楷體" w:eastAsia="標楷體" w:hAnsi="標楷體" w:hint="eastAsia"/>
          <w:color w:val="000000" w:themeColor="text1"/>
          <w:sz w:val="32"/>
          <w:szCs w:val="32"/>
        </w:rPr>
        <w:t>，以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及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</w:rPr>
        <w:t>第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三、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</w:rPr>
        <w:t>第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四級毒品裁罰講習中，對業管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吸毒者，加強對毒駕危險性及責任之預防宣導。</w:t>
      </w:r>
    </w:p>
    <w:p w14:paraId="60B1BE3F" w14:textId="496BF88A" w:rsidR="00B65623" w:rsidRPr="00F023F3" w:rsidRDefault="00B65623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三、建請司法院法官學院針對刑事廳與少家廳法官，加強毒駕危害與社會影響之專業認知課程，避免因不</w:t>
      </w:r>
      <w:r w:rsidR="0013016F">
        <w:rPr>
          <w:rFonts w:ascii="標楷體" w:eastAsia="標楷體" w:hAnsi="標楷體" w:hint="eastAsia"/>
          <w:color w:val="000000" w:themeColor="text1"/>
          <w:sz w:val="32"/>
          <w:szCs w:val="32"/>
        </w:rPr>
        <w:t>瞭解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而輕忽嚴重性，導致後續產生風險。</w:t>
      </w:r>
    </w:p>
    <w:p w14:paraId="1DDC6961" w14:textId="32B4CAA0" w:rsidR="00B65623" w:rsidRPr="00F023F3" w:rsidRDefault="00B65623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四、建議將緝毒KPI重點從「查獲施用者」轉向「查獲製毒工廠與販毒組織」，並提供一線檢警相應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獎勵措施，從源頭打擊犯罪組織。</w:t>
      </w:r>
    </w:p>
    <w:p w14:paraId="3142C120" w14:textId="68C2E9D6" w:rsidR="00B5102B" w:rsidRPr="00F023F3" w:rsidRDefault="00B65623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五、建議建立先驅原料管理制度，監測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ab/>
        <w:t>高風險進口商、</w:t>
      </w:r>
      <w:r w:rsidR="007533BF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追蹤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原料流向、預警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ab/>
        <w:t>異常交易，避免從動物用藥或境外流入市面。</w:t>
      </w:r>
    </w:p>
    <w:p w14:paraId="490BAE08" w14:textId="77777777" w:rsidR="00B65623" w:rsidRPr="00F023F3" w:rsidRDefault="00B65623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57992F80" w14:textId="21D96D4E" w:rsidR="0091395E" w:rsidRPr="00F023F3" w:rsidRDefault="00FE49E8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HK"/>
        </w:rPr>
      </w:pPr>
      <w:r w:rsidRPr="00F023F3">
        <w:rPr>
          <w:rFonts w:ascii="標楷體" w:eastAsia="標楷體" w:hAnsi="標楷體" w:hint="eastAsia"/>
          <w:b/>
          <w:sz w:val="32"/>
          <w:szCs w:val="32"/>
        </w:rPr>
        <w:t>報告案三、</w:t>
      </w:r>
      <w:r w:rsidR="00B478FC" w:rsidRPr="00F023F3">
        <w:rPr>
          <w:rFonts w:ascii="標楷體" w:eastAsia="標楷體" w:hAnsi="標楷體" w:hint="eastAsia"/>
          <w:b/>
          <w:bCs/>
          <w:sz w:val="32"/>
          <w:szCs w:val="32"/>
        </w:rPr>
        <w:t>毒品危害防制中心</w:t>
      </w:r>
      <w:r w:rsidR="009C5AED" w:rsidRPr="00F023F3">
        <w:rPr>
          <w:rFonts w:ascii="標楷體" w:eastAsia="標楷體" w:hAnsi="標楷體" w:hint="eastAsia"/>
          <w:b/>
          <w:bCs/>
          <w:sz w:val="32"/>
          <w:szCs w:val="32"/>
        </w:rPr>
        <w:t>執行現況與策進</w:t>
      </w:r>
    </w:p>
    <w:p w14:paraId="3055313A" w14:textId="2C0D35F4" w:rsidR="001E757B" w:rsidRPr="00F023F3" w:rsidRDefault="001E757B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◎</w:t>
      </w:r>
      <w:r w:rsidR="007533BF"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莊</w:t>
      </w:r>
      <w:r w:rsidR="007533BF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常務</w:t>
      </w:r>
      <w:r w:rsidR="007533BF"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次長人祥</w:t>
      </w:r>
    </w:p>
    <w:p w14:paraId="2C284501" w14:textId="54C7D823" w:rsidR="004E0D1C" w:rsidRPr="00F023F3" w:rsidRDefault="00365A98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24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本部自107年接辦毒防中心督導業務後，積極</w:t>
      </w:r>
      <w:r w:rsidR="00B9494C">
        <w:rPr>
          <w:rFonts w:ascii="標楷體" w:eastAsia="標楷體" w:hAnsi="標楷體" w:hint="eastAsia"/>
          <w:sz w:val="32"/>
          <w:szCs w:val="32"/>
        </w:rPr>
        <w:t>布</w:t>
      </w:r>
      <w:r w:rsidRPr="00F023F3">
        <w:rPr>
          <w:rFonts w:ascii="標楷體" w:eastAsia="標楷體" w:hAnsi="標楷體" w:hint="eastAsia"/>
          <w:sz w:val="32"/>
          <w:szCs w:val="32"/>
        </w:rPr>
        <w:t>建醫療資源，並改善一線藥癮個管人員之工作負荷、薪資結構、任用制度及個案管理專業，發揮以個人為基礎、家庭為核心之公共衛生個案管理服務。未來將持續遵照「新世代反毒策略行動綱領第三期」，協助地方政府充實量能，以在地毒品施用者特性與需求，擬定並推動三</w:t>
      </w:r>
      <w:r w:rsidR="00590468">
        <w:rPr>
          <w:rFonts w:ascii="標楷體" w:eastAsia="標楷體" w:hAnsi="標楷體" w:hint="eastAsia"/>
          <w:sz w:val="32"/>
          <w:szCs w:val="32"/>
        </w:rPr>
        <w:t>級</w:t>
      </w:r>
      <w:r w:rsidRPr="00F023F3">
        <w:rPr>
          <w:rFonts w:ascii="標楷體" w:eastAsia="標楷體" w:hAnsi="標楷體" w:hint="eastAsia"/>
          <w:sz w:val="32"/>
          <w:szCs w:val="32"/>
        </w:rPr>
        <w:t>預防之毒品防制策略，發展特殊需求族群之照護方案，以維護並確保個案獲得平等之健康照護服務。</w:t>
      </w:r>
    </w:p>
    <w:p w14:paraId="096DE206" w14:textId="55E891BC" w:rsidR="00A550F4" w:rsidRPr="00F023F3" w:rsidRDefault="00A550F4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◎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朱常務次長俊彰</w:t>
      </w:r>
    </w:p>
    <w:p w14:paraId="46D3994C" w14:textId="57124722" w:rsidR="00365A98" w:rsidRPr="00F023F3" w:rsidRDefault="00A550F4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240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目前與唾液篩檢有關之法規尚在研修中，在法制未完備前，本部將訂定作業要點，以知情同意方式取得學生與家長同意為前提進行篩檢。實施對象並非全面普篩，而是針對約八千名之特定人員，並由生輔組長與學安人員執行。待法源完備後，推動校園執行將更為順遂。</w:t>
      </w:r>
    </w:p>
    <w:p w14:paraId="4F4E5A9B" w14:textId="72489485" w:rsidR="001E757B" w:rsidRPr="00F023F3" w:rsidRDefault="004E0D1C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◎</w:t>
      </w:r>
      <w:r w:rsidR="00365A98" w:rsidRPr="00F023F3">
        <w:rPr>
          <w:rFonts w:ascii="標楷體" w:eastAsia="標楷體" w:hAnsi="標楷體" w:hint="eastAsia"/>
          <w:sz w:val="32"/>
          <w:szCs w:val="32"/>
        </w:rPr>
        <w:t>李委員思賢</w:t>
      </w:r>
    </w:p>
    <w:p w14:paraId="455BE901" w14:textId="72700BB9" w:rsidR="0053658F" w:rsidRPr="00F023F3" w:rsidRDefault="0053658F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一、</w:t>
      </w:r>
      <w:r w:rsidR="00A550F4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關於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校園篩檢，重點在於篩檢後之相應措施，若能整合警政、衛</w:t>
      </w:r>
      <w:r w:rsidR="00590468">
        <w:rPr>
          <w:rFonts w:ascii="標楷體" w:eastAsia="標楷體" w:hAnsi="標楷體" w:hint="eastAsia"/>
          <w:sz w:val="32"/>
          <w:szCs w:val="32"/>
        </w:rPr>
        <w:t>福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與教育資源提供全面協助，</w:t>
      </w:r>
      <w:r w:rsidR="00331BF8" w:rsidRPr="00F023F3">
        <w:rPr>
          <w:rFonts w:ascii="標楷體" w:eastAsia="標楷體" w:hAnsi="標楷體" w:hint="eastAsia"/>
          <w:sz w:val="32"/>
          <w:szCs w:val="32"/>
        </w:rPr>
        <w:t>並達到隱私保護，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相信家長與學校之</w:t>
      </w:r>
      <w:r w:rsidRPr="00F023F3">
        <w:rPr>
          <w:rFonts w:ascii="標楷體" w:eastAsia="標楷體" w:hAnsi="標楷體" w:hint="eastAsia"/>
          <w:sz w:val="32"/>
          <w:szCs w:val="32"/>
        </w:rPr>
        <w:t>配合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意願將有所提升。</w:t>
      </w:r>
    </w:p>
    <w:p w14:paraId="47FA4DFB" w14:textId="77777777" w:rsidR="00590468" w:rsidRDefault="0053658F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二、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建議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如下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：</w:t>
      </w:r>
    </w:p>
    <w:p w14:paraId="2F4A115B" w14:textId="77777777" w:rsidR="00590468" w:rsidRDefault="0053658F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1133" w:hangingChars="279" w:hanging="893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（一）有關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安非他命</w:t>
      </w:r>
      <w:r w:rsidRPr="00F023F3">
        <w:rPr>
          <w:rFonts w:ascii="標楷體" w:eastAsia="標楷體" w:hAnsi="標楷體" w:hint="eastAsia"/>
          <w:sz w:val="32"/>
          <w:szCs w:val="32"/>
        </w:rPr>
        <w:t>施用者獲緩起訴處分後，主要仰賴諮商輔導、心理治療，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建議衛福部進一步分析</w:t>
      </w:r>
      <w:r w:rsidRPr="00F023F3">
        <w:rPr>
          <w:rFonts w:ascii="標楷體" w:eastAsia="標楷體" w:hAnsi="標楷體" w:hint="eastAsia"/>
          <w:sz w:val="32"/>
          <w:szCs w:val="32"/>
        </w:rPr>
        <w:t>是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類個案</w:t>
      </w:r>
      <w:r w:rsidRPr="00F023F3">
        <w:rPr>
          <w:rFonts w:ascii="標楷體" w:eastAsia="標楷體" w:hAnsi="標楷體" w:hint="eastAsia"/>
          <w:sz w:val="32"/>
          <w:szCs w:val="32"/>
        </w:rPr>
        <w:t>之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醫療資源分布與</w:t>
      </w:r>
      <w:r w:rsidRPr="00F023F3">
        <w:rPr>
          <w:rFonts w:ascii="標楷體" w:eastAsia="標楷體" w:hAnsi="標楷體" w:hint="eastAsia"/>
          <w:sz w:val="32"/>
          <w:szCs w:val="32"/>
        </w:rPr>
        <w:t>醫療治療之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留</w:t>
      </w:r>
      <w:r w:rsidRPr="00F023F3">
        <w:rPr>
          <w:rFonts w:ascii="標楷體" w:eastAsia="標楷體" w:hAnsi="標楷體" w:hint="eastAsia"/>
          <w:sz w:val="32"/>
          <w:szCs w:val="32"/>
        </w:rPr>
        <w:t>置率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。</w:t>
      </w:r>
    </w:p>
    <w:p w14:paraId="2721BC31" w14:textId="2CE28F3E" w:rsidR="004E0D1C" w:rsidRPr="00F023F3" w:rsidRDefault="0053658F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1133" w:hangingChars="279" w:hanging="893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（二）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針對第三</w:t>
      </w:r>
      <w:r w:rsidRPr="00F023F3">
        <w:rPr>
          <w:rFonts w:ascii="標楷體" w:eastAsia="標楷體" w:hAnsi="標楷體" w:hint="eastAsia"/>
          <w:sz w:val="32"/>
          <w:szCs w:val="32"/>
        </w:rPr>
        <w:t>、</w:t>
      </w:r>
      <w:r w:rsidR="00590468">
        <w:rPr>
          <w:rFonts w:ascii="標楷體" w:eastAsia="標楷體" w:hAnsi="標楷體" w:hint="eastAsia"/>
          <w:sz w:val="32"/>
          <w:szCs w:val="32"/>
        </w:rPr>
        <w:t>第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四級毒品講習，報告顯示再犯率仍有40</w:t>
      </w:r>
      <w:r w:rsidR="00590468">
        <w:rPr>
          <w:rFonts w:ascii="標楷體" w:eastAsia="標楷體" w:hAnsi="標楷體" w:hint="eastAsia"/>
          <w:sz w:val="32"/>
          <w:szCs w:val="32"/>
        </w:rPr>
        <w:t>%</w:t>
      </w:r>
      <w:r w:rsidR="007E5C89" w:rsidRPr="00F023F3">
        <w:rPr>
          <w:rFonts w:ascii="標楷體" w:eastAsia="標楷體" w:hAnsi="標楷體" w:hint="eastAsia"/>
          <w:sz w:val="32"/>
          <w:szCs w:val="32"/>
        </w:rPr>
        <w:t>以上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，期盼目前進行中</w:t>
      </w:r>
      <w:r w:rsidR="00E02905" w:rsidRPr="00F023F3">
        <w:rPr>
          <w:rFonts w:ascii="標楷體" w:eastAsia="標楷體" w:hAnsi="標楷體" w:hint="eastAsia"/>
          <w:sz w:val="32"/>
          <w:szCs w:val="32"/>
        </w:rPr>
        <w:t>之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委託研究能釐清講習目標</w:t>
      </w:r>
      <w:r w:rsidR="00291188" w:rsidRPr="00F023F3">
        <w:rPr>
          <w:rFonts w:ascii="標楷體" w:eastAsia="標楷體" w:hAnsi="標楷體" w:hint="eastAsia"/>
          <w:sz w:val="32"/>
          <w:szCs w:val="32"/>
        </w:rPr>
        <w:t>有無達成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，並據此檢討</w:t>
      </w:r>
      <w:r w:rsidR="00291188" w:rsidRPr="00F023F3">
        <w:rPr>
          <w:rFonts w:ascii="標楷體" w:eastAsia="標楷體" w:hAnsi="標楷體" w:hint="eastAsia"/>
          <w:sz w:val="32"/>
          <w:szCs w:val="32"/>
        </w:rPr>
        <w:t>或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調整</w:t>
      </w:r>
      <w:r w:rsidR="00291188" w:rsidRPr="00F023F3">
        <w:rPr>
          <w:rFonts w:ascii="標楷體" w:eastAsia="標楷體" w:hAnsi="標楷體" w:hint="eastAsia"/>
          <w:sz w:val="32"/>
          <w:szCs w:val="32"/>
        </w:rPr>
        <w:t>第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三</w:t>
      </w:r>
      <w:r w:rsidR="00291188" w:rsidRPr="00F023F3">
        <w:rPr>
          <w:rFonts w:ascii="標楷體" w:eastAsia="標楷體" w:hAnsi="標楷體" w:hint="eastAsia"/>
          <w:sz w:val="32"/>
          <w:szCs w:val="32"/>
        </w:rPr>
        <w:t>、</w:t>
      </w:r>
      <w:r w:rsidR="00590468">
        <w:rPr>
          <w:rFonts w:ascii="標楷體" w:eastAsia="標楷體" w:hAnsi="標楷體" w:hint="eastAsia"/>
          <w:sz w:val="32"/>
          <w:szCs w:val="32"/>
        </w:rPr>
        <w:t>第</w:t>
      </w:r>
      <w:r w:rsidR="00A550F4" w:rsidRPr="00F023F3">
        <w:rPr>
          <w:rFonts w:ascii="標楷體" w:eastAsia="標楷體" w:hAnsi="標楷體" w:hint="eastAsia"/>
          <w:sz w:val="32"/>
          <w:szCs w:val="32"/>
        </w:rPr>
        <w:t>四級毒品政策與介入方式。</w:t>
      </w:r>
    </w:p>
    <w:p w14:paraId="6F294273" w14:textId="24DF5F40" w:rsidR="001E757B" w:rsidRPr="00F023F3" w:rsidRDefault="001E757B" w:rsidP="001301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◎</w:t>
      </w:r>
      <w:r w:rsidR="00365A98" w:rsidRPr="00F023F3">
        <w:rPr>
          <w:rFonts w:ascii="標楷體" w:eastAsia="標楷體" w:hAnsi="標楷體" w:hint="eastAsia"/>
          <w:sz w:val="32"/>
          <w:szCs w:val="32"/>
        </w:rPr>
        <w:t>黃委員久美</w:t>
      </w:r>
    </w:p>
    <w:p w14:paraId="1CE71C35" w14:textId="5520F6B4" w:rsidR="001E757B" w:rsidRPr="00F023F3" w:rsidRDefault="00291188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2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在</w:t>
      </w:r>
      <w:r w:rsidRPr="00F023F3">
        <w:rPr>
          <w:rFonts w:ascii="標楷體" w:eastAsia="標楷體" w:hAnsi="標楷體" w:hint="eastAsia"/>
          <w:sz w:val="32"/>
          <w:szCs w:val="32"/>
        </w:rPr>
        <w:t>推廣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戒毒資源時，目前24小時免付費專線「0800-770-885」不易記憶，建議參考類似長照專線「1966」，將毒防專線改為簡短易記之專線號碼，以利民眾撥打。</w:t>
      </w:r>
    </w:p>
    <w:p w14:paraId="518A67F0" w14:textId="7A20BAF8" w:rsidR="00B96608" w:rsidRPr="00F023F3" w:rsidRDefault="00365A98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F023F3">
        <w:rPr>
          <w:rFonts w:ascii="標楷體" w:eastAsia="標楷體" w:hAnsi="標楷體" w:hint="eastAsia"/>
          <w:sz w:val="32"/>
          <w:szCs w:val="32"/>
        </w:rPr>
        <w:t>◎張委員淑慧</w:t>
      </w:r>
    </w:p>
    <w:p w14:paraId="5F350439" w14:textId="5715E089" w:rsidR="003A78E6" w:rsidRPr="00F023F3" w:rsidRDefault="003A78E6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  <w:lang w:eastAsia="zh-HK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一、針對第一、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第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二級毒品之未成年施用者或持有者，若家長不願孩子進入犯罪系統，且不認為有成癮問題，目前毒防中心與學校諮商中心常無法接住這些個案，家長與未成年施用者無求助管道，後續仍須研議解決方案。</w:t>
      </w:r>
    </w:p>
    <w:p w14:paraId="0FEFEE81" w14:textId="77777777" w:rsidR="003A78E6" w:rsidRPr="00F023F3" w:rsidRDefault="003A78E6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  <w:lang w:eastAsia="zh-HK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二、針對情節輕微、涉及無照毒駕或自我傷害之兒少個案，應優先進入毒防中心及學校專業輔導系統，並保護隱私，以避免標籤化，導致兒少與家長規避求助。</w:t>
      </w:r>
    </w:p>
    <w:p w14:paraId="029D7EA5" w14:textId="690058B5" w:rsidR="003A78E6" w:rsidRPr="00F023F3" w:rsidRDefault="003A78E6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  <w:lang w:eastAsia="zh-HK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三、現行毒防中心之KPI指標有多項未達標，依據國際藥癮治理經驗，出監（所）、緩起訴結束、戒治結束及中斷治療後</w:t>
      </w:r>
      <w:r w:rsidR="0013016F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30天，是復發及再犯風險最高</w:t>
      </w:r>
      <w:r w:rsidR="0013016F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階段。建議針對高風險個案於出監（所）、緩起訴結束、戒治結束及中斷治療後30日內至少三次密集家訪，建立一致作業準則，並將資源優先投入最容易復發</w:t>
      </w:r>
      <w:r w:rsidR="0013016F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族群。</w:t>
      </w:r>
    </w:p>
    <w:p w14:paraId="6F1020C2" w14:textId="45E01737" w:rsidR="003A78E6" w:rsidRPr="00F023F3" w:rsidRDefault="003A78E6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  <w:lang w:eastAsia="zh-HK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四、目前許多指標仍偏重服務量與行政管理，建議就毒防中心績效考核依據縣市個案數及人口數進行分類分流。同時，以「成果」取代「過程」，例如：以治療留置率、再犯下降率、穩定就業率等，作為成果指標。讓地方政府關注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之焦點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不只是服務多少人，而是幫助多少人真正離開毒品。</w:t>
      </w:r>
    </w:p>
    <w:p w14:paraId="58C5A1BF" w14:textId="77777777" w:rsidR="003A78E6" w:rsidRPr="00F023F3" w:rsidRDefault="003A78E6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  <w:lang w:eastAsia="zh-HK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五、考量偏鄉與高齡者就醫不便，建議放寬美沙冬給藥限制，評估彈性跨區或居家給藥之可行性。</w:t>
      </w:r>
    </w:p>
    <w:p w14:paraId="30DB031D" w14:textId="6F85CEE4" w:rsidR="003A78E6" w:rsidRPr="00F023F3" w:rsidRDefault="003A78E6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  <w:lang w:eastAsia="zh-HK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六、建議將第三、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第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四級毒品講習依再犯次數進行「風險分流」之評估與資源轉介，而非單一講習。可考慮參考國際模式，評估後分流，將講習內容「精準化」，針對不同族群改採互動式、更有感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方式，並同時進行短期課程</w:t>
      </w:r>
      <w:r w:rsidR="005519D8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及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三個月追蹤。並在講習後強化「家庭支持意願」追蹤，因為家人支持才是降低再犯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關鍵。</w:t>
      </w:r>
    </w:p>
    <w:p w14:paraId="4A6DC71A" w14:textId="01AFEFB5" w:rsidR="00E60B10" w:rsidRPr="00F023F3" w:rsidRDefault="003A78E6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774" w:hangingChars="167" w:hanging="534"/>
        <w:jc w:val="both"/>
        <w:rPr>
          <w:rFonts w:ascii="標楷體" w:eastAsia="標楷體" w:hAnsi="標楷體"/>
          <w:color w:val="000000" w:themeColor="text1"/>
          <w:sz w:val="32"/>
          <w:szCs w:val="32"/>
          <w:lang w:eastAsia="zh-HK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七、目前藥癮家庭面臨多頭輔導（如衛福部、更</w:t>
      </w:r>
      <w:r w:rsidR="005519D8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生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保</w:t>
      </w:r>
      <w:r w:rsidR="005519D8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護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、毒防中心），建議將毒防中心轉型為整合型之「藥癮整合治理中心」，參考澳洲、英國，皆採跨局處治理模式，避免多頭馬車、資源重疊。</w:t>
      </w:r>
    </w:p>
    <w:p w14:paraId="41C1FBFB" w14:textId="181D609D" w:rsidR="00023A1A" w:rsidRPr="00F023F3" w:rsidRDefault="00023A1A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  <w:lang w:eastAsia="zh-HK"/>
        </w:rPr>
      </w:pPr>
      <w:r w:rsidRPr="00F023F3">
        <w:rPr>
          <w:rFonts w:ascii="標楷體" w:eastAsia="標楷體" w:hAnsi="標楷體" w:hint="eastAsia"/>
          <w:sz w:val="32"/>
          <w:szCs w:val="32"/>
        </w:rPr>
        <w:t>◎陳政務委員時中</w:t>
      </w:r>
    </w:p>
    <w:p w14:paraId="01F31738" w14:textId="21FD2004" w:rsidR="00E60B10" w:rsidRPr="00A81533" w:rsidRDefault="00023A1A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ind w:leftChars="100" w:left="240"/>
        <w:jc w:val="both"/>
        <w:rPr>
          <w:rFonts w:ascii="標楷體" w:eastAsia="標楷體" w:hAnsi="標楷體"/>
          <w:color w:val="000000" w:themeColor="text1"/>
          <w:sz w:val="32"/>
          <w:szCs w:val="32"/>
          <w:lang w:eastAsia="zh-HK"/>
        </w:rPr>
      </w:pP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感謝大家</w:t>
      </w:r>
      <w:r w:rsidRPr="00F023F3">
        <w:rPr>
          <w:rFonts w:ascii="標楷體" w:eastAsia="標楷體" w:hAnsi="標楷體" w:hint="eastAsia"/>
          <w:sz w:val="32"/>
          <w:szCs w:val="32"/>
        </w:rPr>
        <w:t>提供</w:t>
      </w:r>
      <w:r w:rsidR="006E0CA2"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寶貴意見，我們會進行細部規劃與督導。針對報告中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「保護扶助組」</w:t>
      </w:r>
      <w:r w:rsidR="006E0CA2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就業媒合數據，各縣市差異極大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從</w:t>
      </w:r>
      <w:r w:rsidR="006E0CA2"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37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</w:rPr>
        <w:t>%</w:t>
      </w:r>
      <w:r w:rsidR="006E0CA2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至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76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</w:rPr>
        <w:t>%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，資料顯然需要進一步釐清與解釋</w:t>
      </w:r>
      <w:r w:rsidR="006E0CA2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若有縣市能達到70</w:t>
      </w:r>
      <w:r w:rsidR="00590468">
        <w:rPr>
          <w:rFonts w:ascii="標楷體" w:eastAsia="標楷體" w:hAnsi="標楷體" w:hint="eastAsia"/>
          <w:color w:val="000000" w:themeColor="text1"/>
          <w:sz w:val="32"/>
          <w:szCs w:val="32"/>
        </w:rPr>
        <w:t>%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以上</w:t>
      </w:r>
      <w:r w:rsidR="006E0CA2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就業率，</w:t>
      </w:r>
      <w:r w:rsidR="006E0CA2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代表穩定復歸效果極佳，需追蹤</w:t>
      </w:r>
      <w:r w:rsidR="006E0CA2"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其工作維持時間有多長</w:t>
      </w:r>
      <w:r w:rsidR="006E0CA2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若成效確實良好，應建構模式</w:t>
      </w:r>
      <w:r w:rsidR="006E0CA2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提</w:t>
      </w:r>
      <w:r w:rsidRPr="00F023F3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供各縣市學習精進</w:t>
      </w:r>
      <w:r w:rsidR="006E0CA2" w:rsidRPr="00F023F3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14:paraId="501E2399" w14:textId="1288F12C" w:rsidR="00906645" w:rsidRPr="00A81533" w:rsidRDefault="00906645" w:rsidP="0013016F">
      <w:pPr>
        <w:kinsoku w:val="0"/>
        <w:overflowPunct w:val="0"/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  <w:lang w:eastAsia="zh-HK"/>
        </w:rPr>
      </w:pPr>
    </w:p>
    <w:sectPr w:rsidR="00906645" w:rsidRPr="00A81533" w:rsidSect="00DA398A">
      <w:headerReference w:type="default" r:id="rId8"/>
      <w:footerReference w:type="default" r:id="rId9"/>
      <w:pgSz w:w="11906" w:h="16838" w:code="9"/>
      <w:pgMar w:top="1418" w:right="1700" w:bottom="1418" w:left="1418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A7F302" w14:textId="77777777" w:rsidR="009037B6" w:rsidRDefault="009037B6" w:rsidP="009A288E">
      <w:r>
        <w:separator/>
      </w:r>
    </w:p>
  </w:endnote>
  <w:endnote w:type="continuationSeparator" w:id="0">
    <w:p w14:paraId="764E16CE" w14:textId="77777777" w:rsidR="009037B6" w:rsidRDefault="009037B6" w:rsidP="009A2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0287691"/>
      <w:docPartObj>
        <w:docPartGallery w:val="Page Numbers (Bottom of Page)"/>
        <w:docPartUnique/>
      </w:docPartObj>
    </w:sdtPr>
    <w:sdtEndPr/>
    <w:sdtContent>
      <w:p w14:paraId="0CF66F83" w14:textId="17152BD4" w:rsidR="00117175" w:rsidRDefault="0011717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37B6" w:rsidRPr="009037B6">
          <w:rPr>
            <w:noProof/>
            <w:lang w:val="zh-TW"/>
          </w:rPr>
          <w:t>1</w:t>
        </w:r>
        <w:r>
          <w:fldChar w:fldCharType="end"/>
        </w:r>
      </w:p>
    </w:sdtContent>
  </w:sdt>
  <w:p w14:paraId="6520BD6B" w14:textId="77777777" w:rsidR="00117175" w:rsidRDefault="0011717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5C50E" w14:textId="77777777" w:rsidR="009037B6" w:rsidRDefault="009037B6" w:rsidP="009A288E">
      <w:r>
        <w:separator/>
      </w:r>
    </w:p>
  </w:footnote>
  <w:footnote w:type="continuationSeparator" w:id="0">
    <w:p w14:paraId="3B4DAB4F" w14:textId="77777777" w:rsidR="009037B6" w:rsidRDefault="009037B6" w:rsidP="009A2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8099CA" w14:textId="64711806" w:rsidR="00117175" w:rsidRPr="009A288E" w:rsidRDefault="00117175" w:rsidP="00F309C8">
    <w:pPr>
      <w:pStyle w:val="a4"/>
      <w:ind w:rightChars="-237" w:right="-569"/>
      <w:jc w:val="right"/>
      <w:rPr>
        <w:rFonts w:ascii="微軟正黑體" w:eastAsia="微軟正黑體" w:hAnsi="微軟正黑體"/>
        <w:color w:val="A6A6A6" w:themeColor="background1" w:themeShade="A6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0B31"/>
    <w:multiLevelType w:val="hybridMultilevel"/>
    <w:tmpl w:val="004A5624"/>
    <w:lvl w:ilvl="0" w:tplc="A8F4235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DC35E5"/>
    <w:multiLevelType w:val="hybridMultilevel"/>
    <w:tmpl w:val="B8A40094"/>
    <w:lvl w:ilvl="0" w:tplc="9F60B10E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622CA2"/>
    <w:multiLevelType w:val="hybridMultilevel"/>
    <w:tmpl w:val="EC74B1C4"/>
    <w:lvl w:ilvl="0" w:tplc="8C447640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CE79A5"/>
    <w:multiLevelType w:val="hybridMultilevel"/>
    <w:tmpl w:val="BD7A9EF2"/>
    <w:lvl w:ilvl="0" w:tplc="B2005442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214765"/>
    <w:multiLevelType w:val="hybridMultilevel"/>
    <w:tmpl w:val="2A989814"/>
    <w:lvl w:ilvl="0" w:tplc="74FE97BA">
      <w:start w:val="1"/>
      <w:numFmt w:val="taiwaneseCountingThousand"/>
      <w:lvlText w:val="%1、"/>
      <w:lvlJc w:val="left"/>
      <w:pPr>
        <w:ind w:left="1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5" w15:restartNumberingAfterBreak="0">
    <w:nsid w:val="399A7619"/>
    <w:multiLevelType w:val="hybridMultilevel"/>
    <w:tmpl w:val="D3A63A0C"/>
    <w:lvl w:ilvl="0" w:tplc="47283E64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6057A89"/>
    <w:multiLevelType w:val="hybridMultilevel"/>
    <w:tmpl w:val="D38EA8A2"/>
    <w:lvl w:ilvl="0" w:tplc="A8F4235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DFA8C510">
      <w:start w:val="4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457750"/>
    <w:multiLevelType w:val="hybridMultilevel"/>
    <w:tmpl w:val="D7AEC232"/>
    <w:lvl w:ilvl="0" w:tplc="7794004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AF31079"/>
    <w:multiLevelType w:val="hybridMultilevel"/>
    <w:tmpl w:val="48241FA8"/>
    <w:lvl w:ilvl="0" w:tplc="B55C29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67165E6"/>
    <w:multiLevelType w:val="hybridMultilevel"/>
    <w:tmpl w:val="29EE0990"/>
    <w:lvl w:ilvl="0" w:tplc="A8F4235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8EA2BC4"/>
    <w:multiLevelType w:val="hybridMultilevel"/>
    <w:tmpl w:val="6BA63008"/>
    <w:lvl w:ilvl="0" w:tplc="A2869472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1301430"/>
    <w:multiLevelType w:val="hybridMultilevel"/>
    <w:tmpl w:val="BC36E896"/>
    <w:lvl w:ilvl="0" w:tplc="EBCEDD7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76F32CA0"/>
    <w:multiLevelType w:val="hybridMultilevel"/>
    <w:tmpl w:val="9BF6D0C2"/>
    <w:lvl w:ilvl="0" w:tplc="04D4BB78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2339A5"/>
    <w:multiLevelType w:val="hybridMultilevel"/>
    <w:tmpl w:val="ED462590"/>
    <w:lvl w:ilvl="0" w:tplc="35B02C8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9E46294"/>
    <w:multiLevelType w:val="hybridMultilevel"/>
    <w:tmpl w:val="C56E9414"/>
    <w:lvl w:ilvl="0" w:tplc="A8F4235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2"/>
  </w:num>
  <w:num w:numId="5">
    <w:abstractNumId w:val="3"/>
  </w:num>
  <w:num w:numId="6">
    <w:abstractNumId w:val="4"/>
  </w:num>
  <w:num w:numId="7">
    <w:abstractNumId w:val="14"/>
  </w:num>
  <w:num w:numId="8">
    <w:abstractNumId w:val="1"/>
  </w:num>
  <w:num w:numId="9">
    <w:abstractNumId w:val="6"/>
  </w:num>
  <w:num w:numId="10">
    <w:abstractNumId w:val="9"/>
  </w:num>
  <w:num w:numId="11">
    <w:abstractNumId w:val="7"/>
  </w:num>
  <w:num w:numId="12">
    <w:abstractNumId w:val="8"/>
  </w:num>
  <w:num w:numId="13">
    <w:abstractNumId w:val="0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88E"/>
    <w:rsid w:val="000013FB"/>
    <w:rsid w:val="00002E41"/>
    <w:rsid w:val="00003592"/>
    <w:rsid w:val="00010BB7"/>
    <w:rsid w:val="00014076"/>
    <w:rsid w:val="00014FBD"/>
    <w:rsid w:val="00015D0F"/>
    <w:rsid w:val="000220D7"/>
    <w:rsid w:val="00023A1A"/>
    <w:rsid w:val="00025B30"/>
    <w:rsid w:val="00025BE2"/>
    <w:rsid w:val="00026CF0"/>
    <w:rsid w:val="00027077"/>
    <w:rsid w:val="0003585B"/>
    <w:rsid w:val="000365FA"/>
    <w:rsid w:val="000379C2"/>
    <w:rsid w:val="00037B49"/>
    <w:rsid w:val="00041A76"/>
    <w:rsid w:val="00044C7A"/>
    <w:rsid w:val="00050E81"/>
    <w:rsid w:val="00052490"/>
    <w:rsid w:val="0005282B"/>
    <w:rsid w:val="000529D4"/>
    <w:rsid w:val="00052FF5"/>
    <w:rsid w:val="000531AC"/>
    <w:rsid w:val="00060054"/>
    <w:rsid w:val="000604BB"/>
    <w:rsid w:val="00062A49"/>
    <w:rsid w:val="00064FAD"/>
    <w:rsid w:val="00065478"/>
    <w:rsid w:val="0006645B"/>
    <w:rsid w:val="00076FD2"/>
    <w:rsid w:val="0007743E"/>
    <w:rsid w:val="00077E70"/>
    <w:rsid w:val="00081BDB"/>
    <w:rsid w:val="00081D63"/>
    <w:rsid w:val="0009123C"/>
    <w:rsid w:val="0009395B"/>
    <w:rsid w:val="000977E2"/>
    <w:rsid w:val="000A1080"/>
    <w:rsid w:val="000A56E6"/>
    <w:rsid w:val="000A59A7"/>
    <w:rsid w:val="000A63C2"/>
    <w:rsid w:val="000A796E"/>
    <w:rsid w:val="000B05B0"/>
    <w:rsid w:val="000B2BF8"/>
    <w:rsid w:val="000B36B6"/>
    <w:rsid w:val="000B46B0"/>
    <w:rsid w:val="000B543C"/>
    <w:rsid w:val="000B6D44"/>
    <w:rsid w:val="000C3F0B"/>
    <w:rsid w:val="000C47D2"/>
    <w:rsid w:val="000C52FD"/>
    <w:rsid w:val="000C7C2F"/>
    <w:rsid w:val="000D3AF0"/>
    <w:rsid w:val="000D4ACD"/>
    <w:rsid w:val="000E2675"/>
    <w:rsid w:val="000E3320"/>
    <w:rsid w:val="000E4C09"/>
    <w:rsid w:val="000E5C8E"/>
    <w:rsid w:val="000E6DBD"/>
    <w:rsid w:val="000E6EA5"/>
    <w:rsid w:val="000F008A"/>
    <w:rsid w:val="000F2910"/>
    <w:rsid w:val="000F5FFC"/>
    <w:rsid w:val="000F61D4"/>
    <w:rsid w:val="000F6243"/>
    <w:rsid w:val="000F6D68"/>
    <w:rsid w:val="000F7E08"/>
    <w:rsid w:val="00101318"/>
    <w:rsid w:val="0010378F"/>
    <w:rsid w:val="00103DA5"/>
    <w:rsid w:val="00107036"/>
    <w:rsid w:val="001124F9"/>
    <w:rsid w:val="001132E9"/>
    <w:rsid w:val="00117175"/>
    <w:rsid w:val="001175D6"/>
    <w:rsid w:val="00117EF4"/>
    <w:rsid w:val="00121A2A"/>
    <w:rsid w:val="001228F3"/>
    <w:rsid w:val="001257A0"/>
    <w:rsid w:val="00125BB8"/>
    <w:rsid w:val="00127717"/>
    <w:rsid w:val="0013016F"/>
    <w:rsid w:val="001353A4"/>
    <w:rsid w:val="0014142C"/>
    <w:rsid w:val="00144978"/>
    <w:rsid w:val="00145C10"/>
    <w:rsid w:val="0014605C"/>
    <w:rsid w:val="00146443"/>
    <w:rsid w:val="00147817"/>
    <w:rsid w:val="001536DE"/>
    <w:rsid w:val="001553AE"/>
    <w:rsid w:val="0016237A"/>
    <w:rsid w:val="00163279"/>
    <w:rsid w:val="00167280"/>
    <w:rsid w:val="0016775A"/>
    <w:rsid w:val="00170139"/>
    <w:rsid w:val="0017057A"/>
    <w:rsid w:val="00174F6A"/>
    <w:rsid w:val="00180168"/>
    <w:rsid w:val="00181CE1"/>
    <w:rsid w:val="00181D3E"/>
    <w:rsid w:val="0018260E"/>
    <w:rsid w:val="00182879"/>
    <w:rsid w:val="00182FB6"/>
    <w:rsid w:val="00183360"/>
    <w:rsid w:val="00184701"/>
    <w:rsid w:val="001859F3"/>
    <w:rsid w:val="00187C3F"/>
    <w:rsid w:val="0019009A"/>
    <w:rsid w:val="001923B5"/>
    <w:rsid w:val="00192ECD"/>
    <w:rsid w:val="00192F31"/>
    <w:rsid w:val="0019332D"/>
    <w:rsid w:val="00195B06"/>
    <w:rsid w:val="00197C95"/>
    <w:rsid w:val="001A1ACC"/>
    <w:rsid w:val="001A607B"/>
    <w:rsid w:val="001B0ED1"/>
    <w:rsid w:val="001B4B7D"/>
    <w:rsid w:val="001B71CF"/>
    <w:rsid w:val="001C7835"/>
    <w:rsid w:val="001D07E4"/>
    <w:rsid w:val="001D1741"/>
    <w:rsid w:val="001D4118"/>
    <w:rsid w:val="001D5FA2"/>
    <w:rsid w:val="001D6EEF"/>
    <w:rsid w:val="001E757B"/>
    <w:rsid w:val="001E7B06"/>
    <w:rsid w:val="001F06B3"/>
    <w:rsid w:val="001F08A3"/>
    <w:rsid w:val="001F0D8A"/>
    <w:rsid w:val="001F2A32"/>
    <w:rsid w:val="002000F5"/>
    <w:rsid w:val="00200478"/>
    <w:rsid w:val="002016AE"/>
    <w:rsid w:val="0020344F"/>
    <w:rsid w:val="002042E1"/>
    <w:rsid w:val="00204B81"/>
    <w:rsid w:val="0020572D"/>
    <w:rsid w:val="0021090E"/>
    <w:rsid w:val="00212CB9"/>
    <w:rsid w:val="00212F97"/>
    <w:rsid w:val="00214797"/>
    <w:rsid w:val="00215B24"/>
    <w:rsid w:val="002256D0"/>
    <w:rsid w:val="00231AA1"/>
    <w:rsid w:val="0023484C"/>
    <w:rsid w:val="00237350"/>
    <w:rsid w:val="0023751E"/>
    <w:rsid w:val="00237B4B"/>
    <w:rsid w:val="00241578"/>
    <w:rsid w:val="002475E4"/>
    <w:rsid w:val="00251190"/>
    <w:rsid w:val="0025407B"/>
    <w:rsid w:val="00255645"/>
    <w:rsid w:val="00257231"/>
    <w:rsid w:val="00257802"/>
    <w:rsid w:val="0026060E"/>
    <w:rsid w:val="00263D9A"/>
    <w:rsid w:val="002647BA"/>
    <w:rsid w:val="00276B68"/>
    <w:rsid w:val="00280306"/>
    <w:rsid w:val="002804F2"/>
    <w:rsid w:val="0028249E"/>
    <w:rsid w:val="00283999"/>
    <w:rsid w:val="00284540"/>
    <w:rsid w:val="00284808"/>
    <w:rsid w:val="00285F82"/>
    <w:rsid w:val="00286B70"/>
    <w:rsid w:val="00291188"/>
    <w:rsid w:val="00295B4C"/>
    <w:rsid w:val="00297A6B"/>
    <w:rsid w:val="002A1B7B"/>
    <w:rsid w:val="002A1EF9"/>
    <w:rsid w:val="002A2419"/>
    <w:rsid w:val="002A295B"/>
    <w:rsid w:val="002A36C3"/>
    <w:rsid w:val="002A4300"/>
    <w:rsid w:val="002A4891"/>
    <w:rsid w:val="002B0B66"/>
    <w:rsid w:val="002B15F5"/>
    <w:rsid w:val="002B3044"/>
    <w:rsid w:val="002B33E1"/>
    <w:rsid w:val="002B5806"/>
    <w:rsid w:val="002B6F01"/>
    <w:rsid w:val="002B7119"/>
    <w:rsid w:val="002B7E82"/>
    <w:rsid w:val="002C48C3"/>
    <w:rsid w:val="002C5C79"/>
    <w:rsid w:val="002C5CE7"/>
    <w:rsid w:val="002C5ECA"/>
    <w:rsid w:val="002D4334"/>
    <w:rsid w:val="002D5B7C"/>
    <w:rsid w:val="002D63D0"/>
    <w:rsid w:val="002D682A"/>
    <w:rsid w:val="002E193D"/>
    <w:rsid w:val="002E22D7"/>
    <w:rsid w:val="002E248E"/>
    <w:rsid w:val="002E2728"/>
    <w:rsid w:val="002E3D66"/>
    <w:rsid w:val="002E3E15"/>
    <w:rsid w:val="002E62C4"/>
    <w:rsid w:val="002E6846"/>
    <w:rsid w:val="002E6C27"/>
    <w:rsid w:val="002F20F8"/>
    <w:rsid w:val="002F421D"/>
    <w:rsid w:val="00300258"/>
    <w:rsid w:val="003013B8"/>
    <w:rsid w:val="003014D1"/>
    <w:rsid w:val="00307BCF"/>
    <w:rsid w:val="00313E8A"/>
    <w:rsid w:val="00314106"/>
    <w:rsid w:val="0031724A"/>
    <w:rsid w:val="00322BD6"/>
    <w:rsid w:val="00323555"/>
    <w:rsid w:val="00324E57"/>
    <w:rsid w:val="00325CB6"/>
    <w:rsid w:val="00325EAA"/>
    <w:rsid w:val="0032611C"/>
    <w:rsid w:val="00326672"/>
    <w:rsid w:val="003304D7"/>
    <w:rsid w:val="003313D2"/>
    <w:rsid w:val="00331BF8"/>
    <w:rsid w:val="00333074"/>
    <w:rsid w:val="00333436"/>
    <w:rsid w:val="00333A03"/>
    <w:rsid w:val="00335CC9"/>
    <w:rsid w:val="00335D10"/>
    <w:rsid w:val="00335FDE"/>
    <w:rsid w:val="00336DB6"/>
    <w:rsid w:val="00336E75"/>
    <w:rsid w:val="00337A2B"/>
    <w:rsid w:val="0034350A"/>
    <w:rsid w:val="003438B0"/>
    <w:rsid w:val="00344147"/>
    <w:rsid w:val="00344186"/>
    <w:rsid w:val="00344E1F"/>
    <w:rsid w:val="00347950"/>
    <w:rsid w:val="00350821"/>
    <w:rsid w:val="003512A7"/>
    <w:rsid w:val="003522D9"/>
    <w:rsid w:val="00352DF7"/>
    <w:rsid w:val="00354AAC"/>
    <w:rsid w:val="0035685F"/>
    <w:rsid w:val="0035693A"/>
    <w:rsid w:val="003574FA"/>
    <w:rsid w:val="00360AD2"/>
    <w:rsid w:val="0036124C"/>
    <w:rsid w:val="00364938"/>
    <w:rsid w:val="00365A98"/>
    <w:rsid w:val="00371A4F"/>
    <w:rsid w:val="00372779"/>
    <w:rsid w:val="00372BF4"/>
    <w:rsid w:val="00372E76"/>
    <w:rsid w:val="00372F58"/>
    <w:rsid w:val="003733A5"/>
    <w:rsid w:val="00374ED3"/>
    <w:rsid w:val="00376AC4"/>
    <w:rsid w:val="00376F10"/>
    <w:rsid w:val="003804A5"/>
    <w:rsid w:val="00380542"/>
    <w:rsid w:val="0038120A"/>
    <w:rsid w:val="00383378"/>
    <w:rsid w:val="003833EF"/>
    <w:rsid w:val="00383C3D"/>
    <w:rsid w:val="00386EC8"/>
    <w:rsid w:val="00390F56"/>
    <w:rsid w:val="00393C44"/>
    <w:rsid w:val="00393C4F"/>
    <w:rsid w:val="0039438E"/>
    <w:rsid w:val="0039747E"/>
    <w:rsid w:val="00397F2D"/>
    <w:rsid w:val="003A0782"/>
    <w:rsid w:val="003A1820"/>
    <w:rsid w:val="003A47D3"/>
    <w:rsid w:val="003A6D43"/>
    <w:rsid w:val="003A715E"/>
    <w:rsid w:val="003A78E6"/>
    <w:rsid w:val="003B0495"/>
    <w:rsid w:val="003B04C9"/>
    <w:rsid w:val="003B0F23"/>
    <w:rsid w:val="003B3782"/>
    <w:rsid w:val="003B5113"/>
    <w:rsid w:val="003C133E"/>
    <w:rsid w:val="003C73AB"/>
    <w:rsid w:val="003C7DB8"/>
    <w:rsid w:val="003D625F"/>
    <w:rsid w:val="003D6401"/>
    <w:rsid w:val="003D69DA"/>
    <w:rsid w:val="003D7117"/>
    <w:rsid w:val="003E0EBE"/>
    <w:rsid w:val="003E1C6C"/>
    <w:rsid w:val="003E470C"/>
    <w:rsid w:val="003E537D"/>
    <w:rsid w:val="003E70C3"/>
    <w:rsid w:val="003E7849"/>
    <w:rsid w:val="003F0974"/>
    <w:rsid w:val="003F0CE0"/>
    <w:rsid w:val="003F44A0"/>
    <w:rsid w:val="003F4599"/>
    <w:rsid w:val="003F4D74"/>
    <w:rsid w:val="003F62F3"/>
    <w:rsid w:val="003F6D05"/>
    <w:rsid w:val="0040391A"/>
    <w:rsid w:val="00403A7D"/>
    <w:rsid w:val="00404109"/>
    <w:rsid w:val="00406E55"/>
    <w:rsid w:val="0040713B"/>
    <w:rsid w:val="0040764B"/>
    <w:rsid w:val="004138A2"/>
    <w:rsid w:val="00414046"/>
    <w:rsid w:val="00417532"/>
    <w:rsid w:val="004209FE"/>
    <w:rsid w:val="00421065"/>
    <w:rsid w:val="00421E25"/>
    <w:rsid w:val="00424E80"/>
    <w:rsid w:val="00426D01"/>
    <w:rsid w:val="00427EEA"/>
    <w:rsid w:val="004304A0"/>
    <w:rsid w:val="00430ABB"/>
    <w:rsid w:val="004328AB"/>
    <w:rsid w:val="00432AFF"/>
    <w:rsid w:val="00432E7E"/>
    <w:rsid w:val="0043343E"/>
    <w:rsid w:val="00434E4E"/>
    <w:rsid w:val="004355B2"/>
    <w:rsid w:val="00440C1F"/>
    <w:rsid w:val="00441DBB"/>
    <w:rsid w:val="00453215"/>
    <w:rsid w:val="00460DA2"/>
    <w:rsid w:val="00462B94"/>
    <w:rsid w:val="00462D87"/>
    <w:rsid w:val="004666BD"/>
    <w:rsid w:val="00467434"/>
    <w:rsid w:val="0046762C"/>
    <w:rsid w:val="00470355"/>
    <w:rsid w:val="00470ABC"/>
    <w:rsid w:val="00470C1F"/>
    <w:rsid w:val="00474CF4"/>
    <w:rsid w:val="004756CE"/>
    <w:rsid w:val="00483667"/>
    <w:rsid w:val="004840EB"/>
    <w:rsid w:val="00485C34"/>
    <w:rsid w:val="00485DCF"/>
    <w:rsid w:val="00486185"/>
    <w:rsid w:val="00490486"/>
    <w:rsid w:val="00492A45"/>
    <w:rsid w:val="0049580D"/>
    <w:rsid w:val="00495DE8"/>
    <w:rsid w:val="004A0127"/>
    <w:rsid w:val="004A1079"/>
    <w:rsid w:val="004A2138"/>
    <w:rsid w:val="004A2F64"/>
    <w:rsid w:val="004A6D90"/>
    <w:rsid w:val="004B092B"/>
    <w:rsid w:val="004B398D"/>
    <w:rsid w:val="004B402D"/>
    <w:rsid w:val="004B42AB"/>
    <w:rsid w:val="004B4646"/>
    <w:rsid w:val="004C1F53"/>
    <w:rsid w:val="004C384F"/>
    <w:rsid w:val="004C49B4"/>
    <w:rsid w:val="004C63A4"/>
    <w:rsid w:val="004D2BC0"/>
    <w:rsid w:val="004D6586"/>
    <w:rsid w:val="004E0033"/>
    <w:rsid w:val="004E0D1C"/>
    <w:rsid w:val="004E17C3"/>
    <w:rsid w:val="004E20FF"/>
    <w:rsid w:val="004E2A9C"/>
    <w:rsid w:val="004E58F4"/>
    <w:rsid w:val="004E735E"/>
    <w:rsid w:val="004F3425"/>
    <w:rsid w:val="004F3852"/>
    <w:rsid w:val="004F6602"/>
    <w:rsid w:val="004F7AA9"/>
    <w:rsid w:val="0050088E"/>
    <w:rsid w:val="00502594"/>
    <w:rsid w:val="00502A85"/>
    <w:rsid w:val="00503B6E"/>
    <w:rsid w:val="00504A5D"/>
    <w:rsid w:val="00505F1A"/>
    <w:rsid w:val="00513F63"/>
    <w:rsid w:val="00521134"/>
    <w:rsid w:val="0053205B"/>
    <w:rsid w:val="00534404"/>
    <w:rsid w:val="00535759"/>
    <w:rsid w:val="0053641D"/>
    <w:rsid w:val="0053658F"/>
    <w:rsid w:val="005377F7"/>
    <w:rsid w:val="00540831"/>
    <w:rsid w:val="00542D0E"/>
    <w:rsid w:val="00543A6A"/>
    <w:rsid w:val="00544529"/>
    <w:rsid w:val="00547C3C"/>
    <w:rsid w:val="005519D8"/>
    <w:rsid w:val="00551E9B"/>
    <w:rsid w:val="00553174"/>
    <w:rsid w:val="00555DCB"/>
    <w:rsid w:val="00555FCA"/>
    <w:rsid w:val="00556AAF"/>
    <w:rsid w:val="00556BAA"/>
    <w:rsid w:val="0055714F"/>
    <w:rsid w:val="00561165"/>
    <w:rsid w:val="00563576"/>
    <w:rsid w:val="00563DB4"/>
    <w:rsid w:val="0056438B"/>
    <w:rsid w:val="0056755D"/>
    <w:rsid w:val="00567DCA"/>
    <w:rsid w:val="00570D07"/>
    <w:rsid w:val="0057334E"/>
    <w:rsid w:val="00584EEB"/>
    <w:rsid w:val="00586C08"/>
    <w:rsid w:val="00590468"/>
    <w:rsid w:val="005926E7"/>
    <w:rsid w:val="00593159"/>
    <w:rsid w:val="0059328D"/>
    <w:rsid w:val="005A070F"/>
    <w:rsid w:val="005A0EA5"/>
    <w:rsid w:val="005A26FB"/>
    <w:rsid w:val="005A34D9"/>
    <w:rsid w:val="005A38F9"/>
    <w:rsid w:val="005A57EA"/>
    <w:rsid w:val="005A5C83"/>
    <w:rsid w:val="005A7F46"/>
    <w:rsid w:val="005B3B0B"/>
    <w:rsid w:val="005B4052"/>
    <w:rsid w:val="005B5352"/>
    <w:rsid w:val="005B5BBA"/>
    <w:rsid w:val="005C3A0E"/>
    <w:rsid w:val="005C4630"/>
    <w:rsid w:val="005E286B"/>
    <w:rsid w:val="005E2917"/>
    <w:rsid w:val="005E5FF2"/>
    <w:rsid w:val="005E7EB2"/>
    <w:rsid w:val="005E7F55"/>
    <w:rsid w:val="005F0FBA"/>
    <w:rsid w:val="005F28A8"/>
    <w:rsid w:val="005F4FFA"/>
    <w:rsid w:val="005F77D6"/>
    <w:rsid w:val="006015D1"/>
    <w:rsid w:val="00601CD3"/>
    <w:rsid w:val="00602147"/>
    <w:rsid w:val="00605B85"/>
    <w:rsid w:val="006068FD"/>
    <w:rsid w:val="00613122"/>
    <w:rsid w:val="00616720"/>
    <w:rsid w:val="00617B47"/>
    <w:rsid w:val="00620B43"/>
    <w:rsid w:val="00622A2A"/>
    <w:rsid w:val="00623E88"/>
    <w:rsid w:val="00624D24"/>
    <w:rsid w:val="00630E4C"/>
    <w:rsid w:val="00634021"/>
    <w:rsid w:val="006356FD"/>
    <w:rsid w:val="006368C5"/>
    <w:rsid w:val="0064009B"/>
    <w:rsid w:val="0064305C"/>
    <w:rsid w:val="00644B78"/>
    <w:rsid w:val="00645174"/>
    <w:rsid w:val="0064629A"/>
    <w:rsid w:val="00647158"/>
    <w:rsid w:val="00647428"/>
    <w:rsid w:val="006477EA"/>
    <w:rsid w:val="006502A4"/>
    <w:rsid w:val="006511CB"/>
    <w:rsid w:val="006513CB"/>
    <w:rsid w:val="00653765"/>
    <w:rsid w:val="006537D3"/>
    <w:rsid w:val="006545FD"/>
    <w:rsid w:val="00656FF3"/>
    <w:rsid w:val="00670383"/>
    <w:rsid w:val="00672242"/>
    <w:rsid w:val="006739A7"/>
    <w:rsid w:val="00676272"/>
    <w:rsid w:val="00676429"/>
    <w:rsid w:val="00676AD2"/>
    <w:rsid w:val="00677531"/>
    <w:rsid w:val="00684791"/>
    <w:rsid w:val="00685345"/>
    <w:rsid w:val="00690411"/>
    <w:rsid w:val="006909CC"/>
    <w:rsid w:val="006914FD"/>
    <w:rsid w:val="00693B13"/>
    <w:rsid w:val="0069656B"/>
    <w:rsid w:val="0069769E"/>
    <w:rsid w:val="006A028A"/>
    <w:rsid w:val="006A5F80"/>
    <w:rsid w:val="006A6E53"/>
    <w:rsid w:val="006B0AB7"/>
    <w:rsid w:val="006B4FDF"/>
    <w:rsid w:val="006B52DB"/>
    <w:rsid w:val="006B740C"/>
    <w:rsid w:val="006C02EE"/>
    <w:rsid w:val="006C2869"/>
    <w:rsid w:val="006C4580"/>
    <w:rsid w:val="006C7525"/>
    <w:rsid w:val="006C7B8F"/>
    <w:rsid w:val="006D1A49"/>
    <w:rsid w:val="006D1EF7"/>
    <w:rsid w:val="006D5779"/>
    <w:rsid w:val="006D58D4"/>
    <w:rsid w:val="006E0CA2"/>
    <w:rsid w:val="006E2C66"/>
    <w:rsid w:val="006E2FB2"/>
    <w:rsid w:val="006E4F86"/>
    <w:rsid w:val="006E5C87"/>
    <w:rsid w:val="006F342D"/>
    <w:rsid w:val="006F3628"/>
    <w:rsid w:val="006F6766"/>
    <w:rsid w:val="006F6D4B"/>
    <w:rsid w:val="00703D1C"/>
    <w:rsid w:val="007042B3"/>
    <w:rsid w:val="00704A93"/>
    <w:rsid w:val="007076D2"/>
    <w:rsid w:val="00710633"/>
    <w:rsid w:val="00714DD2"/>
    <w:rsid w:val="0071612A"/>
    <w:rsid w:val="00716A92"/>
    <w:rsid w:val="0072198D"/>
    <w:rsid w:val="00722FA5"/>
    <w:rsid w:val="007300FE"/>
    <w:rsid w:val="00732486"/>
    <w:rsid w:val="00734872"/>
    <w:rsid w:val="007426B3"/>
    <w:rsid w:val="007444B9"/>
    <w:rsid w:val="0074612F"/>
    <w:rsid w:val="00747380"/>
    <w:rsid w:val="00747D1D"/>
    <w:rsid w:val="00752DFA"/>
    <w:rsid w:val="007533BF"/>
    <w:rsid w:val="00753AD1"/>
    <w:rsid w:val="00755F0C"/>
    <w:rsid w:val="00756D52"/>
    <w:rsid w:val="007610F9"/>
    <w:rsid w:val="0076269F"/>
    <w:rsid w:val="00766355"/>
    <w:rsid w:val="007700DF"/>
    <w:rsid w:val="007703CE"/>
    <w:rsid w:val="00770C37"/>
    <w:rsid w:val="00774159"/>
    <w:rsid w:val="007746FD"/>
    <w:rsid w:val="00775128"/>
    <w:rsid w:val="00775342"/>
    <w:rsid w:val="00776D5F"/>
    <w:rsid w:val="00780590"/>
    <w:rsid w:val="00783A41"/>
    <w:rsid w:val="00791F94"/>
    <w:rsid w:val="007931BA"/>
    <w:rsid w:val="00794740"/>
    <w:rsid w:val="00794888"/>
    <w:rsid w:val="007970C3"/>
    <w:rsid w:val="007974CA"/>
    <w:rsid w:val="00797E3C"/>
    <w:rsid w:val="007A2315"/>
    <w:rsid w:val="007A2919"/>
    <w:rsid w:val="007A3D29"/>
    <w:rsid w:val="007A43D2"/>
    <w:rsid w:val="007A553F"/>
    <w:rsid w:val="007A59E2"/>
    <w:rsid w:val="007B7102"/>
    <w:rsid w:val="007B7F33"/>
    <w:rsid w:val="007C0DB3"/>
    <w:rsid w:val="007C287F"/>
    <w:rsid w:val="007C3073"/>
    <w:rsid w:val="007C4738"/>
    <w:rsid w:val="007C5132"/>
    <w:rsid w:val="007C5875"/>
    <w:rsid w:val="007C6C5D"/>
    <w:rsid w:val="007D0306"/>
    <w:rsid w:val="007D5A21"/>
    <w:rsid w:val="007E00F3"/>
    <w:rsid w:val="007E0E65"/>
    <w:rsid w:val="007E1537"/>
    <w:rsid w:val="007E392A"/>
    <w:rsid w:val="007E5C89"/>
    <w:rsid w:val="007E6D56"/>
    <w:rsid w:val="007F2CD1"/>
    <w:rsid w:val="007F4AB8"/>
    <w:rsid w:val="007F4F16"/>
    <w:rsid w:val="007F7838"/>
    <w:rsid w:val="007F7D12"/>
    <w:rsid w:val="00800381"/>
    <w:rsid w:val="0080148F"/>
    <w:rsid w:val="00802D53"/>
    <w:rsid w:val="008053AD"/>
    <w:rsid w:val="008059AE"/>
    <w:rsid w:val="00806B7B"/>
    <w:rsid w:val="0080709F"/>
    <w:rsid w:val="00812C69"/>
    <w:rsid w:val="00817336"/>
    <w:rsid w:val="00817570"/>
    <w:rsid w:val="008201CF"/>
    <w:rsid w:val="00821186"/>
    <w:rsid w:val="008227B9"/>
    <w:rsid w:val="0082309B"/>
    <w:rsid w:val="00823FC1"/>
    <w:rsid w:val="0083043B"/>
    <w:rsid w:val="008310E7"/>
    <w:rsid w:val="00833D09"/>
    <w:rsid w:val="008352AE"/>
    <w:rsid w:val="00835B3B"/>
    <w:rsid w:val="008403F7"/>
    <w:rsid w:val="0084194E"/>
    <w:rsid w:val="00842D90"/>
    <w:rsid w:val="00843B69"/>
    <w:rsid w:val="00845BE9"/>
    <w:rsid w:val="008472A8"/>
    <w:rsid w:val="00851CD4"/>
    <w:rsid w:val="008529EB"/>
    <w:rsid w:val="00854878"/>
    <w:rsid w:val="00856077"/>
    <w:rsid w:val="008569ED"/>
    <w:rsid w:val="00857D60"/>
    <w:rsid w:val="00860A45"/>
    <w:rsid w:val="00860BF8"/>
    <w:rsid w:val="008627E8"/>
    <w:rsid w:val="00871C5F"/>
    <w:rsid w:val="0087368D"/>
    <w:rsid w:val="00875DEF"/>
    <w:rsid w:val="00876080"/>
    <w:rsid w:val="0088045B"/>
    <w:rsid w:val="00881F80"/>
    <w:rsid w:val="0088222F"/>
    <w:rsid w:val="008866DC"/>
    <w:rsid w:val="0088689E"/>
    <w:rsid w:val="008869B3"/>
    <w:rsid w:val="00887E15"/>
    <w:rsid w:val="00892B6D"/>
    <w:rsid w:val="00893BC3"/>
    <w:rsid w:val="0089632F"/>
    <w:rsid w:val="00896F7D"/>
    <w:rsid w:val="008A207E"/>
    <w:rsid w:val="008A3481"/>
    <w:rsid w:val="008A4E8F"/>
    <w:rsid w:val="008A521C"/>
    <w:rsid w:val="008A5279"/>
    <w:rsid w:val="008A6A16"/>
    <w:rsid w:val="008B2666"/>
    <w:rsid w:val="008B3AE6"/>
    <w:rsid w:val="008B5FAA"/>
    <w:rsid w:val="008B7733"/>
    <w:rsid w:val="008B784A"/>
    <w:rsid w:val="008C58DA"/>
    <w:rsid w:val="008C5FD4"/>
    <w:rsid w:val="008D0285"/>
    <w:rsid w:val="008D3CD3"/>
    <w:rsid w:val="008D5FB9"/>
    <w:rsid w:val="008D7085"/>
    <w:rsid w:val="008D719E"/>
    <w:rsid w:val="008E01F2"/>
    <w:rsid w:val="008E2D7A"/>
    <w:rsid w:val="008E3B4A"/>
    <w:rsid w:val="008E5A60"/>
    <w:rsid w:val="008E734E"/>
    <w:rsid w:val="008F0277"/>
    <w:rsid w:val="008F180D"/>
    <w:rsid w:val="008F51C1"/>
    <w:rsid w:val="008F5BD3"/>
    <w:rsid w:val="008F74B4"/>
    <w:rsid w:val="00900885"/>
    <w:rsid w:val="00902490"/>
    <w:rsid w:val="00902658"/>
    <w:rsid w:val="0090271D"/>
    <w:rsid w:val="009029EE"/>
    <w:rsid w:val="009030A6"/>
    <w:rsid w:val="00903609"/>
    <w:rsid w:val="009037B6"/>
    <w:rsid w:val="00905CAB"/>
    <w:rsid w:val="00906645"/>
    <w:rsid w:val="00906E3C"/>
    <w:rsid w:val="0091223E"/>
    <w:rsid w:val="0091395E"/>
    <w:rsid w:val="00915DC3"/>
    <w:rsid w:val="0091766C"/>
    <w:rsid w:val="009176D4"/>
    <w:rsid w:val="00921A80"/>
    <w:rsid w:val="00923D65"/>
    <w:rsid w:val="009249CB"/>
    <w:rsid w:val="009257E3"/>
    <w:rsid w:val="009265BE"/>
    <w:rsid w:val="00931BD9"/>
    <w:rsid w:val="0093290E"/>
    <w:rsid w:val="0093485F"/>
    <w:rsid w:val="009374B1"/>
    <w:rsid w:val="0094406C"/>
    <w:rsid w:val="00945E80"/>
    <w:rsid w:val="00946795"/>
    <w:rsid w:val="00947523"/>
    <w:rsid w:val="009539E4"/>
    <w:rsid w:val="00954122"/>
    <w:rsid w:val="00956A34"/>
    <w:rsid w:val="00956A78"/>
    <w:rsid w:val="00966127"/>
    <w:rsid w:val="0096666C"/>
    <w:rsid w:val="00966786"/>
    <w:rsid w:val="00966805"/>
    <w:rsid w:val="00966BCB"/>
    <w:rsid w:val="00967E40"/>
    <w:rsid w:val="0097219B"/>
    <w:rsid w:val="00973539"/>
    <w:rsid w:val="00980257"/>
    <w:rsid w:val="009804A3"/>
    <w:rsid w:val="009816C3"/>
    <w:rsid w:val="00981ACF"/>
    <w:rsid w:val="00981E17"/>
    <w:rsid w:val="009829F5"/>
    <w:rsid w:val="009860A5"/>
    <w:rsid w:val="00986BAE"/>
    <w:rsid w:val="0098706A"/>
    <w:rsid w:val="009910A0"/>
    <w:rsid w:val="00993843"/>
    <w:rsid w:val="009949E9"/>
    <w:rsid w:val="00994D6E"/>
    <w:rsid w:val="0099556A"/>
    <w:rsid w:val="00995705"/>
    <w:rsid w:val="00997224"/>
    <w:rsid w:val="009A0AA2"/>
    <w:rsid w:val="009A1602"/>
    <w:rsid w:val="009A288E"/>
    <w:rsid w:val="009A5BB9"/>
    <w:rsid w:val="009A643F"/>
    <w:rsid w:val="009A6DDE"/>
    <w:rsid w:val="009A6E01"/>
    <w:rsid w:val="009B3DD2"/>
    <w:rsid w:val="009B496A"/>
    <w:rsid w:val="009B4A0D"/>
    <w:rsid w:val="009C3443"/>
    <w:rsid w:val="009C4C4B"/>
    <w:rsid w:val="009C5AED"/>
    <w:rsid w:val="009C6FBD"/>
    <w:rsid w:val="009C7930"/>
    <w:rsid w:val="009C7F10"/>
    <w:rsid w:val="009D2A64"/>
    <w:rsid w:val="009D3AA7"/>
    <w:rsid w:val="009D659F"/>
    <w:rsid w:val="009E21CC"/>
    <w:rsid w:val="009E2D0F"/>
    <w:rsid w:val="009E4A05"/>
    <w:rsid w:val="009E77AB"/>
    <w:rsid w:val="009E7870"/>
    <w:rsid w:val="009F131A"/>
    <w:rsid w:val="009F1F75"/>
    <w:rsid w:val="009F68B0"/>
    <w:rsid w:val="009F73C4"/>
    <w:rsid w:val="009F73C7"/>
    <w:rsid w:val="00A03375"/>
    <w:rsid w:val="00A037D6"/>
    <w:rsid w:val="00A03D3A"/>
    <w:rsid w:val="00A05361"/>
    <w:rsid w:val="00A10A52"/>
    <w:rsid w:val="00A110E3"/>
    <w:rsid w:val="00A16DAA"/>
    <w:rsid w:val="00A17185"/>
    <w:rsid w:val="00A17847"/>
    <w:rsid w:val="00A2241C"/>
    <w:rsid w:val="00A22FF8"/>
    <w:rsid w:val="00A232C2"/>
    <w:rsid w:val="00A242C9"/>
    <w:rsid w:val="00A25D5F"/>
    <w:rsid w:val="00A304F3"/>
    <w:rsid w:val="00A31529"/>
    <w:rsid w:val="00A320B2"/>
    <w:rsid w:val="00A32195"/>
    <w:rsid w:val="00A33CBF"/>
    <w:rsid w:val="00A346BB"/>
    <w:rsid w:val="00A35E93"/>
    <w:rsid w:val="00A36DC5"/>
    <w:rsid w:val="00A37DCC"/>
    <w:rsid w:val="00A40F8D"/>
    <w:rsid w:val="00A44C7A"/>
    <w:rsid w:val="00A45F7A"/>
    <w:rsid w:val="00A50808"/>
    <w:rsid w:val="00A5114C"/>
    <w:rsid w:val="00A522A1"/>
    <w:rsid w:val="00A52565"/>
    <w:rsid w:val="00A547E1"/>
    <w:rsid w:val="00A54912"/>
    <w:rsid w:val="00A54ADD"/>
    <w:rsid w:val="00A550F4"/>
    <w:rsid w:val="00A57505"/>
    <w:rsid w:val="00A5793F"/>
    <w:rsid w:val="00A6125A"/>
    <w:rsid w:val="00A63C59"/>
    <w:rsid w:val="00A64890"/>
    <w:rsid w:val="00A64CB3"/>
    <w:rsid w:val="00A667AE"/>
    <w:rsid w:val="00A67ADF"/>
    <w:rsid w:val="00A71DB9"/>
    <w:rsid w:val="00A73861"/>
    <w:rsid w:val="00A74722"/>
    <w:rsid w:val="00A757C6"/>
    <w:rsid w:val="00A75F7B"/>
    <w:rsid w:val="00A76433"/>
    <w:rsid w:val="00A81533"/>
    <w:rsid w:val="00A8420B"/>
    <w:rsid w:val="00A844F1"/>
    <w:rsid w:val="00A84740"/>
    <w:rsid w:val="00A85FB9"/>
    <w:rsid w:val="00A8666A"/>
    <w:rsid w:val="00A87ED4"/>
    <w:rsid w:val="00A87F5D"/>
    <w:rsid w:val="00A903E2"/>
    <w:rsid w:val="00A91EDC"/>
    <w:rsid w:val="00A91F26"/>
    <w:rsid w:val="00A9399E"/>
    <w:rsid w:val="00AA029D"/>
    <w:rsid w:val="00AA0684"/>
    <w:rsid w:val="00AA2119"/>
    <w:rsid w:val="00AA2473"/>
    <w:rsid w:val="00AB04C8"/>
    <w:rsid w:val="00AB0884"/>
    <w:rsid w:val="00AB0CE1"/>
    <w:rsid w:val="00AB0F89"/>
    <w:rsid w:val="00AB1352"/>
    <w:rsid w:val="00AB4C62"/>
    <w:rsid w:val="00AB4F7F"/>
    <w:rsid w:val="00AB641B"/>
    <w:rsid w:val="00AC2C90"/>
    <w:rsid w:val="00AC62F3"/>
    <w:rsid w:val="00AC7CB2"/>
    <w:rsid w:val="00AD19CB"/>
    <w:rsid w:val="00AD3C9F"/>
    <w:rsid w:val="00AD420B"/>
    <w:rsid w:val="00AD5169"/>
    <w:rsid w:val="00AD58CB"/>
    <w:rsid w:val="00AD661E"/>
    <w:rsid w:val="00AD6AB4"/>
    <w:rsid w:val="00AE3F96"/>
    <w:rsid w:val="00AE42CB"/>
    <w:rsid w:val="00AE5DF1"/>
    <w:rsid w:val="00AE6DB9"/>
    <w:rsid w:val="00AE78F1"/>
    <w:rsid w:val="00AF15B5"/>
    <w:rsid w:val="00AF2822"/>
    <w:rsid w:val="00AF28B2"/>
    <w:rsid w:val="00AF34D6"/>
    <w:rsid w:val="00AF3513"/>
    <w:rsid w:val="00AF55C2"/>
    <w:rsid w:val="00AF6263"/>
    <w:rsid w:val="00AF6BCF"/>
    <w:rsid w:val="00B01064"/>
    <w:rsid w:val="00B01FC0"/>
    <w:rsid w:val="00B01FD4"/>
    <w:rsid w:val="00B0234D"/>
    <w:rsid w:val="00B06C39"/>
    <w:rsid w:val="00B075C4"/>
    <w:rsid w:val="00B10F1B"/>
    <w:rsid w:val="00B14582"/>
    <w:rsid w:val="00B14B9A"/>
    <w:rsid w:val="00B15CA8"/>
    <w:rsid w:val="00B1721A"/>
    <w:rsid w:val="00B210E4"/>
    <w:rsid w:val="00B23D6F"/>
    <w:rsid w:val="00B246A7"/>
    <w:rsid w:val="00B2587E"/>
    <w:rsid w:val="00B25D8A"/>
    <w:rsid w:val="00B26314"/>
    <w:rsid w:val="00B3053F"/>
    <w:rsid w:val="00B30E49"/>
    <w:rsid w:val="00B31BAF"/>
    <w:rsid w:val="00B33EE8"/>
    <w:rsid w:val="00B34F40"/>
    <w:rsid w:val="00B36B4A"/>
    <w:rsid w:val="00B36E5A"/>
    <w:rsid w:val="00B40A73"/>
    <w:rsid w:val="00B41B8B"/>
    <w:rsid w:val="00B41C78"/>
    <w:rsid w:val="00B41F6A"/>
    <w:rsid w:val="00B42DC9"/>
    <w:rsid w:val="00B43B28"/>
    <w:rsid w:val="00B444DF"/>
    <w:rsid w:val="00B458C2"/>
    <w:rsid w:val="00B45F46"/>
    <w:rsid w:val="00B46631"/>
    <w:rsid w:val="00B46748"/>
    <w:rsid w:val="00B47834"/>
    <w:rsid w:val="00B478FC"/>
    <w:rsid w:val="00B5102B"/>
    <w:rsid w:val="00B52053"/>
    <w:rsid w:val="00B527F1"/>
    <w:rsid w:val="00B5451B"/>
    <w:rsid w:val="00B54A8B"/>
    <w:rsid w:val="00B615ED"/>
    <w:rsid w:val="00B61A07"/>
    <w:rsid w:val="00B65623"/>
    <w:rsid w:val="00B673A6"/>
    <w:rsid w:val="00B678DF"/>
    <w:rsid w:val="00B67D33"/>
    <w:rsid w:val="00B70E3D"/>
    <w:rsid w:val="00B71F82"/>
    <w:rsid w:val="00B72308"/>
    <w:rsid w:val="00B72635"/>
    <w:rsid w:val="00B728BA"/>
    <w:rsid w:val="00B72C84"/>
    <w:rsid w:val="00B8052A"/>
    <w:rsid w:val="00B80827"/>
    <w:rsid w:val="00B82B90"/>
    <w:rsid w:val="00B8392D"/>
    <w:rsid w:val="00B85845"/>
    <w:rsid w:val="00B90B92"/>
    <w:rsid w:val="00B9206E"/>
    <w:rsid w:val="00B9494C"/>
    <w:rsid w:val="00B96608"/>
    <w:rsid w:val="00B97484"/>
    <w:rsid w:val="00B97C53"/>
    <w:rsid w:val="00BA29C8"/>
    <w:rsid w:val="00BA446D"/>
    <w:rsid w:val="00BA4DCE"/>
    <w:rsid w:val="00BB5CCA"/>
    <w:rsid w:val="00BC0049"/>
    <w:rsid w:val="00BC0FCC"/>
    <w:rsid w:val="00BC1E60"/>
    <w:rsid w:val="00BC2B47"/>
    <w:rsid w:val="00BD160B"/>
    <w:rsid w:val="00BD2C23"/>
    <w:rsid w:val="00BD33CB"/>
    <w:rsid w:val="00BD379D"/>
    <w:rsid w:val="00BD3BBA"/>
    <w:rsid w:val="00BD5A97"/>
    <w:rsid w:val="00BD61EF"/>
    <w:rsid w:val="00BD6F51"/>
    <w:rsid w:val="00BE665E"/>
    <w:rsid w:val="00BE7E71"/>
    <w:rsid w:val="00BF0E9C"/>
    <w:rsid w:val="00BF126A"/>
    <w:rsid w:val="00BF49F6"/>
    <w:rsid w:val="00BF611B"/>
    <w:rsid w:val="00BF69FE"/>
    <w:rsid w:val="00BF6CAE"/>
    <w:rsid w:val="00BF7EB7"/>
    <w:rsid w:val="00C004F6"/>
    <w:rsid w:val="00C00825"/>
    <w:rsid w:val="00C0097F"/>
    <w:rsid w:val="00C01CDC"/>
    <w:rsid w:val="00C0256C"/>
    <w:rsid w:val="00C026D0"/>
    <w:rsid w:val="00C039AA"/>
    <w:rsid w:val="00C10617"/>
    <w:rsid w:val="00C10C25"/>
    <w:rsid w:val="00C14365"/>
    <w:rsid w:val="00C1605D"/>
    <w:rsid w:val="00C169CC"/>
    <w:rsid w:val="00C178FB"/>
    <w:rsid w:val="00C22BA7"/>
    <w:rsid w:val="00C271CB"/>
    <w:rsid w:val="00C27DB1"/>
    <w:rsid w:val="00C3173F"/>
    <w:rsid w:val="00C31A60"/>
    <w:rsid w:val="00C33988"/>
    <w:rsid w:val="00C34FD7"/>
    <w:rsid w:val="00C40F94"/>
    <w:rsid w:val="00C50EA2"/>
    <w:rsid w:val="00C56D39"/>
    <w:rsid w:val="00C57D95"/>
    <w:rsid w:val="00C608FB"/>
    <w:rsid w:val="00C60926"/>
    <w:rsid w:val="00C65B03"/>
    <w:rsid w:val="00C66344"/>
    <w:rsid w:val="00C730DC"/>
    <w:rsid w:val="00C73FCF"/>
    <w:rsid w:val="00C7599E"/>
    <w:rsid w:val="00C81596"/>
    <w:rsid w:val="00C8405C"/>
    <w:rsid w:val="00C849DE"/>
    <w:rsid w:val="00C90A34"/>
    <w:rsid w:val="00C90ECB"/>
    <w:rsid w:val="00C9145B"/>
    <w:rsid w:val="00C91950"/>
    <w:rsid w:val="00C93061"/>
    <w:rsid w:val="00C95448"/>
    <w:rsid w:val="00C95710"/>
    <w:rsid w:val="00C97625"/>
    <w:rsid w:val="00CA0D18"/>
    <w:rsid w:val="00CA1122"/>
    <w:rsid w:val="00CA3B81"/>
    <w:rsid w:val="00CA73B4"/>
    <w:rsid w:val="00CA7EF8"/>
    <w:rsid w:val="00CA7FE0"/>
    <w:rsid w:val="00CC0461"/>
    <w:rsid w:val="00CC08C1"/>
    <w:rsid w:val="00CC1830"/>
    <w:rsid w:val="00CC6D17"/>
    <w:rsid w:val="00CD04F0"/>
    <w:rsid w:val="00CD1D8F"/>
    <w:rsid w:val="00CE136F"/>
    <w:rsid w:val="00CE30FE"/>
    <w:rsid w:val="00CE3849"/>
    <w:rsid w:val="00CE3CE5"/>
    <w:rsid w:val="00CE64CA"/>
    <w:rsid w:val="00CE7A33"/>
    <w:rsid w:val="00D023A5"/>
    <w:rsid w:val="00D02E7B"/>
    <w:rsid w:val="00D05719"/>
    <w:rsid w:val="00D06E54"/>
    <w:rsid w:val="00D0713D"/>
    <w:rsid w:val="00D07901"/>
    <w:rsid w:val="00D1027C"/>
    <w:rsid w:val="00D103ED"/>
    <w:rsid w:val="00D1509F"/>
    <w:rsid w:val="00D16A8F"/>
    <w:rsid w:val="00D20825"/>
    <w:rsid w:val="00D21B71"/>
    <w:rsid w:val="00D21EF1"/>
    <w:rsid w:val="00D2484C"/>
    <w:rsid w:val="00D27AC8"/>
    <w:rsid w:val="00D32843"/>
    <w:rsid w:val="00D33D10"/>
    <w:rsid w:val="00D343B6"/>
    <w:rsid w:val="00D42459"/>
    <w:rsid w:val="00D47BFF"/>
    <w:rsid w:val="00D531A1"/>
    <w:rsid w:val="00D535BC"/>
    <w:rsid w:val="00D5397F"/>
    <w:rsid w:val="00D54A3A"/>
    <w:rsid w:val="00D56239"/>
    <w:rsid w:val="00D602B3"/>
    <w:rsid w:val="00D62C78"/>
    <w:rsid w:val="00D6326E"/>
    <w:rsid w:val="00D632AB"/>
    <w:rsid w:val="00D64393"/>
    <w:rsid w:val="00D65FC2"/>
    <w:rsid w:val="00D70BC0"/>
    <w:rsid w:val="00D71F2F"/>
    <w:rsid w:val="00D734EC"/>
    <w:rsid w:val="00D777E7"/>
    <w:rsid w:val="00D824A5"/>
    <w:rsid w:val="00D82AAA"/>
    <w:rsid w:val="00D82F9C"/>
    <w:rsid w:val="00D8369A"/>
    <w:rsid w:val="00D83836"/>
    <w:rsid w:val="00D85188"/>
    <w:rsid w:val="00D86E09"/>
    <w:rsid w:val="00D8719D"/>
    <w:rsid w:val="00D91B5C"/>
    <w:rsid w:val="00D91F11"/>
    <w:rsid w:val="00D93A54"/>
    <w:rsid w:val="00D93E10"/>
    <w:rsid w:val="00D9437C"/>
    <w:rsid w:val="00D961D1"/>
    <w:rsid w:val="00D97EBA"/>
    <w:rsid w:val="00DA0E42"/>
    <w:rsid w:val="00DA398A"/>
    <w:rsid w:val="00DA488B"/>
    <w:rsid w:val="00DB0B0B"/>
    <w:rsid w:val="00DB1249"/>
    <w:rsid w:val="00DB24B0"/>
    <w:rsid w:val="00DB2B17"/>
    <w:rsid w:val="00DB55C9"/>
    <w:rsid w:val="00DB5B35"/>
    <w:rsid w:val="00DB7238"/>
    <w:rsid w:val="00DC128C"/>
    <w:rsid w:val="00DC4B5D"/>
    <w:rsid w:val="00DD174A"/>
    <w:rsid w:val="00DD25C6"/>
    <w:rsid w:val="00DD412E"/>
    <w:rsid w:val="00DD4727"/>
    <w:rsid w:val="00DE0E5B"/>
    <w:rsid w:val="00DE3849"/>
    <w:rsid w:val="00DE47E2"/>
    <w:rsid w:val="00DE6027"/>
    <w:rsid w:val="00DE788F"/>
    <w:rsid w:val="00DE78A0"/>
    <w:rsid w:val="00DF415B"/>
    <w:rsid w:val="00DF5F37"/>
    <w:rsid w:val="00E0210E"/>
    <w:rsid w:val="00E02905"/>
    <w:rsid w:val="00E0296C"/>
    <w:rsid w:val="00E02E47"/>
    <w:rsid w:val="00E045D9"/>
    <w:rsid w:val="00E04B93"/>
    <w:rsid w:val="00E0520B"/>
    <w:rsid w:val="00E05605"/>
    <w:rsid w:val="00E072AD"/>
    <w:rsid w:val="00E137AE"/>
    <w:rsid w:val="00E14629"/>
    <w:rsid w:val="00E152C4"/>
    <w:rsid w:val="00E1580D"/>
    <w:rsid w:val="00E2044F"/>
    <w:rsid w:val="00E20A05"/>
    <w:rsid w:val="00E223BC"/>
    <w:rsid w:val="00E304FD"/>
    <w:rsid w:val="00E332C6"/>
    <w:rsid w:val="00E34836"/>
    <w:rsid w:val="00E374E7"/>
    <w:rsid w:val="00E37D61"/>
    <w:rsid w:val="00E51104"/>
    <w:rsid w:val="00E52181"/>
    <w:rsid w:val="00E579EB"/>
    <w:rsid w:val="00E607CC"/>
    <w:rsid w:val="00E60B10"/>
    <w:rsid w:val="00E671D8"/>
    <w:rsid w:val="00E67FCD"/>
    <w:rsid w:val="00E704F4"/>
    <w:rsid w:val="00E71236"/>
    <w:rsid w:val="00E7192C"/>
    <w:rsid w:val="00E724B8"/>
    <w:rsid w:val="00E72956"/>
    <w:rsid w:val="00E77720"/>
    <w:rsid w:val="00E84243"/>
    <w:rsid w:val="00E8616F"/>
    <w:rsid w:val="00E901AC"/>
    <w:rsid w:val="00E90D07"/>
    <w:rsid w:val="00E92EB7"/>
    <w:rsid w:val="00E93580"/>
    <w:rsid w:val="00E9469A"/>
    <w:rsid w:val="00E96CF0"/>
    <w:rsid w:val="00EA1231"/>
    <w:rsid w:val="00EB2DDA"/>
    <w:rsid w:val="00EB36C0"/>
    <w:rsid w:val="00EB5C4F"/>
    <w:rsid w:val="00EB7F1B"/>
    <w:rsid w:val="00EC0AC4"/>
    <w:rsid w:val="00EC1D57"/>
    <w:rsid w:val="00EC2D75"/>
    <w:rsid w:val="00EC38E6"/>
    <w:rsid w:val="00EC6660"/>
    <w:rsid w:val="00ED01AE"/>
    <w:rsid w:val="00ED07A0"/>
    <w:rsid w:val="00ED09E9"/>
    <w:rsid w:val="00ED1090"/>
    <w:rsid w:val="00ED24DB"/>
    <w:rsid w:val="00ED3F32"/>
    <w:rsid w:val="00ED5A07"/>
    <w:rsid w:val="00ED7A3C"/>
    <w:rsid w:val="00EE0BEA"/>
    <w:rsid w:val="00EE0F47"/>
    <w:rsid w:val="00EE2AED"/>
    <w:rsid w:val="00EE3096"/>
    <w:rsid w:val="00EE34E6"/>
    <w:rsid w:val="00EE50E3"/>
    <w:rsid w:val="00EE634F"/>
    <w:rsid w:val="00EE7B83"/>
    <w:rsid w:val="00EF1DA5"/>
    <w:rsid w:val="00EF4EF4"/>
    <w:rsid w:val="00EF66BD"/>
    <w:rsid w:val="00EF6C03"/>
    <w:rsid w:val="00EF6D96"/>
    <w:rsid w:val="00F00149"/>
    <w:rsid w:val="00F02177"/>
    <w:rsid w:val="00F023F3"/>
    <w:rsid w:val="00F07B9B"/>
    <w:rsid w:val="00F120A2"/>
    <w:rsid w:val="00F12F89"/>
    <w:rsid w:val="00F13757"/>
    <w:rsid w:val="00F13BDA"/>
    <w:rsid w:val="00F1773A"/>
    <w:rsid w:val="00F20191"/>
    <w:rsid w:val="00F2438A"/>
    <w:rsid w:val="00F25CAF"/>
    <w:rsid w:val="00F26D2C"/>
    <w:rsid w:val="00F309C8"/>
    <w:rsid w:val="00F30F56"/>
    <w:rsid w:val="00F32CE4"/>
    <w:rsid w:val="00F33B09"/>
    <w:rsid w:val="00F363E0"/>
    <w:rsid w:val="00F37E9A"/>
    <w:rsid w:val="00F404A0"/>
    <w:rsid w:val="00F40C98"/>
    <w:rsid w:val="00F40F56"/>
    <w:rsid w:val="00F4209D"/>
    <w:rsid w:val="00F43D23"/>
    <w:rsid w:val="00F444AA"/>
    <w:rsid w:val="00F45624"/>
    <w:rsid w:val="00F46BC3"/>
    <w:rsid w:val="00F47EAC"/>
    <w:rsid w:val="00F52130"/>
    <w:rsid w:val="00F52FF7"/>
    <w:rsid w:val="00F5427B"/>
    <w:rsid w:val="00F56488"/>
    <w:rsid w:val="00F62FCE"/>
    <w:rsid w:val="00F6324D"/>
    <w:rsid w:val="00F66728"/>
    <w:rsid w:val="00F6727D"/>
    <w:rsid w:val="00F7195B"/>
    <w:rsid w:val="00F72A9D"/>
    <w:rsid w:val="00F72B5D"/>
    <w:rsid w:val="00F744D2"/>
    <w:rsid w:val="00F754B6"/>
    <w:rsid w:val="00F76A0A"/>
    <w:rsid w:val="00F77EBC"/>
    <w:rsid w:val="00F80BF5"/>
    <w:rsid w:val="00F81E22"/>
    <w:rsid w:val="00F8314C"/>
    <w:rsid w:val="00F83932"/>
    <w:rsid w:val="00F84442"/>
    <w:rsid w:val="00F915D1"/>
    <w:rsid w:val="00F91ED5"/>
    <w:rsid w:val="00F93AEC"/>
    <w:rsid w:val="00F93DF7"/>
    <w:rsid w:val="00F9450D"/>
    <w:rsid w:val="00F94BC0"/>
    <w:rsid w:val="00F970E9"/>
    <w:rsid w:val="00F97A66"/>
    <w:rsid w:val="00FA0014"/>
    <w:rsid w:val="00FB27A9"/>
    <w:rsid w:val="00FB3834"/>
    <w:rsid w:val="00FB5C5A"/>
    <w:rsid w:val="00FB786D"/>
    <w:rsid w:val="00FC07F8"/>
    <w:rsid w:val="00FC2FF2"/>
    <w:rsid w:val="00FC6B24"/>
    <w:rsid w:val="00FC7016"/>
    <w:rsid w:val="00FC7B02"/>
    <w:rsid w:val="00FD11F6"/>
    <w:rsid w:val="00FD171F"/>
    <w:rsid w:val="00FD3288"/>
    <w:rsid w:val="00FD41EC"/>
    <w:rsid w:val="00FD437F"/>
    <w:rsid w:val="00FD44E0"/>
    <w:rsid w:val="00FD4943"/>
    <w:rsid w:val="00FE2967"/>
    <w:rsid w:val="00FE4612"/>
    <w:rsid w:val="00FE49E8"/>
    <w:rsid w:val="00FE5006"/>
    <w:rsid w:val="00FE59E6"/>
    <w:rsid w:val="00FE699A"/>
    <w:rsid w:val="00FF1AF1"/>
    <w:rsid w:val="00FF1BC8"/>
    <w:rsid w:val="00FF1E71"/>
    <w:rsid w:val="00FF49E8"/>
    <w:rsid w:val="00FF5B91"/>
    <w:rsid w:val="00FF5EC5"/>
    <w:rsid w:val="00FF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4C1FBD"/>
  <w15:chartTrackingRefBased/>
  <w15:docId w15:val="{9FA36EC4-1532-4E5D-BEC4-8B4AD7FE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9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88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A2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A288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A2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A288E"/>
    <w:rPr>
      <w:sz w:val="20"/>
      <w:szCs w:val="20"/>
    </w:rPr>
  </w:style>
  <w:style w:type="character" w:styleId="a8">
    <w:name w:val="Placeholder Text"/>
    <w:basedOn w:val="a0"/>
    <w:uiPriority w:val="99"/>
    <w:semiHidden/>
    <w:rsid w:val="007C287F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7974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974CA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7E00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050E81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050E81"/>
  </w:style>
  <w:style w:type="character" w:customStyle="1" w:styleId="ae">
    <w:name w:val="註解文字 字元"/>
    <w:basedOn w:val="a0"/>
    <w:link w:val="ad"/>
    <w:uiPriority w:val="99"/>
    <w:semiHidden/>
    <w:rsid w:val="00050E81"/>
  </w:style>
  <w:style w:type="paragraph" w:styleId="af">
    <w:name w:val="annotation subject"/>
    <w:basedOn w:val="ad"/>
    <w:next w:val="ad"/>
    <w:link w:val="af0"/>
    <w:uiPriority w:val="99"/>
    <w:semiHidden/>
    <w:unhideWhenUsed/>
    <w:rsid w:val="00050E81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050E81"/>
    <w:rPr>
      <w:b/>
      <w:bCs/>
    </w:rPr>
  </w:style>
  <w:style w:type="paragraph" w:styleId="af1">
    <w:name w:val="Revision"/>
    <w:hidden/>
    <w:uiPriority w:val="99"/>
    <w:semiHidden/>
    <w:rsid w:val="00D56239"/>
  </w:style>
  <w:style w:type="character" w:styleId="af2">
    <w:name w:val="Emphasis"/>
    <w:basedOn w:val="a0"/>
    <w:uiPriority w:val="20"/>
    <w:qFormat/>
    <w:rsid w:val="00D56239"/>
    <w:rPr>
      <w:i/>
      <w:iCs/>
    </w:rPr>
  </w:style>
  <w:style w:type="paragraph" w:styleId="Web">
    <w:name w:val="Normal (Web)"/>
    <w:basedOn w:val="a"/>
    <w:uiPriority w:val="99"/>
    <w:semiHidden/>
    <w:unhideWhenUsed/>
    <w:rsid w:val="00783A41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Plain Text"/>
    <w:basedOn w:val="a"/>
    <w:link w:val="af4"/>
    <w:uiPriority w:val="99"/>
    <w:semiHidden/>
    <w:unhideWhenUsed/>
    <w:rsid w:val="00237B4B"/>
    <w:pPr>
      <w:widowControl w:val="0"/>
    </w:pPr>
    <w:rPr>
      <w:rFonts w:ascii="Calibri" w:eastAsia="新細明體" w:hAnsi="Courier New" w:cs="Courier New"/>
    </w:rPr>
  </w:style>
  <w:style w:type="character" w:customStyle="1" w:styleId="af4">
    <w:name w:val="純文字 字元"/>
    <w:basedOn w:val="a0"/>
    <w:link w:val="af3"/>
    <w:uiPriority w:val="99"/>
    <w:semiHidden/>
    <w:rsid w:val="00237B4B"/>
    <w:rPr>
      <w:rFonts w:ascii="Calibri" w:eastAsia="新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2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1502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28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0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86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308504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156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162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754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8843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7456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366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937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1513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64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F0C91-7F3F-4B5A-AA36-39F60DACC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850</Words>
  <Characters>4848</Characters>
  <Application>Microsoft Office Word</Application>
  <DocSecurity>0</DocSecurity>
  <Lines>40</Lines>
  <Paragraphs>11</Paragraphs>
  <ScaleCrop>false</ScaleCrop>
  <Company>MOJ</Company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劉珠麗</dc:creator>
  <cp:keywords/>
  <dc:description/>
  <cp:lastModifiedBy>朱念慈</cp:lastModifiedBy>
  <cp:revision>2</cp:revision>
  <cp:lastPrinted>2026-07-06T09:09:00Z</cp:lastPrinted>
  <dcterms:created xsi:type="dcterms:W3CDTF">2026-07-22T06:10:00Z</dcterms:created>
  <dcterms:modified xsi:type="dcterms:W3CDTF">2026-07-22T06:10:00Z</dcterms:modified>
</cp:coreProperties>
</file>